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 resources in this folder...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data -- the data needed in a subfolder for the PaCE_Austria_voting model described in SSC2021 (paper and slides) and SSC2022_paper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Abstract Coherence model.nlogo -- a toy model with influence based upon a coherence model of beliefs, described in Edmonds2020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ANES data.zip -- one download of the ANES survey data, for year 2000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SSC2022_paper.pdf -- paper looking at the co-development of social network and beliefs in Austria voting model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SSC2021_p104_slides.pdf -- slides about the Austrian voter model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SSC2021+p104.pdf -- original paper about the Austrian voter model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Edmonds2020_Article_Co-developingBeliefsAndSocialI.pdf -- paper about the abstract Coherence model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Van20Zomeren20Postmes20Spears202008.pdf -- a paper describing an integrated account of social identity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Belief Network Analysis- A Relational Approach to Understanding the Structure of Attitudes AJS 691274.pdf -- an analysis of the ANES data working out the network of correlations between beliefs in that case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