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82D1" w14:textId="0C1F268D" w:rsidR="00A42A76" w:rsidRPr="00A42A76" w:rsidRDefault="00A42A76" w:rsidP="00A42A76">
      <w:pPr>
        <w:rPr>
          <w:rFonts w:ascii="NeueHaasGroteskText Pro" w:hAnsi="NeueHaasGroteskText Pro"/>
          <w:sz w:val="22"/>
          <w:szCs w:val="22"/>
        </w:rPr>
      </w:pPr>
      <w:bookmarkStart w:id="0" w:name="OLE_LINK1"/>
      <w:bookmarkStart w:id="1" w:name="OLE_LINK2"/>
      <w:r w:rsidRPr="00A42A76">
        <w:rPr>
          <w:rFonts w:ascii="NeueHaasGroteskText Pro" w:hAnsi="NeueHaasGroteskText Pro"/>
          <w:sz w:val="22"/>
          <w:szCs w:val="22"/>
        </w:rPr>
        <w:t>Document Title</w:t>
      </w:r>
      <w:r w:rsidRPr="00A42A76">
        <w:rPr>
          <w:rFonts w:ascii="NeueHaasGroteskText Pro" w:hAnsi="NeueHaasGroteskText Pro"/>
          <w:sz w:val="22"/>
          <w:szCs w:val="22"/>
        </w:rPr>
        <w:br/>
      </w:r>
      <w:r w:rsidRPr="00A42A76">
        <w:rPr>
          <w:rFonts w:ascii="NeueHaasGroteskText Pro" w:hAnsi="NeueHaasGroteskText Pro"/>
          <w:sz w:val="22"/>
          <w:szCs w:val="22"/>
        </w:rPr>
        <w:t>RIGLAN — BRIEF — PRODUCT CONTRACT (POST-CORE)</w:t>
      </w:r>
    </w:p>
    <w:p w14:paraId="60797187" w14:textId="77777777" w:rsidR="00A42A76" w:rsidRPr="00A42A76" w:rsidRDefault="00A42A76" w:rsidP="00A42A76">
      <w:pPr>
        <w:rPr>
          <w:rFonts w:ascii="NeueHaasGroteskText Pro" w:hAnsi="NeueHaasGroteskText Pro"/>
          <w:sz w:val="22"/>
          <w:szCs w:val="22"/>
        </w:rPr>
      </w:pPr>
      <w:r w:rsidRPr="00A42A76">
        <w:rPr>
          <w:rFonts w:ascii="NeueHaasGroteskText Pro" w:hAnsi="NeueHaasGroteskText Pro"/>
          <w:sz w:val="22"/>
          <w:szCs w:val="22"/>
        </w:rPr>
        <w:t>Version</w:t>
      </w:r>
      <w:r w:rsidRPr="00A42A76">
        <w:rPr>
          <w:rFonts w:ascii="NeueHaasGroteskText Pro" w:hAnsi="NeueHaasGroteskText Pro"/>
          <w:sz w:val="22"/>
          <w:szCs w:val="22"/>
        </w:rPr>
        <w:br/>
        <w:t>v1.0</w:t>
      </w:r>
    </w:p>
    <w:p w14:paraId="2E052D92" w14:textId="77777777" w:rsidR="00A42A76" w:rsidRPr="00A42A76" w:rsidRDefault="00A42A76" w:rsidP="00A42A76">
      <w:pPr>
        <w:rPr>
          <w:rFonts w:ascii="NeueHaasGroteskText Pro" w:hAnsi="NeueHaasGroteskText Pro"/>
          <w:sz w:val="22"/>
          <w:szCs w:val="22"/>
        </w:rPr>
      </w:pPr>
      <w:r w:rsidRPr="00A42A76">
        <w:rPr>
          <w:rFonts w:ascii="NeueHaasGroteskText Pro" w:hAnsi="NeueHaasGroteskText Pro"/>
          <w:sz w:val="22"/>
          <w:szCs w:val="22"/>
        </w:rPr>
        <w:t>Status</w:t>
      </w:r>
      <w:r w:rsidRPr="00A42A76">
        <w:rPr>
          <w:rFonts w:ascii="NeueHaasGroteskText Pro" w:hAnsi="NeueHaasGroteskText Pro"/>
          <w:sz w:val="22"/>
          <w:szCs w:val="22"/>
        </w:rPr>
        <w:br/>
        <w:t>CANONICAL — FROZEN</w:t>
      </w:r>
    </w:p>
    <w:p w14:paraId="17B2189A" w14:textId="77777777" w:rsidR="00A42A76" w:rsidRPr="00A42A76" w:rsidRDefault="00A42A76" w:rsidP="00A42A76">
      <w:pPr>
        <w:rPr>
          <w:rFonts w:ascii="NeueHaasGroteskText Pro" w:hAnsi="NeueHaasGroteskText Pro"/>
          <w:sz w:val="22"/>
          <w:szCs w:val="22"/>
        </w:rPr>
      </w:pPr>
      <w:r w:rsidRPr="00A42A76">
        <w:rPr>
          <w:rFonts w:ascii="NeueHaasGroteskText Pro" w:hAnsi="NeueHaasGroteskText Pro"/>
          <w:sz w:val="22"/>
          <w:szCs w:val="22"/>
        </w:rPr>
        <w:t>Scope</w:t>
      </w:r>
      <w:r w:rsidRPr="00A42A76">
        <w:rPr>
          <w:rFonts w:ascii="NeueHaasGroteskText Pro" w:hAnsi="NeueHaasGroteskText Pro"/>
          <w:sz w:val="22"/>
          <w:szCs w:val="22"/>
        </w:rPr>
        <w:br/>
        <w:t>PRODUCT CONTRACT — BRIEF</w:t>
      </w:r>
    </w:p>
    <w:p w14:paraId="26668844" w14:textId="77777777" w:rsidR="00A42A76" w:rsidRPr="00A42A76" w:rsidRDefault="00A42A76" w:rsidP="00A42A76">
      <w:pPr>
        <w:rPr>
          <w:rFonts w:ascii="NeueHaasGroteskText Pro" w:hAnsi="NeueHaasGroteskText Pro"/>
          <w:sz w:val="22"/>
          <w:szCs w:val="22"/>
        </w:rPr>
      </w:pPr>
      <w:r w:rsidRPr="00A42A76">
        <w:rPr>
          <w:rFonts w:ascii="NeueHaasGroteskText Pro" w:hAnsi="NeueHaasGroteskText Pro"/>
          <w:sz w:val="22"/>
          <w:szCs w:val="22"/>
        </w:rPr>
        <w:t>Audience</w:t>
      </w:r>
      <w:r w:rsidRPr="00A42A76">
        <w:rPr>
          <w:rFonts w:ascii="NeueHaasGroteskText Pro" w:hAnsi="NeueHaasGroteskText Pro"/>
          <w:sz w:val="22"/>
          <w:szCs w:val="22"/>
        </w:rPr>
        <w:br/>
        <w:t>Internal · Archival · Legal · Due Diligence</w:t>
      </w:r>
    </w:p>
    <w:p w14:paraId="468654A5" w14:textId="77777777" w:rsidR="00A42A76" w:rsidRPr="00A42A76" w:rsidRDefault="00A42A76" w:rsidP="00A42A76">
      <w:pPr>
        <w:rPr>
          <w:rFonts w:ascii="NeueHaasGroteskText Pro" w:hAnsi="NeueHaasGroteskText Pro"/>
          <w:sz w:val="22"/>
          <w:szCs w:val="22"/>
        </w:rPr>
      </w:pPr>
      <w:r w:rsidRPr="00A42A76">
        <w:rPr>
          <w:rFonts w:ascii="NeueHaasGroteskText Pro" w:hAnsi="NeueHaasGroteskText Pro"/>
          <w:sz w:val="22"/>
          <w:szCs w:val="22"/>
        </w:rPr>
        <w:t>Authority</w:t>
      </w:r>
      <w:r w:rsidRPr="00A42A76">
        <w:rPr>
          <w:rFonts w:ascii="NeueHaasGroteskText Pro" w:hAnsi="NeueHaasGroteskText Pro"/>
          <w:sz w:val="22"/>
          <w:szCs w:val="22"/>
        </w:rPr>
        <w:br/>
        <w:t>RIGLAN Doctrine</w:t>
      </w:r>
    </w:p>
    <w:p w14:paraId="2A6A23C5" w14:textId="77777777" w:rsidR="00A42A76" w:rsidRPr="00A42A76" w:rsidRDefault="00A42A76" w:rsidP="00A42A76">
      <w:pPr>
        <w:rPr>
          <w:rFonts w:ascii="NeueHaasGroteskText Pro" w:hAnsi="NeueHaasGroteskText Pro"/>
          <w:sz w:val="22"/>
          <w:szCs w:val="22"/>
        </w:rPr>
      </w:pPr>
      <w:r w:rsidRPr="00A42A76">
        <w:rPr>
          <w:rFonts w:ascii="NeueHaasGroteskText Pro" w:hAnsi="NeueHaasGroteskText Pro"/>
          <w:sz w:val="22"/>
          <w:szCs w:val="22"/>
        </w:rPr>
        <w:t>Change Policy</w:t>
      </w:r>
      <w:r w:rsidRPr="00A42A76">
        <w:rPr>
          <w:rFonts w:ascii="NeueHaasGroteskText Pro" w:hAnsi="NeueHaasGroteskText Pro"/>
          <w:sz w:val="22"/>
          <w:szCs w:val="22"/>
        </w:rPr>
        <w:br/>
        <w:t>Founder approval only</w:t>
      </w:r>
    </w:p>
    <w:p w14:paraId="49120B53" w14:textId="2697D554" w:rsidR="00DA163D" w:rsidRDefault="00A42A76" w:rsidP="00A42A76">
      <w:pPr>
        <w:rPr>
          <w:rFonts w:ascii="NeueHaasGroteskText Pro" w:hAnsi="NeueHaasGroteskText Pro"/>
          <w:sz w:val="22"/>
          <w:szCs w:val="22"/>
        </w:rPr>
      </w:pPr>
      <w:r w:rsidRPr="00A42A76">
        <w:rPr>
          <w:rFonts w:ascii="NeueHaasGroteskText Pro" w:hAnsi="NeueHaasGroteskText Pro"/>
          <w:sz w:val="22"/>
          <w:szCs w:val="22"/>
        </w:rPr>
        <w:t>Content Hash (SHA-256)</w:t>
      </w:r>
      <w:r w:rsidRPr="00A42A76">
        <w:rPr>
          <w:rFonts w:ascii="NeueHaasGroteskText Pro" w:hAnsi="NeueHaasGroteskText Pro"/>
          <w:sz w:val="22"/>
          <w:szCs w:val="22"/>
        </w:rPr>
        <w:br/>
        <w:t>c1b5488ddfaab59356a0486a28c227724b2e11df85472da890b403d22c45bdf2</w:t>
      </w:r>
    </w:p>
    <w:p w14:paraId="0929DF0A" w14:textId="77777777" w:rsidR="00A42A76" w:rsidRDefault="00A42A76" w:rsidP="00A42A76">
      <w:pPr>
        <w:rPr>
          <w:rFonts w:ascii="NeueHaasGroteskText Pro" w:hAnsi="NeueHaasGroteskText Pro"/>
          <w:sz w:val="22"/>
          <w:szCs w:val="22"/>
        </w:rPr>
      </w:pPr>
    </w:p>
    <w:p w14:paraId="368E5202" w14:textId="6EF316C1" w:rsidR="00EC474E" w:rsidRPr="00227E7C" w:rsidRDefault="00A42A76" w:rsidP="00EC474E">
      <w:pPr>
        <w:rPr>
          <w:rFonts w:ascii="NeueHaasGroteskText Pro" w:hAnsi="NeueHaasGroteskText Pro"/>
          <w:b/>
          <w:bCs/>
          <w:sz w:val="22"/>
          <w:szCs w:val="22"/>
        </w:rPr>
      </w:pPr>
      <w:r w:rsidRPr="00DA163D">
        <w:rPr>
          <w:rFonts w:ascii="NeueHaasGroteskText Pro" w:hAnsi="NeueHaasGroteskText Pro"/>
          <w:b/>
          <w:bCs/>
          <w:sz w:val="22"/>
          <w:szCs w:val="22"/>
        </w:rPr>
        <w:t>RIGLAN — BRIEF</w:t>
      </w:r>
      <w:r w:rsidRPr="00227E7C">
        <w:rPr>
          <w:rFonts w:ascii="NeueHaasGroteskText Pro" w:hAnsi="NeueHaasGroteskText Pro"/>
          <w:b/>
          <w:bCs/>
          <w:sz w:val="22"/>
          <w:szCs w:val="22"/>
        </w:rPr>
        <w:t xml:space="preserve"> — PRODUCT CONTRACT (POST-CORE)</w:t>
      </w:r>
    </w:p>
    <w:p w14:paraId="6ACEEF9C" w14:textId="77777777" w:rsidR="009A1BE3" w:rsidRPr="00227E7C" w:rsidRDefault="009A1BE3" w:rsidP="00EC474E">
      <w:pPr>
        <w:rPr>
          <w:rFonts w:ascii="NeueHaasGroteskText Pro" w:hAnsi="NeueHaasGroteskText Pro"/>
          <w:sz w:val="22"/>
          <w:szCs w:val="22"/>
        </w:rPr>
      </w:pPr>
    </w:p>
    <w:bookmarkEnd w:id="0"/>
    <w:p w14:paraId="6B09A5E3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0) CORE Boundary (Hard)</w:t>
      </w:r>
    </w:p>
    <w:p w14:paraId="6C2DDD8A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CORE ends at M4. Everything beyond CORE is product-layer.</w:t>
      </w:r>
    </w:p>
    <w:p w14:paraId="3698DC83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Nothing in BRIEF extends, modifies, or redefines:</w:t>
      </w:r>
    </w:p>
    <w:p w14:paraId="21505E4A" w14:textId="77777777" w:rsidR="001C7BF7" w:rsidRPr="00227E7C" w:rsidRDefault="001C7BF7" w:rsidP="001C7BF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CORE ontology</w:t>
      </w:r>
    </w:p>
    <w:p w14:paraId="233E086A" w14:textId="77777777" w:rsidR="001C7BF7" w:rsidRPr="00227E7C" w:rsidRDefault="001C7BF7" w:rsidP="001C7BF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admissibility rules</w:t>
      </w:r>
    </w:p>
    <w:p w14:paraId="1DD58195" w14:textId="77777777" w:rsidR="001C7BF7" w:rsidRPr="00227E7C" w:rsidRDefault="001C7BF7" w:rsidP="001C7BF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invariant-objects</w:t>
      </w:r>
    </w:p>
    <w:p w14:paraId="22D8F803" w14:textId="77777777" w:rsidR="001C7BF7" w:rsidRPr="00227E7C" w:rsidRDefault="001C7BF7" w:rsidP="001C7BF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representation constraints</w:t>
      </w:r>
    </w:p>
    <w:p w14:paraId="78AF5E7B" w14:textId="77777777" w:rsidR="001C7BF7" w:rsidRPr="00227E7C" w:rsidRDefault="001C7BF7" w:rsidP="001C7BF7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access semantics</w:t>
      </w:r>
    </w:p>
    <w:p w14:paraId="7AC89B40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BRIEF does not introduce new invariant-objects, properties, or admissibility rules.</w:t>
      </w:r>
    </w:p>
    <w:p w14:paraId="7CF8EF24" w14:textId="568BE1D3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</w:p>
    <w:p w14:paraId="74FB32E2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1) Nature of the BRIEF</w:t>
      </w:r>
    </w:p>
    <w:p w14:paraId="63DBFD36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lastRenderedPageBreak/>
        <w:t>A BRIEF is a bounded structural exposition product.</w:t>
      </w:r>
    </w:p>
    <w:p w14:paraId="098DFD3A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Its role is limited to the presentation of discrete invariant-objects and, where permitted, discrete pairwise structural relations.</w:t>
      </w:r>
    </w:p>
    <w:p w14:paraId="2738502C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A BRIEF does not:</w:t>
      </w:r>
    </w:p>
    <w:p w14:paraId="36686101" w14:textId="77777777" w:rsidR="001C7BF7" w:rsidRPr="00227E7C" w:rsidRDefault="001C7BF7" w:rsidP="001C7BF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explain causes</w:t>
      </w:r>
    </w:p>
    <w:p w14:paraId="5D5E45F8" w14:textId="77777777" w:rsidR="001C7BF7" w:rsidRPr="00227E7C" w:rsidRDefault="001C7BF7" w:rsidP="001C7BF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infer consequences</w:t>
      </w:r>
    </w:p>
    <w:p w14:paraId="04AF166F" w14:textId="77777777" w:rsidR="001C7BF7" w:rsidRPr="00227E7C" w:rsidRDefault="001C7BF7" w:rsidP="001C7BF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infer direction, evolution, or implication</w:t>
      </w:r>
    </w:p>
    <w:p w14:paraId="4BFC63E9" w14:textId="77777777" w:rsidR="001C7BF7" w:rsidRPr="00227E7C" w:rsidRDefault="001C7BF7" w:rsidP="001C7BF7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narrate, contextualize, or conclude</w:t>
      </w:r>
    </w:p>
    <w:p w14:paraId="2C91B557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BRIEF must not explicitly construct, synthesize, or frame multi-object patterns, emergent structures, or higher-order abstractions.</w:t>
      </w:r>
    </w:p>
    <w:p w14:paraId="6CE6A052" w14:textId="678E3B75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</w:p>
    <w:p w14:paraId="66A16232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2) Selection / Omission / Scope Ownership (Product-Layer)</w:t>
      </w:r>
    </w:p>
    <w:p w14:paraId="58411478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Selection, omission, and scope definition are explicitly non-CORE operations and occur only at the product layer.</w:t>
      </w:r>
    </w:p>
    <w:p w14:paraId="53BB268B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Accordingly:</w:t>
      </w:r>
    </w:p>
    <w:p w14:paraId="4DC2925D" w14:textId="77777777" w:rsidR="001C7BF7" w:rsidRPr="00227E7C" w:rsidRDefault="001C7BF7" w:rsidP="001C7BF7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BRIEF makes no claim that inclusion reflects importance, priority, relevance, recommendation, or centrality.</w:t>
      </w:r>
    </w:p>
    <w:p w14:paraId="3C75DAE5" w14:textId="77777777" w:rsidR="001C7BF7" w:rsidRPr="00227E7C" w:rsidRDefault="001C7BF7" w:rsidP="001C7BF7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BRIEF makes no claim that exclusion reflects non-existence in CORE, inferiority, weakness, or irrelevance.</w:t>
      </w:r>
    </w:p>
    <w:p w14:paraId="105B4641" w14:textId="77777777" w:rsidR="001C7BF7" w:rsidRPr="00227E7C" w:rsidRDefault="001C7BF7" w:rsidP="001C7BF7">
      <w:pPr>
        <w:numPr>
          <w:ilvl w:val="0"/>
          <w:numId w:val="3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BRIEF makes no claim of neutrality, exhaustiveness, or representativeness, including within any declared scope.</w:t>
      </w:r>
    </w:p>
    <w:p w14:paraId="18A2F4E5" w14:textId="1FDC755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</w:p>
    <w:p w14:paraId="3E99C165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3) Permitted Content Forms</w:t>
      </w:r>
    </w:p>
    <w:p w14:paraId="2B9D0F1E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3.1 Invariant-Objects</w:t>
      </w:r>
    </w:p>
    <w:p w14:paraId="4359BA0E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BRIEF may present invariant-objects admissible under CORE rules.</w:t>
      </w:r>
    </w:p>
    <w:p w14:paraId="644381DA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Invariant-objects must be presented individually, without aggregation, synthesis, or abstraction.</w:t>
      </w:r>
    </w:p>
    <w:p w14:paraId="0CD96F13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3.2 Structural Relations (If present)</w:t>
      </w:r>
    </w:p>
    <w:p w14:paraId="0C86EE71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Structural relations may be presented only if they are:</w:t>
      </w:r>
    </w:p>
    <w:p w14:paraId="2F7623EB" w14:textId="77777777" w:rsidR="001C7BF7" w:rsidRPr="00227E7C" w:rsidRDefault="001C7BF7" w:rsidP="001C7BF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static</w:t>
      </w:r>
    </w:p>
    <w:p w14:paraId="624CB10E" w14:textId="77777777" w:rsidR="001C7BF7" w:rsidRPr="00227E7C" w:rsidRDefault="001C7BF7" w:rsidP="001C7BF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lastRenderedPageBreak/>
        <w:t>non-temporal</w:t>
      </w:r>
    </w:p>
    <w:p w14:paraId="33315940" w14:textId="77777777" w:rsidR="001C7BF7" w:rsidRPr="00227E7C" w:rsidRDefault="001C7BF7" w:rsidP="001C7BF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non-causal</w:t>
      </w:r>
    </w:p>
    <w:p w14:paraId="0739CD10" w14:textId="77777777" w:rsidR="001C7BF7" w:rsidRPr="00227E7C" w:rsidRDefault="001C7BF7" w:rsidP="001C7BF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non-directional</w:t>
      </w:r>
    </w:p>
    <w:p w14:paraId="4F7C8600" w14:textId="77777777" w:rsidR="001C7BF7" w:rsidRPr="00227E7C" w:rsidRDefault="001C7BF7" w:rsidP="001C7BF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non-agentic</w:t>
      </w:r>
    </w:p>
    <w:p w14:paraId="772D87C3" w14:textId="77777777" w:rsidR="001C7BF7" w:rsidRPr="00227E7C" w:rsidRDefault="001C7BF7" w:rsidP="001C7BF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non-teleological</w:t>
      </w:r>
    </w:p>
    <w:p w14:paraId="28BE34E9" w14:textId="77777777" w:rsidR="001C7BF7" w:rsidRPr="00227E7C" w:rsidRDefault="001C7BF7" w:rsidP="001C7BF7">
      <w:pPr>
        <w:numPr>
          <w:ilvl w:val="0"/>
          <w:numId w:val="4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expressed pairwise only</w:t>
      </w:r>
    </w:p>
    <w:p w14:paraId="240085DE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BRIEF must not explicitly construct, synthesize, or frame multi-object patterns or higher-order structures from relations.</w:t>
      </w:r>
    </w:p>
    <w:p w14:paraId="431C6A78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3.3 Structural Constraints (If present)</w:t>
      </w:r>
    </w:p>
    <w:p w14:paraId="342D48BF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Structural constraints may be presented only if they are:</w:t>
      </w:r>
    </w:p>
    <w:p w14:paraId="484CA858" w14:textId="77777777" w:rsidR="001C7BF7" w:rsidRPr="00227E7C" w:rsidRDefault="001C7BF7" w:rsidP="001C7BF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absolute</w:t>
      </w:r>
    </w:p>
    <w:p w14:paraId="3FE31375" w14:textId="77777777" w:rsidR="001C7BF7" w:rsidRPr="00227E7C" w:rsidRDefault="001C7BF7" w:rsidP="001C7BF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invariant</w:t>
      </w:r>
    </w:p>
    <w:p w14:paraId="056E4108" w14:textId="77777777" w:rsidR="001C7BF7" w:rsidRPr="00227E7C" w:rsidRDefault="001C7BF7" w:rsidP="001C7BF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non-optimizing</w:t>
      </w:r>
    </w:p>
    <w:p w14:paraId="71C174FE" w14:textId="77777777" w:rsidR="001C7BF7" w:rsidRPr="00227E7C" w:rsidRDefault="001C7BF7" w:rsidP="001C7BF7">
      <w:pPr>
        <w:numPr>
          <w:ilvl w:val="0"/>
          <w:numId w:val="5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non-goal-bearing</w:t>
      </w:r>
    </w:p>
    <w:p w14:paraId="25B2311B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Constraints must be expressed without evaluative, prescriptive, or outcome-directing language.</w:t>
      </w:r>
    </w:p>
    <w:p w14:paraId="4012A3F6" w14:textId="55AB189F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</w:p>
    <w:p w14:paraId="2628F554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4) Forbidden Content (Hard)</w:t>
      </w:r>
    </w:p>
    <w:p w14:paraId="0C584CA5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BRIEF must not contain:</w:t>
      </w:r>
    </w:p>
    <w:p w14:paraId="3281011A" w14:textId="77777777" w:rsidR="001C7BF7" w:rsidRPr="00227E7C" w:rsidRDefault="001C7BF7" w:rsidP="001C7BF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scenarios, predictions, or forecasts</w:t>
      </w:r>
    </w:p>
    <w:p w14:paraId="1A140DE7" w14:textId="77777777" w:rsidR="001C7BF7" w:rsidRPr="00227E7C" w:rsidRDefault="001C7BF7" w:rsidP="001C7BF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timelines, trends, deltas, or evolution language</w:t>
      </w:r>
    </w:p>
    <w:p w14:paraId="0E660706" w14:textId="77777777" w:rsidR="001C7BF7" w:rsidRPr="00227E7C" w:rsidRDefault="001C7BF7" w:rsidP="001C7BF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causal chains or dependency narratives</w:t>
      </w:r>
    </w:p>
    <w:p w14:paraId="7B283C2E" w14:textId="77777777" w:rsidR="001C7BF7" w:rsidRPr="00227E7C" w:rsidRDefault="001C7BF7" w:rsidP="001C7BF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rankings, prioritization, or scoring</w:t>
      </w:r>
    </w:p>
    <w:p w14:paraId="5199AA18" w14:textId="77777777" w:rsidR="001C7BF7" w:rsidRPr="00227E7C" w:rsidRDefault="001C7BF7" w:rsidP="001C7BF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recommendations, prescriptions, or action guidance</w:t>
      </w:r>
    </w:p>
    <w:p w14:paraId="0F1F3E74" w14:textId="77777777" w:rsidR="001C7BF7" w:rsidRPr="00227E7C" w:rsidRDefault="001C7BF7" w:rsidP="001C7BF7">
      <w:pPr>
        <w:numPr>
          <w:ilvl w:val="0"/>
          <w:numId w:val="6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evaluative or normative language</w:t>
      </w:r>
    </w:p>
    <w:p w14:paraId="3CAB928D" w14:textId="0CAFF733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</w:p>
    <w:p w14:paraId="1D21FDB9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5) No Prescriptive or Evaluative Authority (Hard)</w:t>
      </w:r>
    </w:p>
    <w:p w14:paraId="3C0F5529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BRIEF provides no answers to:</w:t>
      </w:r>
    </w:p>
    <w:p w14:paraId="3342CD27" w14:textId="77777777" w:rsidR="001C7BF7" w:rsidRPr="00227E7C" w:rsidRDefault="001C7BF7" w:rsidP="001C7BF7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lastRenderedPageBreak/>
        <w:t>“</w:t>
      </w:r>
      <w:proofErr w:type="gramStart"/>
      <w:r w:rsidRPr="00227E7C">
        <w:rPr>
          <w:rFonts w:ascii="NeueHaasGroteskText Pro" w:hAnsi="NeueHaasGroteskText Pro"/>
          <w:sz w:val="22"/>
          <w:szCs w:val="22"/>
        </w:rPr>
        <w:t>what</w:t>
      </w:r>
      <w:proofErr w:type="gramEnd"/>
      <w:r w:rsidRPr="00227E7C">
        <w:rPr>
          <w:rFonts w:ascii="NeueHaasGroteskText Pro" w:hAnsi="NeueHaasGroteskText Pro"/>
          <w:sz w:val="22"/>
          <w:szCs w:val="22"/>
        </w:rPr>
        <w:t xml:space="preserve"> to do”</w:t>
      </w:r>
    </w:p>
    <w:p w14:paraId="24C5210B" w14:textId="77777777" w:rsidR="001C7BF7" w:rsidRPr="00227E7C" w:rsidRDefault="001C7BF7" w:rsidP="001C7BF7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“</w:t>
      </w:r>
      <w:proofErr w:type="gramStart"/>
      <w:r w:rsidRPr="00227E7C">
        <w:rPr>
          <w:rFonts w:ascii="NeueHaasGroteskText Pro" w:hAnsi="NeueHaasGroteskText Pro"/>
          <w:sz w:val="22"/>
          <w:szCs w:val="22"/>
        </w:rPr>
        <w:t>what</w:t>
      </w:r>
      <w:proofErr w:type="gramEnd"/>
      <w:r w:rsidRPr="00227E7C">
        <w:rPr>
          <w:rFonts w:ascii="NeueHaasGroteskText Pro" w:hAnsi="NeueHaasGroteskText Pro"/>
          <w:sz w:val="22"/>
          <w:szCs w:val="22"/>
        </w:rPr>
        <w:t xml:space="preserve"> matters most”</w:t>
      </w:r>
    </w:p>
    <w:p w14:paraId="39916E99" w14:textId="77777777" w:rsidR="001C7BF7" w:rsidRPr="00227E7C" w:rsidRDefault="001C7BF7" w:rsidP="001C7BF7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“</w:t>
      </w:r>
      <w:proofErr w:type="gramStart"/>
      <w:r w:rsidRPr="00227E7C">
        <w:rPr>
          <w:rFonts w:ascii="NeueHaasGroteskText Pro" w:hAnsi="NeueHaasGroteskText Pro"/>
          <w:sz w:val="22"/>
          <w:szCs w:val="22"/>
        </w:rPr>
        <w:t>what</w:t>
      </w:r>
      <w:proofErr w:type="gramEnd"/>
      <w:r w:rsidRPr="00227E7C">
        <w:rPr>
          <w:rFonts w:ascii="NeueHaasGroteskText Pro" w:hAnsi="NeueHaasGroteskText Pro"/>
          <w:sz w:val="22"/>
          <w:szCs w:val="22"/>
        </w:rPr>
        <w:t xml:space="preserve"> should change”</w:t>
      </w:r>
    </w:p>
    <w:p w14:paraId="1B4CC7FD" w14:textId="77777777" w:rsidR="001C7BF7" w:rsidRPr="00227E7C" w:rsidRDefault="001C7BF7" w:rsidP="001C7BF7">
      <w:pPr>
        <w:numPr>
          <w:ilvl w:val="0"/>
          <w:numId w:val="7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“</w:t>
      </w:r>
      <w:proofErr w:type="gramStart"/>
      <w:r w:rsidRPr="00227E7C">
        <w:rPr>
          <w:rFonts w:ascii="NeueHaasGroteskText Pro" w:hAnsi="NeueHaasGroteskText Pro"/>
          <w:sz w:val="22"/>
          <w:szCs w:val="22"/>
        </w:rPr>
        <w:t>what</w:t>
      </w:r>
      <w:proofErr w:type="gramEnd"/>
      <w:r w:rsidRPr="00227E7C">
        <w:rPr>
          <w:rFonts w:ascii="NeueHaasGroteskText Pro" w:hAnsi="NeueHaasGroteskText Pro"/>
          <w:sz w:val="22"/>
          <w:szCs w:val="22"/>
        </w:rPr>
        <w:t xml:space="preserve"> is better or worse”</w:t>
      </w:r>
    </w:p>
    <w:p w14:paraId="6BA0F7AB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Only structural facts are presented.</w:t>
      </w:r>
    </w:p>
    <w:p w14:paraId="194A5542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No language implying value, desirability, urgency, risk, opportunity, advantage, or weakness is permitted.</w:t>
      </w:r>
    </w:p>
    <w:p w14:paraId="53B57B73" w14:textId="2592D2DC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</w:p>
    <w:p w14:paraId="744DC6A3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6) Presentation Constraints (Hard)</w:t>
      </w:r>
    </w:p>
    <w:p w14:paraId="66CA4F94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Presentation must not introduce salience or hierarchy.</w:t>
      </w:r>
    </w:p>
    <w:p w14:paraId="7A5BBE0C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Prohibited:</w:t>
      </w:r>
    </w:p>
    <w:p w14:paraId="2C96D808" w14:textId="77777777" w:rsidR="001C7BF7" w:rsidRPr="00227E7C" w:rsidRDefault="001C7BF7" w:rsidP="001C7BF7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semantic ordering (importance, relevance, impact, similarity, difference)</w:t>
      </w:r>
    </w:p>
    <w:p w14:paraId="31EA868B" w14:textId="77777777" w:rsidR="001C7BF7" w:rsidRPr="00227E7C" w:rsidRDefault="001C7BF7" w:rsidP="001C7BF7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grouping, clustering, thematic sections, or narrative arcs</w:t>
      </w:r>
    </w:p>
    <w:p w14:paraId="0D3861F5" w14:textId="77777777" w:rsidR="001C7BF7" w:rsidRPr="00227E7C" w:rsidRDefault="001C7BF7" w:rsidP="001C7BF7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highlights, callouts, summaries, or “key points”</w:t>
      </w:r>
    </w:p>
    <w:p w14:paraId="4712B737" w14:textId="77777777" w:rsidR="001C7BF7" w:rsidRPr="00227E7C" w:rsidRDefault="001C7BF7" w:rsidP="001C7BF7">
      <w:pPr>
        <w:numPr>
          <w:ilvl w:val="0"/>
          <w:numId w:val="8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tables, charts, graphs, heatmaps, or visual constructions juxtaposing multiple objects</w:t>
      </w:r>
    </w:p>
    <w:p w14:paraId="340B9033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When presenting more than one item:</w:t>
      </w:r>
    </w:p>
    <w:p w14:paraId="3AA7B87D" w14:textId="77777777" w:rsidR="001C7BF7" w:rsidRPr="00227E7C" w:rsidRDefault="001C7BF7" w:rsidP="001C7BF7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ordering must use CORE-assigned invariant-object identifiers only (opaque, non-semantic strings)</w:t>
      </w:r>
    </w:p>
    <w:p w14:paraId="4F5D6395" w14:textId="77777777" w:rsidR="001C7BF7" w:rsidRPr="00227E7C" w:rsidRDefault="001C7BF7" w:rsidP="001C7BF7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text-only separation is permitted</w:t>
      </w:r>
    </w:p>
    <w:p w14:paraId="4CC2329B" w14:textId="77777777" w:rsidR="001C7BF7" w:rsidRPr="00227E7C" w:rsidRDefault="001C7BF7" w:rsidP="001C7BF7">
      <w:pPr>
        <w:numPr>
          <w:ilvl w:val="0"/>
          <w:numId w:val="9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no labels, framing, or emphasis may be added</w:t>
      </w:r>
    </w:p>
    <w:p w14:paraId="511C383A" w14:textId="277DF0FD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</w:p>
    <w:p w14:paraId="42A5F3B2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7) Output Boundary &amp; Enforceability (Hard)</w:t>
      </w:r>
    </w:p>
    <w:p w14:paraId="7382B958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All constraints in this contract are product-behavior constraints, not reader-interpretation claims.</w:t>
      </w:r>
    </w:p>
    <w:p w14:paraId="790D6252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BRIEF must not explicitly:</w:t>
      </w:r>
    </w:p>
    <w:p w14:paraId="1181DFA6" w14:textId="77777777" w:rsidR="001C7BF7" w:rsidRPr="00227E7C" w:rsidRDefault="001C7BF7" w:rsidP="001C7BF7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aggregate</w:t>
      </w:r>
    </w:p>
    <w:p w14:paraId="3E6DA086" w14:textId="77777777" w:rsidR="001C7BF7" w:rsidRPr="00227E7C" w:rsidRDefault="001C7BF7" w:rsidP="001C7BF7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synthesize</w:t>
      </w:r>
    </w:p>
    <w:p w14:paraId="0EB3F785" w14:textId="77777777" w:rsidR="001C7BF7" w:rsidRPr="00227E7C" w:rsidRDefault="001C7BF7" w:rsidP="001C7BF7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interpret</w:t>
      </w:r>
    </w:p>
    <w:p w14:paraId="292B5DB1" w14:textId="77777777" w:rsidR="001C7BF7" w:rsidRPr="00227E7C" w:rsidRDefault="001C7BF7" w:rsidP="001C7BF7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lastRenderedPageBreak/>
        <w:t>abstract</w:t>
      </w:r>
    </w:p>
    <w:p w14:paraId="7FB627DD" w14:textId="77777777" w:rsidR="001C7BF7" w:rsidRPr="00227E7C" w:rsidRDefault="001C7BF7" w:rsidP="001C7BF7">
      <w:pPr>
        <w:numPr>
          <w:ilvl w:val="0"/>
          <w:numId w:val="10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frame higher-order structures beyond the discrete elements permitted in this contract</w:t>
      </w:r>
    </w:p>
    <w:p w14:paraId="0A243DF4" w14:textId="5F8C614F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</w:p>
    <w:p w14:paraId="2B696613" w14:textId="77777777" w:rsidR="001C7BF7" w:rsidRPr="00227E7C" w:rsidRDefault="001C7BF7" w:rsidP="001C7BF7">
      <w:pPr>
        <w:rPr>
          <w:rFonts w:ascii="NeueHaasGroteskText Pro" w:hAnsi="NeueHaasGroteskText Pro"/>
          <w:b/>
          <w:bCs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8) Responsibility Split (Clarificatory)</w:t>
      </w:r>
    </w:p>
    <w:p w14:paraId="057DB5BB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CORE (M1–M4) is responsible for:</w:t>
      </w:r>
    </w:p>
    <w:p w14:paraId="42B17DB5" w14:textId="77777777" w:rsidR="001C7BF7" w:rsidRPr="00227E7C" w:rsidRDefault="001C7BF7" w:rsidP="001C7BF7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ontology</w:t>
      </w:r>
    </w:p>
    <w:p w14:paraId="2E305A21" w14:textId="77777777" w:rsidR="001C7BF7" w:rsidRPr="00227E7C" w:rsidRDefault="001C7BF7" w:rsidP="001C7BF7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admissibility</w:t>
      </w:r>
    </w:p>
    <w:p w14:paraId="0FFE6182" w14:textId="77777777" w:rsidR="001C7BF7" w:rsidRPr="00227E7C" w:rsidRDefault="001C7BF7" w:rsidP="001C7BF7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invariant-objects</w:t>
      </w:r>
    </w:p>
    <w:p w14:paraId="2CEF7093" w14:textId="77777777" w:rsidR="001C7BF7" w:rsidRPr="00227E7C" w:rsidRDefault="001C7BF7" w:rsidP="001C7BF7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representation integrity</w:t>
      </w:r>
    </w:p>
    <w:p w14:paraId="78BE81A7" w14:textId="77777777" w:rsidR="001C7BF7" w:rsidRPr="00227E7C" w:rsidRDefault="001C7BF7" w:rsidP="001C7BF7">
      <w:pPr>
        <w:numPr>
          <w:ilvl w:val="0"/>
          <w:numId w:val="11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access semantics</w:t>
      </w:r>
    </w:p>
    <w:p w14:paraId="3F80E418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BRIEF is responsible for:</w:t>
      </w:r>
    </w:p>
    <w:p w14:paraId="4EBB5372" w14:textId="77777777" w:rsidR="001C7BF7" w:rsidRPr="00227E7C" w:rsidRDefault="001C7BF7" w:rsidP="001C7BF7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selection within a declared perimeter</w:t>
      </w:r>
    </w:p>
    <w:p w14:paraId="037D1762" w14:textId="77777777" w:rsidR="001C7BF7" w:rsidRPr="00227E7C" w:rsidRDefault="001C7BF7" w:rsidP="001C7BF7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compliant structural presentation</w:t>
      </w:r>
    </w:p>
    <w:p w14:paraId="70F6AB58" w14:textId="77777777" w:rsidR="001C7BF7" w:rsidRPr="00227E7C" w:rsidRDefault="001C7BF7" w:rsidP="001C7BF7">
      <w:pPr>
        <w:numPr>
          <w:ilvl w:val="0"/>
          <w:numId w:val="12"/>
        </w:num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sz w:val="22"/>
          <w:szCs w:val="22"/>
        </w:rPr>
        <w:t>adherence to all product-layer constraints defined above</w:t>
      </w:r>
    </w:p>
    <w:p w14:paraId="42183745" w14:textId="68DC1E89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</w:p>
    <w:p w14:paraId="360D25E9" w14:textId="77777777" w:rsidR="001C7BF7" w:rsidRPr="00227E7C" w:rsidRDefault="001C7BF7" w:rsidP="001C7BF7">
      <w:pPr>
        <w:rPr>
          <w:rFonts w:ascii="NeueHaasGroteskText Pro" w:hAnsi="NeueHaasGroteskText Pro"/>
          <w:sz w:val="22"/>
          <w:szCs w:val="22"/>
        </w:rPr>
      </w:pPr>
      <w:r w:rsidRPr="00227E7C">
        <w:rPr>
          <w:rFonts w:ascii="NeueHaasGroteskText Pro" w:hAnsi="NeueHaasGroteskText Pro"/>
          <w:b/>
          <w:bCs/>
          <w:sz w:val="22"/>
          <w:szCs w:val="22"/>
        </w:rPr>
        <w:t>END OF DOCUMENT</w:t>
      </w:r>
    </w:p>
    <w:bookmarkEnd w:id="1"/>
    <w:p w14:paraId="7D519A66" w14:textId="77777777" w:rsidR="00DC355F" w:rsidRPr="00227E7C" w:rsidRDefault="00DC355F">
      <w:pPr>
        <w:rPr>
          <w:rFonts w:ascii="NeueHaasGroteskText Pro" w:hAnsi="NeueHaasGroteskText Pro"/>
          <w:sz w:val="22"/>
          <w:szCs w:val="22"/>
        </w:rPr>
      </w:pPr>
    </w:p>
    <w:sectPr w:rsidR="00DC355F" w:rsidRPr="00227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89A"/>
    <w:multiLevelType w:val="multilevel"/>
    <w:tmpl w:val="041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72F12"/>
    <w:multiLevelType w:val="multilevel"/>
    <w:tmpl w:val="FB1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21B5"/>
    <w:multiLevelType w:val="multilevel"/>
    <w:tmpl w:val="A19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C5694"/>
    <w:multiLevelType w:val="multilevel"/>
    <w:tmpl w:val="44C8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2272B"/>
    <w:multiLevelType w:val="multilevel"/>
    <w:tmpl w:val="B62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178B9"/>
    <w:multiLevelType w:val="multilevel"/>
    <w:tmpl w:val="213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C645F"/>
    <w:multiLevelType w:val="multilevel"/>
    <w:tmpl w:val="C198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C62A2"/>
    <w:multiLevelType w:val="multilevel"/>
    <w:tmpl w:val="7054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6124C"/>
    <w:multiLevelType w:val="multilevel"/>
    <w:tmpl w:val="368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B05F8"/>
    <w:multiLevelType w:val="multilevel"/>
    <w:tmpl w:val="6A44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21032"/>
    <w:multiLevelType w:val="multilevel"/>
    <w:tmpl w:val="12DC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00ECF"/>
    <w:multiLevelType w:val="multilevel"/>
    <w:tmpl w:val="9BA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003838">
    <w:abstractNumId w:val="8"/>
  </w:num>
  <w:num w:numId="2" w16cid:durableId="295331129">
    <w:abstractNumId w:val="9"/>
  </w:num>
  <w:num w:numId="3" w16cid:durableId="534584066">
    <w:abstractNumId w:val="0"/>
  </w:num>
  <w:num w:numId="4" w16cid:durableId="870999271">
    <w:abstractNumId w:val="7"/>
  </w:num>
  <w:num w:numId="5" w16cid:durableId="1736583841">
    <w:abstractNumId w:val="4"/>
  </w:num>
  <w:num w:numId="6" w16cid:durableId="615599605">
    <w:abstractNumId w:val="2"/>
  </w:num>
  <w:num w:numId="7" w16cid:durableId="988360402">
    <w:abstractNumId w:val="10"/>
  </w:num>
  <w:num w:numId="8" w16cid:durableId="663558192">
    <w:abstractNumId w:val="11"/>
  </w:num>
  <w:num w:numId="9" w16cid:durableId="409540953">
    <w:abstractNumId w:val="3"/>
  </w:num>
  <w:num w:numId="10" w16cid:durableId="1356954426">
    <w:abstractNumId w:val="1"/>
  </w:num>
  <w:num w:numId="11" w16cid:durableId="1081633850">
    <w:abstractNumId w:val="5"/>
  </w:num>
  <w:num w:numId="12" w16cid:durableId="1126124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3C"/>
    <w:rsid w:val="001C7BF7"/>
    <w:rsid w:val="00227E7C"/>
    <w:rsid w:val="00845B83"/>
    <w:rsid w:val="009A1BE3"/>
    <w:rsid w:val="009C2F3C"/>
    <w:rsid w:val="00A42A76"/>
    <w:rsid w:val="00DA163D"/>
    <w:rsid w:val="00DC355F"/>
    <w:rsid w:val="00E7675E"/>
    <w:rsid w:val="00EC474E"/>
    <w:rsid w:val="00F00298"/>
    <w:rsid w:val="00FC3DD7"/>
    <w:rsid w:val="00FC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3FEF5"/>
  <w15:chartTrackingRefBased/>
  <w15:docId w15:val="{07D093A9-C821-46F9-A0E3-294F5AC64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74E"/>
  </w:style>
  <w:style w:type="paragraph" w:styleId="Heading1">
    <w:name w:val="heading 1"/>
    <w:basedOn w:val="Normal"/>
    <w:next w:val="Normal"/>
    <w:link w:val="Heading1Char"/>
    <w:uiPriority w:val="9"/>
    <w:qFormat/>
    <w:rsid w:val="009C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8</cp:revision>
  <dcterms:created xsi:type="dcterms:W3CDTF">2025-12-16T05:45:00Z</dcterms:created>
  <dcterms:modified xsi:type="dcterms:W3CDTF">2025-12-27T11:20:00Z</dcterms:modified>
</cp:coreProperties>
</file>