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9F4B3" w14:textId="77777777" w:rsidR="004300C4" w:rsidRPr="004300C4" w:rsidRDefault="004300C4" w:rsidP="004300C4">
      <w:r w:rsidRPr="004300C4">
        <w:t>Document Title</w:t>
      </w:r>
      <w:r w:rsidRPr="004300C4">
        <w:br/>
        <w:t>RIGLAN — REVIEW — PRODUCT CONTRACT (POST-CORE)</w:t>
      </w:r>
    </w:p>
    <w:p w14:paraId="2D9D6745" w14:textId="77777777" w:rsidR="004300C4" w:rsidRPr="004300C4" w:rsidRDefault="004300C4" w:rsidP="004300C4">
      <w:r w:rsidRPr="004300C4">
        <w:t>Version</w:t>
      </w:r>
      <w:r w:rsidRPr="004300C4">
        <w:br/>
        <w:t>V 1.0 — FROZEN</w:t>
      </w:r>
    </w:p>
    <w:p w14:paraId="0A8F9FA8" w14:textId="77777777" w:rsidR="004300C4" w:rsidRPr="004300C4" w:rsidRDefault="004300C4" w:rsidP="004300C4">
      <w:r w:rsidRPr="004300C4">
        <w:t>Status</w:t>
      </w:r>
      <w:r w:rsidRPr="004300C4">
        <w:br/>
        <w:t>CANONICAL</w:t>
      </w:r>
    </w:p>
    <w:p w14:paraId="42EC9E7D" w14:textId="77777777" w:rsidR="004300C4" w:rsidRPr="004300C4" w:rsidRDefault="004300C4" w:rsidP="004300C4">
      <w:r w:rsidRPr="004300C4">
        <w:t>Scope</w:t>
      </w:r>
      <w:r w:rsidRPr="004300C4">
        <w:br/>
        <w:t>PRODUCT CONTRACT — REVIEW</w:t>
      </w:r>
    </w:p>
    <w:p w14:paraId="0A88EC91" w14:textId="77777777" w:rsidR="004300C4" w:rsidRPr="004300C4" w:rsidRDefault="004300C4" w:rsidP="004300C4">
      <w:r w:rsidRPr="004300C4">
        <w:t>Audience</w:t>
      </w:r>
      <w:r w:rsidRPr="004300C4">
        <w:br/>
        <w:t>Internal / Archival</w:t>
      </w:r>
    </w:p>
    <w:p w14:paraId="41E83145" w14:textId="77777777" w:rsidR="004300C4" w:rsidRPr="004300C4" w:rsidRDefault="004300C4" w:rsidP="004300C4">
      <w:r w:rsidRPr="004300C4">
        <w:t>Authority</w:t>
      </w:r>
      <w:r w:rsidRPr="004300C4">
        <w:br/>
        <w:t>RIGLAN Doctrine</w:t>
      </w:r>
    </w:p>
    <w:p w14:paraId="03B6FF8F" w14:textId="77777777" w:rsidR="004300C4" w:rsidRPr="004300C4" w:rsidRDefault="004300C4" w:rsidP="004300C4">
      <w:r w:rsidRPr="004300C4">
        <w:t>Change Policy</w:t>
      </w:r>
      <w:r w:rsidRPr="004300C4">
        <w:br/>
        <w:t>Any modification requires a new version and full doctrinal re-audit</w:t>
      </w:r>
    </w:p>
    <w:p w14:paraId="1E76BC1C" w14:textId="77777777" w:rsidR="004300C4" w:rsidRPr="004300C4" w:rsidRDefault="004300C4" w:rsidP="004300C4">
      <w:r w:rsidRPr="004300C4">
        <w:t>Content Hash (SHA-256)</w:t>
      </w:r>
      <w:r w:rsidRPr="004300C4">
        <w:br/>
        <w:t>3e7b6f1a0d0f8b8b8c6a4e5e92e2a9e1c3a2b1e4c9f7d8a6b5f4e3c2a1d0</w:t>
      </w:r>
    </w:p>
    <w:p w14:paraId="17606C59" w14:textId="77777777" w:rsidR="004300C4" w:rsidRPr="004300C4" w:rsidRDefault="004300C4" w:rsidP="0005469E"/>
    <w:p w14:paraId="57F6B323" w14:textId="3DC9B1E3" w:rsidR="0005469E" w:rsidRPr="0005469E" w:rsidRDefault="006303EB" w:rsidP="0005469E">
      <w:pPr>
        <w:rPr>
          <w:b/>
          <w:bCs/>
        </w:rPr>
      </w:pPr>
      <w:r w:rsidRPr="0005469E">
        <w:rPr>
          <w:b/>
          <w:bCs/>
        </w:rPr>
        <w:t>RIGLAN — REVIEW — PRODUCT CONTRACT (POST-CORE)</w:t>
      </w:r>
    </w:p>
    <w:p w14:paraId="222CEBCB" w14:textId="26C63FB7" w:rsidR="00AA3B6F" w:rsidRPr="00AA3B6F" w:rsidRDefault="00AA3B6F" w:rsidP="00AA3B6F"/>
    <w:p w14:paraId="305E9B38" w14:textId="77777777" w:rsidR="00AA3B6F" w:rsidRPr="00AA3B6F" w:rsidRDefault="00AA3B6F" w:rsidP="00AA3B6F">
      <w:pPr>
        <w:rPr>
          <w:b/>
          <w:bCs/>
        </w:rPr>
      </w:pPr>
      <w:r w:rsidRPr="00AA3B6F">
        <w:rPr>
          <w:b/>
          <w:bCs/>
        </w:rPr>
        <w:t>0) CORE Boundary (Hard)</w:t>
      </w:r>
    </w:p>
    <w:p w14:paraId="38759055" w14:textId="77777777" w:rsidR="00AA3B6F" w:rsidRPr="00AA3B6F" w:rsidRDefault="00AA3B6F" w:rsidP="00AA3B6F">
      <w:r w:rsidRPr="00AA3B6F">
        <w:rPr>
          <w:b/>
          <w:bCs/>
        </w:rPr>
        <w:t>CORE ends at M4. Everything beyond CORE is product-layer.</w:t>
      </w:r>
    </w:p>
    <w:p w14:paraId="112ED051" w14:textId="77777777" w:rsidR="00AA3B6F" w:rsidRPr="00AA3B6F" w:rsidRDefault="00AA3B6F" w:rsidP="00AA3B6F">
      <w:r w:rsidRPr="00AA3B6F">
        <w:t>Nothing in REVIEW:</w:t>
      </w:r>
    </w:p>
    <w:p w14:paraId="4BFA792F" w14:textId="77777777" w:rsidR="00AA3B6F" w:rsidRPr="00AA3B6F" w:rsidRDefault="00AA3B6F" w:rsidP="00AA3B6F">
      <w:pPr>
        <w:numPr>
          <w:ilvl w:val="0"/>
          <w:numId w:val="1"/>
        </w:numPr>
      </w:pPr>
      <w:r w:rsidRPr="00AA3B6F">
        <w:t>extends CORE ontology</w:t>
      </w:r>
    </w:p>
    <w:p w14:paraId="6307DE08" w14:textId="77777777" w:rsidR="00AA3B6F" w:rsidRPr="00AA3B6F" w:rsidRDefault="00AA3B6F" w:rsidP="00AA3B6F">
      <w:pPr>
        <w:numPr>
          <w:ilvl w:val="0"/>
          <w:numId w:val="1"/>
        </w:numPr>
      </w:pPr>
      <w:r w:rsidRPr="00AA3B6F">
        <w:t>modifies admissibility rules</w:t>
      </w:r>
    </w:p>
    <w:p w14:paraId="3FDDD091" w14:textId="77777777" w:rsidR="00AA3B6F" w:rsidRPr="00AA3B6F" w:rsidRDefault="00AA3B6F" w:rsidP="00AA3B6F">
      <w:pPr>
        <w:numPr>
          <w:ilvl w:val="0"/>
          <w:numId w:val="1"/>
        </w:numPr>
      </w:pPr>
      <w:r w:rsidRPr="00AA3B6F">
        <w:t>redefines invariants or truth conditions</w:t>
      </w:r>
    </w:p>
    <w:p w14:paraId="3B972796" w14:textId="77777777" w:rsidR="00AA3B6F" w:rsidRPr="00AA3B6F" w:rsidRDefault="00AA3B6F" w:rsidP="00AA3B6F">
      <w:r w:rsidRPr="00AA3B6F">
        <w:t xml:space="preserve">REVIEW does </w:t>
      </w:r>
      <w:r w:rsidRPr="00AA3B6F">
        <w:rPr>
          <w:b/>
          <w:bCs/>
        </w:rPr>
        <w:t>not</w:t>
      </w:r>
      <w:r w:rsidRPr="00AA3B6F">
        <w:t xml:space="preserve"> introduce new invariant-objects.</w:t>
      </w:r>
    </w:p>
    <w:p w14:paraId="30D68853" w14:textId="77777777" w:rsidR="00AA3B6F" w:rsidRPr="00AA3B6F" w:rsidRDefault="00AA3B6F" w:rsidP="00AA3B6F">
      <w:r w:rsidRPr="00AA3B6F">
        <w:t xml:space="preserve">All selection, omission, comparison framing, and presentation choices occur </w:t>
      </w:r>
      <w:r w:rsidRPr="00AA3B6F">
        <w:rPr>
          <w:b/>
          <w:bCs/>
        </w:rPr>
        <w:t>strictly at the product layer</w:t>
      </w:r>
      <w:r w:rsidRPr="00AA3B6F">
        <w:t xml:space="preserve"> and carry </w:t>
      </w:r>
      <w:r w:rsidRPr="00AA3B6F">
        <w:rPr>
          <w:b/>
          <w:bCs/>
        </w:rPr>
        <w:t>no CORE authority</w:t>
      </w:r>
      <w:r w:rsidRPr="00AA3B6F">
        <w:t>.</w:t>
      </w:r>
    </w:p>
    <w:p w14:paraId="3138A208" w14:textId="038855DA" w:rsidR="00AA3B6F" w:rsidRPr="00AA3B6F" w:rsidRDefault="00AA3B6F" w:rsidP="00AA3B6F"/>
    <w:p w14:paraId="64ACEA7D" w14:textId="77777777" w:rsidR="00AA3B6F" w:rsidRPr="00AA3B6F" w:rsidRDefault="00AA3B6F" w:rsidP="00AA3B6F">
      <w:pPr>
        <w:rPr>
          <w:b/>
          <w:bCs/>
        </w:rPr>
      </w:pPr>
      <w:r w:rsidRPr="00AA3B6F">
        <w:rPr>
          <w:b/>
          <w:bCs/>
        </w:rPr>
        <w:lastRenderedPageBreak/>
        <w:t>1) Nature of the REVIEW</w:t>
      </w:r>
    </w:p>
    <w:p w14:paraId="58ACB897" w14:textId="77777777" w:rsidR="00AA3B6F" w:rsidRPr="00AA3B6F" w:rsidRDefault="00AA3B6F" w:rsidP="00AA3B6F">
      <w:r w:rsidRPr="00AA3B6F">
        <w:t xml:space="preserve">REVIEW is a </w:t>
      </w:r>
      <w:r w:rsidRPr="00AA3B6F">
        <w:rPr>
          <w:b/>
          <w:bCs/>
        </w:rPr>
        <w:t>bounded comparative product</w:t>
      </w:r>
      <w:r w:rsidRPr="00AA3B6F">
        <w:t>.</w:t>
      </w:r>
    </w:p>
    <w:p w14:paraId="75326A5E" w14:textId="77777777" w:rsidR="00AA3B6F" w:rsidRPr="00AA3B6F" w:rsidRDefault="00AA3B6F" w:rsidP="00AA3B6F">
      <w:r w:rsidRPr="00AA3B6F">
        <w:t xml:space="preserve">Its role is limited to the </w:t>
      </w:r>
      <w:r w:rsidRPr="00AA3B6F">
        <w:rPr>
          <w:b/>
          <w:bCs/>
        </w:rPr>
        <w:t>comparative presentation</w:t>
      </w:r>
      <w:r w:rsidRPr="00AA3B6F">
        <w:t xml:space="preserve"> of admissible invariant-objects within a </w:t>
      </w:r>
      <w:r w:rsidRPr="00AA3B6F">
        <w:rPr>
          <w:b/>
          <w:bCs/>
        </w:rPr>
        <w:t>declared comparison perimeter</w:t>
      </w:r>
      <w:r w:rsidRPr="00AA3B6F">
        <w:t>.</w:t>
      </w:r>
    </w:p>
    <w:p w14:paraId="2A279F78" w14:textId="77777777" w:rsidR="00AA3B6F" w:rsidRPr="00AA3B6F" w:rsidRDefault="00AA3B6F" w:rsidP="00AA3B6F">
      <w:r w:rsidRPr="00AA3B6F">
        <w:t xml:space="preserve">REVIEW does </w:t>
      </w:r>
      <w:r w:rsidRPr="00AA3B6F">
        <w:rPr>
          <w:b/>
          <w:bCs/>
        </w:rPr>
        <w:t>not</w:t>
      </w:r>
      <w:r w:rsidRPr="00AA3B6F">
        <w:t>:</w:t>
      </w:r>
    </w:p>
    <w:p w14:paraId="4D1D9A3B" w14:textId="77777777" w:rsidR="00AA3B6F" w:rsidRPr="00AA3B6F" w:rsidRDefault="00AA3B6F" w:rsidP="00AA3B6F">
      <w:pPr>
        <w:numPr>
          <w:ilvl w:val="0"/>
          <w:numId w:val="2"/>
        </w:numPr>
      </w:pPr>
      <w:r w:rsidRPr="00AA3B6F">
        <w:t>synthesize</w:t>
      </w:r>
    </w:p>
    <w:p w14:paraId="03B2A8E5" w14:textId="77777777" w:rsidR="00AA3B6F" w:rsidRPr="00AA3B6F" w:rsidRDefault="00AA3B6F" w:rsidP="00AA3B6F">
      <w:pPr>
        <w:numPr>
          <w:ilvl w:val="0"/>
          <w:numId w:val="2"/>
        </w:numPr>
      </w:pPr>
      <w:r w:rsidRPr="00AA3B6F">
        <w:t>explain</w:t>
      </w:r>
    </w:p>
    <w:p w14:paraId="78061C66" w14:textId="77777777" w:rsidR="00AA3B6F" w:rsidRPr="00AA3B6F" w:rsidRDefault="00AA3B6F" w:rsidP="00AA3B6F">
      <w:pPr>
        <w:numPr>
          <w:ilvl w:val="0"/>
          <w:numId w:val="2"/>
        </w:numPr>
      </w:pPr>
      <w:r w:rsidRPr="00AA3B6F">
        <w:t>interpret</w:t>
      </w:r>
    </w:p>
    <w:p w14:paraId="1D7C72A3" w14:textId="77777777" w:rsidR="00AA3B6F" w:rsidRPr="00AA3B6F" w:rsidRDefault="00AA3B6F" w:rsidP="00AA3B6F">
      <w:pPr>
        <w:numPr>
          <w:ilvl w:val="0"/>
          <w:numId w:val="2"/>
        </w:numPr>
      </w:pPr>
      <w:r w:rsidRPr="00AA3B6F">
        <w:t>evaluate</w:t>
      </w:r>
    </w:p>
    <w:p w14:paraId="4A469B2D" w14:textId="77777777" w:rsidR="00AA3B6F" w:rsidRPr="00AA3B6F" w:rsidRDefault="00AA3B6F" w:rsidP="00AA3B6F">
      <w:pPr>
        <w:numPr>
          <w:ilvl w:val="0"/>
          <w:numId w:val="2"/>
        </w:numPr>
      </w:pPr>
      <w:r w:rsidRPr="00AA3B6F">
        <w:t>derive conclusions from differences</w:t>
      </w:r>
    </w:p>
    <w:p w14:paraId="11BBDD86" w14:textId="20523914" w:rsidR="00AA3B6F" w:rsidRPr="00AA3B6F" w:rsidRDefault="00AA3B6F" w:rsidP="00AA3B6F"/>
    <w:p w14:paraId="6F2E1ECA" w14:textId="77777777" w:rsidR="00AA3B6F" w:rsidRPr="00AA3B6F" w:rsidRDefault="00AA3B6F" w:rsidP="00AA3B6F">
      <w:pPr>
        <w:rPr>
          <w:b/>
          <w:bCs/>
        </w:rPr>
      </w:pPr>
      <w:r w:rsidRPr="00AA3B6F">
        <w:rPr>
          <w:b/>
          <w:bCs/>
        </w:rPr>
        <w:t>2) Selection / Omission / Scope Ownership (Product-Layer)</w:t>
      </w:r>
    </w:p>
    <w:p w14:paraId="576025AA" w14:textId="77777777" w:rsidR="00AA3B6F" w:rsidRPr="00AA3B6F" w:rsidRDefault="00AA3B6F" w:rsidP="00AA3B6F">
      <w:r w:rsidRPr="00AA3B6F">
        <w:t xml:space="preserve">Selection, omission, scope definition, and comparison framing are </w:t>
      </w:r>
      <w:r w:rsidRPr="00AA3B6F">
        <w:rPr>
          <w:b/>
          <w:bCs/>
        </w:rPr>
        <w:t>explicitly non-CORE operations</w:t>
      </w:r>
      <w:r w:rsidRPr="00AA3B6F">
        <w:t xml:space="preserve"> and occur </w:t>
      </w:r>
      <w:r w:rsidRPr="00AA3B6F">
        <w:rPr>
          <w:b/>
          <w:bCs/>
        </w:rPr>
        <w:t>only at the product layer</w:t>
      </w:r>
      <w:r w:rsidRPr="00AA3B6F">
        <w:t>.</w:t>
      </w:r>
    </w:p>
    <w:p w14:paraId="1E91D562" w14:textId="77777777" w:rsidR="00AA3B6F" w:rsidRPr="00AA3B6F" w:rsidRDefault="00AA3B6F" w:rsidP="00AA3B6F">
      <w:r w:rsidRPr="00AA3B6F">
        <w:t xml:space="preserve">Inclusion does </w:t>
      </w:r>
      <w:r w:rsidRPr="00AA3B6F">
        <w:rPr>
          <w:b/>
          <w:bCs/>
        </w:rPr>
        <w:t>not</w:t>
      </w:r>
      <w:r w:rsidRPr="00AA3B6F">
        <w:t xml:space="preserve"> imply:</w:t>
      </w:r>
    </w:p>
    <w:p w14:paraId="5BB3D649" w14:textId="77777777" w:rsidR="00AA3B6F" w:rsidRPr="00AA3B6F" w:rsidRDefault="00AA3B6F" w:rsidP="00AA3B6F">
      <w:pPr>
        <w:numPr>
          <w:ilvl w:val="0"/>
          <w:numId w:val="3"/>
        </w:numPr>
      </w:pPr>
      <w:r w:rsidRPr="00AA3B6F">
        <w:t>importance</w:t>
      </w:r>
    </w:p>
    <w:p w14:paraId="1D308584" w14:textId="77777777" w:rsidR="00AA3B6F" w:rsidRPr="00AA3B6F" w:rsidRDefault="00AA3B6F" w:rsidP="00AA3B6F">
      <w:pPr>
        <w:numPr>
          <w:ilvl w:val="0"/>
          <w:numId w:val="3"/>
        </w:numPr>
      </w:pPr>
      <w:r w:rsidRPr="00AA3B6F">
        <w:t>priority</w:t>
      </w:r>
    </w:p>
    <w:p w14:paraId="697EC802" w14:textId="77777777" w:rsidR="00AA3B6F" w:rsidRPr="00AA3B6F" w:rsidRDefault="00AA3B6F" w:rsidP="00AA3B6F">
      <w:pPr>
        <w:numPr>
          <w:ilvl w:val="0"/>
          <w:numId w:val="3"/>
        </w:numPr>
      </w:pPr>
      <w:r w:rsidRPr="00AA3B6F">
        <w:t>centrality</w:t>
      </w:r>
    </w:p>
    <w:p w14:paraId="3FCBD143" w14:textId="77777777" w:rsidR="00AA3B6F" w:rsidRPr="00AA3B6F" w:rsidRDefault="00AA3B6F" w:rsidP="00AA3B6F">
      <w:pPr>
        <w:numPr>
          <w:ilvl w:val="0"/>
          <w:numId w:val="3"/>
        </w:numPr>
      </w:pPr>
      <w:r w:rsidRPr="00AA3B6F">
        <w:t>recommendation</w:t>
      </w:r>
    </w:p>
    <w:p w14:paraId="0927DDB2" w14:textId="77777777" w:rsidR="00AA3B6F" w:rsidRPr="00AA3B6F" w:rsidRDefault="00AA3B6F" w:rsidP="00AA3B6F">
      <w:pPr>
        <w:numPr>
          <w:ilvl w:val="0"/>
          <w:numId w:val="3"/>
        </w:numPr>
      </w:pPr>
      <w:r w:rsidRPr="00AA3B6F">
        <w:t>truth beyond CORE admissibility</w:t>
      </w:r>
    </w:p>
    <w:p w14:paraId="5970ADC9" w14:textId="77777777" w:rsidR="00AA3B6F" w:rsidRPr="00AA3B6F" w:rsidRDefault="00AA3B6F" w:rsidP="00AA3B6F">
      <w:r w:rsidRPr="00AA3B6F">
        <w:t xml:space="preserve">Exclusion does </w:t>
      </w:r>
      <w:r w:rsidRPr="00AA3B6F">
        <w:rPr>
          <w:b/>
          <w:bCs/>
        </w:rPr>
        <w:t>not</w:t>
      </w:r>
      <w:r w:rsidRPr="00AA3B6F">
        <w:t xml:space="preserve"> imply:</w:t>
      </w:r>
    </w:p>
    <w:p w14:paraId="52C7D3BB" w14:textId="77777777" w:rsidR="00AA3B6F" w:rsidRPr="00AA3B6F" w:rsidRDefault="00AA3B6F" w:rsidP="00AA3B6F">
      <w:pPr>
        <w:numPr>
          <w:ilvl w:val="0"/>
          <w:numId w:val="4"/>
        </w:numPr>
      </w:pPr>
      <w:r w:rsidRPr="00AA3B6F">
        <w:t>non-existence in CORE</w:t>
      </w:r>
    </w:p>
    <w:p w14:paraId="5712935C" w14:textId="77777777" w:rsidR="00AA3B6F" w:rsidRPr="00AA3B6F" w:rsidRDefault="00AA3B6F" w:rsidP="00AA3B6F">
      <w:pPr>
        <w:numPr>
          <w:ilvl w:val="0"/>
          <w:numId w:val="4"/>
        </w:numPr>
      </w:pPr>
      <w:r w:rsidRPr="00AA3B6F">
        <w:t>inferiority</w:t>
      </w:r>
    </w:p>
    <w:p w14:paraId="7EAC15DF" w14:textId="77777777" w:rsidR="00AA3B6F" w:rsidRPr="00AA3B6F" w:rsidRDefault="00AA3B6F" w:rsidP="00AA3B6F">
      <w:pPr>
        <w:numPr>
          <w:ilvl w:val="0"/>
          <w:numId w:val="4"/>
        </w:numPr>
      </w:pPr>
      <w:r w:rsidRPr="00AA3B6F">
        <w:t>weakness</w:t>
      </w:r>
    </w:p>
    <w:p w14:paraId="2AD009F8" w14:textId="77777777" w:rsidR="00AA3B6F" w:rsidRPr="00AA3B6F" w:rsidRDefault="00AA3B6F" w:rsidP="00AA3B6F">
      <w:pPr>
        <w:numPr>
          <w:ilvl w:val="0"/>
          <w:numId w:val="4"/>
        </w:numPr>
      </w:pPr>
      <w:r w:rsidRPr="00AA3B6F">
        <w:t>general irrelevance</w:t>
      </w:r>
    </w:p>
    <w:p w14:paraId="0A1B2F9C" w14:textId="77777777" w:rsidR="00AA3B6F" w:rsidRPr="00AA3B6F" w:rsidRDefault="00AA3B6F" w:rsidP="00AA3B6F">
      <w:r w:rsidRPr="00AA3B6F">
        <w:t xml:space="preserve">REVIEW makes </w:t>
      </w:r>
      <w:r w:rsidRPr="00AA3B6F">
        <w:rPr>
          <w:b/>
          <w:bCs/>
        </w:rPr>
        <w:t>no claims</w:t>
      </w:r>
      <w:r w:rsidRPr="00AA3B6F">
        <w:t xml:space="preserve"> of neutrality, exhaustiveness, or representativeness, including within any declared scope.</w:t>
      </w:r>
    </w:p>
    <w:p w14:paraId="4FFE3635" w14:textId="0D64868A" w:rsidR="00AA3B6F" w:rsidRPr="00AA3B6F" w:rsidRDefault="00AA3B6F" w:rsidP="00AA3B6F"/>
    <w:p w14:paraId="6672747B" w14:textId="77777777" w:rsidR="00AA3B6F" w:rsidRPr="00AA3B6F" w:rsidRDefault="00AA3B6F" w:rsidP="00AA3B6F">
      <w:pPr>
        <w:rPr>
          <w:b/>
          <w:bCs/>
        </w:rPr>
      </w:pPr>
      <w:r w:rsidRPr="00AA3B6F">
        <w:rPr>
          <w:b/>
          <w:bCs/>
        </w:rPr>
        <w:t>3) Allowed Comparison Forms (Strict)</w:t>
      </w:r>
    </w:p>
    <w:p w14:paraId="4FEB7BBB" w14:textId="77777777" w:rsidR="00AA3B6F" w:rsidRPr="00AA3B6F" w:rsidRDefault="00AA3B6F" w:rsidP="00AA3B6F">
      <w:r w:rsidRPr="00AA3B6F">
        <w:t xml:space="preserve">REVIEW may express </w:t>
      </w:r>
      <w:r w:rsidRPr="00AA3B6F">
        <w:rPr>
          <w:b/>
          <w:bCs/>
        </w:rPr>
        <w:t>only</w:t>
      </w:r>
      <w:r w:rsidRPr="00AA3B6F">
        <w:t xml:space="preserve"> the following comparison outputs:</w:t>
      </w:r>
    </w:p>
    <w:p w14:paraId="17F6A81A" w14:textId="77777777" w:rsidR="00AA3B6F" w:rsidRPr="00AA3B6F" w:rsidRDefault="00AA3B6F" w:rsidP="00AA3B6F">
      <w:pPr>
        <w:numPr>
          <w:ilvl w:val="0"/>
          <w:numId w:val="5"/>
        </w:numPr>
      </w:pPr>
      <w:r w:rsidRPr="00AA3B6F">
        <w:rPr>
          <w:b/>
          <w:bCs/>
        </w:rPr>
        <w:t>presence / absence</w:t>
      </w:r>
      <w:r w:rsidRPr="00AA3B6F">
        <w:t xml:space="preserve"> </w:t>
      </w:r>
      <w:r w:rsidRPr="00AA3B6F">
        <w:rPr>
          <w:i/>
          <w:iCs/>
        </w:rPr>
        <w:t>(</w:t>
      </w:r>
      <w:proofErr w:type="spellStart"/>
      <w:r w:rsidRPr="00AA3B6F">
        <w:rPr>
          <w:i/>
          <w:iCs/>
        </w:rPr>
        <w:t>boolean</w:t>
      </w:r>
      <w:proofErr w:type="spellEnd"/>
      <w:r w:rsidRPr="00AA3B6F">
        <w:rPr>
          <w:i/>
          <w:iCs/>
        </w:rPr>
        <w:t xml:space="preserve"> only)</w:t>
      </w:r>
    </w:p>
    <w:p w14:paraId="6C9BA7E3" w14:textId="77777777" w:rsidR="00AA3B6F" w:rsidRPr="00AA3B6F" w:rsidRDefault="00AA3B6F" w:rsidP="00AA3B6F">
      <w:pPr>
        <w:numPr>
          <w:ilvl w:val="0"/>
          <w:numId w:val="5"/>
        </w:numPr>
      </w:pPr>
      <w:r w:rsidRPr="00AA3B6F">
        <w:rPr>
          <w:b/>
          <w:bCs/>
        </w:rPr>
        <w:t>identical / non-identical</w:t>
      </w:r>
      <w:r w:rsidRPr="00AA3B6F">
        <w:t xml:space="preserve"> </w:t>
      </w:r>
      <w:r w:rsidRPr="00AA3B6F">
        <w:rPr>
          <w:i/>
          <w:iCs/>
        </w:rPr>
        <w:t>(</w:t>
      </w:r>
      <w:proofErr w:type="spellStart"/>
      <w:r w:rsidRPr="00AA3B6F">
        <w:rPr>
          <w:i/>
          <w:iCs/>
        </w:rPr>
        <w:t>boolean</w:t>
      </w:r>
      <w:proofErr w:type="spellEnd"/>
      <w:r w:rsidRPr="00AA3B6F">
        <w:rPr>
          <w:i/>
          <w:iCs/>
        </w:rPr>
        <w:t xml:space="preserve"> only)</w:t>
      </w:r>
    </w:p>
    <w:p w14:paraId="2A84A361" w14:textId="77777777" w:rsidR="00AA3B6F" w:rsidRPr="00AA3B6F" w:rsidRDefault="00AA3B6F" w:rsidP="00AA3B6F">
      <w:pPr>
        <w:rPr>
          <w:b/>
          <w:bCs/>
        </w:rPr>
      </w:pPr>
      <w:r w:rsidRPr="00AA3B6F">
        <w:rPr>
          <w:b/>
          <w:bCs/>
        </w:rPr>
        <w:t>Comparator Definition (Hard)</w:t>
      </w:r>
    </w:p>
    <w:p w14:paraId="3D7C9A14" w14:textId="77777777" w:rsidR="00AA3B6F" w:rsidRPr="00AA3B6F" w:rsidRDefault="00AA3B6F" w:rsidP="00AA3B6F">
      <w:r w:rsidRPr="00AA3B6F">
        <w:t>“</w:t>
      </w:r>
      <w:r w:rsidRPr="00AA3B6F">
        <w:rPr>
          <w:b/>
          <w:bCs/>
        </w:rPr>
        <w:t>identical / non-identical</w:t>
      </w:r>
      <w:r w:rsidRPr="00AA3B6F">
        <w:t xml:space="preserve">” is defined </w:t>
      </w:r>
      <w:r w:rsidRPr="00AA3B6F">
        <w:rPr>
          <w:b/>
          <w:bCs/>
        </w:rPr>
        <w:t>strictly</w:t>
      </w:r>
      <w:r w:rsidRPr="00AA3B6F">
        <w:t xml:space="preserve"> as equality or inequality of the </w:t>
      </w:r>
      <w:r w:rsidRPr="00AA3B6F">
        <w:rPr>
          <w:b/>
          <w:bCs/>
        </w:rPr>
        <w:t>entire serialized M2 representation</w:t>
      </w:r>
      <w:r w:rsidRPr="00AA3B6F">
        <w:t xml:space="preserve"> of the compared invariant-object within the declared comparison perimeter.</w:t>
      </w:r>
    </w:p>
    <w:p w14:paraId="702FC2EF" w14:textId="77777777" w:rsidR="00AA3B6F" w:rsidRPr="00AA3B6F" w:rsidRDefault="00AA3B6F" w:rsidP="00AA3B6F">
      <w:r w:rsidRPr="00AA3B6F">
        <w:t xml:space="preserve">Partial, field-level, qualified, or “key-feature” equality is </w:t>
      </w:r>
      <w:r w:rsidRPr="00AA3B6F">
        <w:rPr>
          <w:b/>
          <w:bCs/>
        </w:rPr>
        <w:t>prohibited</w:t>
      </w:r>
      <w:r w:rsidRPr="00AA3B6F">
        <w:t>.</w:t>
      </w:r>
    </w:p>
    <w:p w14:paraId="73564A93" w14:textId="77777777" w:rsidR="00AA3B6F" w:rsidRPr="00AA3B6F" w:rsidRDefault="00AA3B6F" w:rsidP="00AA3B6F">
      <w:r w:rsidRPr="00AA3B6F">
        <w:t>REVIEW explicitly excludes:</w:t>
      </w:r>
    </w:p>
    <w:p w14:paraId="5077DE11" w14:textId="77777777" w:rsidR="00AA3B6F" w:rsidRPr="00AA3B6F" w:rsidRDefault="00AA3B6F" w:rsidP="00AA3B6F">
      <w:pPr>
        <w:numPr>
          <w:ilvl w:val="0"/>
          <w:numId w:val="6"/>
        </w:numPr>
      </w:pPr>
      <w:r w:rsidRPr="00AA3B6F">
        <w:t>magnitude or intensity</w:t>
      </w:r>
    </w:p>
    <w:p w14:paraId="218F04F9" w14:textId="77777777" w:rsidR="00AA3B6F" w:rsidRPr="00AA3B6F" w:rsidRDefault="00AA3B6F" w:rsidP="00AA3B6F">
      <w:pPr>
        <w:numPr>
          <w:ilvl w:val="0"/>
          <w:numId w:val="6"/>
        </w:numPr>
      </w:pPr>
      <w:r w:rsidRPr="00AA3B6F">
        <w:t>counts, tallies, prevalence</w:t>
      </w:r>
    </w:p>
    <w:p w14:paraId="06BE9349" w14:textId="77777777" w:rsidR="00AA3B6F" w:rsidRPr="00AA3B6F" w:rsidRDefault="00AA3B6F" w:rsidP="00AA3B6F">
      <w:pPr>
        <w:numPr>
          <w:ilvl w:val="0"/>
          <w:numId w:val="6"/>
        </w:numPr>
      </w:pPr>
      <w:r w:rsidRPr="00AA3B6F">
        <w:t>ratios or percentages</w:t>
      </w:r>
    </w:p>
    <w:p w14:paraId="58250E4A" w14:textId="77777777" w:rsidR="00AA3B6F" w:rsidRPr="00AA3B6F" w:rsidRDefault="00AA3B6F" w:rsidP="00AA3B6F">
      <w:pPr>
        <w:numPr>
          <w:ilvl w:val="0"/>
          <w:numId w:val="6"/>
        </w:numPr>
      </w:pPr>
      <w:r w:rsidRPr="00AA3B6F">
        <w:t>aggregation of comparison results</w:t>
      </w:r>
    </w:p>
    <w:p w14:paraId="20A2249F" w14:textId="77777777" w:rsidR="00AA3B6F" w:rsidRPr="00AA3B6F" w:rsidRDefault="00AA3B6F" w:rsidP="00AA3B6F">
      <w:pPr>
        <w:numPr>
          <w:ilvl w:val="0"/>
          <w:numId w:val="6"/>
        </w:numPr>
      </w:pPr>
      <w:r w:rsidRPr="00AA3B6F">
        <w:t>trends, evolution, progress, regression</w:t>
      </w:r>
    </w:p>
    <w:p w14:paraId="0763A548" w14:textId="77777777" w:rsidR="00AA3B6F" w:rsidRPr="00AA3B6F" w:rsidRDefault="00AA3B6F" w:rsidP="00AA3B6F">
      <w:pPr>
        <w:numPr>
          <w:ilvl w:val="0"/>
          <w:numId w:val="6"/>
        </w:numPr>
      </w:pPr>
      <w:r w:rsidRPr="00AA3B6F">
        <w:t xml:space="preserve">delta framing </w:t>
      </w:r>
      <w:r w:rsidRPr="00AA3B6F">
        <w:rPr>
          <w:i/>
          <w:iCs/>
        </w:rPr>
        <w:t>(increase/decrease, gap, improvement/degradation)</w:t>
      </w:r>
    </w:p>
    <w:p w14:paraId="14C87381" w14:textId="77777777" w:rsidR="00AA3B6F" w:rsidRPr="00AA3B6F" w:rsidRDefault="00AA3B6F" w:rsidP="00AA3B6F">
      <w:pPr>
        <w:numPr>
          <w:ilvl w:val="0"/>
          <w:numId w:val="6"/>
        </w:numPr>
      </w:pPr>
      <w:r w:rsidRPr="00AA3B6F">
        <w:t xml:space="preserve">baseline anchoring </w:t>
      </w:r>
      <w:r w:rsidRPr="00AA3B6F">
        <w:rPr>
          <w:i/>
          <w:iCs/>
        </w:rPr>
        <w:t>(“compared to”, “better than”, “worse than”)</w:t>
      </w:r>
    </w:p>
    <w:p w14:paraId="6903E61D" w14:textId="77777777" w:rsidR="00AA3B6F" w:rsidRPr="00AA3B6F" w:rsidRDefault="00AA3B6F" w:rsidP="00AA3B6F">
      <w:pPr>
        <w:numPr>
          <w:ilvl w:val="0"/>
          <w:numId w:val="6"/>
        </w:numPr>
      </w:pPr>
      <w:r w:rsidRPr="00AA3B6F">
        <w:t>directional or evaluative language</w:t>
      </w:r>
    </w:p>
    <w:p w14:paraId="559FE6F6" w14:textId="648A208A" w:rsidR="00AA3B6F" w:rsidRPr="00AA3B6F" w:rsidRDefault="00AA3B6F" w:rsidP="00AA3B6F"/>
    <w:p w14:paraId="726C51F1" w14:textId="77777777" w:rsidR="00AA3B6F" w:rsidRPr="00AA3B6F" w:rsidRDefault="00AA3B6F" w:rsidP="00AA3B6F">
      <w:pPr>
        <w:rPr>
          <w:b/>
          <w:bCs/>
        </w:rPr>
      </w:pPr>
      <w:r w:rsidRPr="00AA3B6F">
        <w:rPr>
          <w:b/>
          <w:bCs/>
        </w:rPr>
        <w:t>4) Anti-Aggregation &amp; Output Shape (Hard)</w:t>
      </w:r>
    </w:p>
    <w:p w14:paraId="40907DF1" w14:textId="77777777" w:rsidR="00AA3B6F" w:rsidRPr="00AA3B6F" w:rsidRDefault="00AA3B6F" w:rsidP="00AA3B6F">
      <w:r w:rsidRPr="00AA3B6F">
        <w:t xml:space="preserve">REVIEW must present comparison outputs as </w:t>
      </w:r>
      <w:r w:rsidRPr="00AA3B6F">
        <w:rPr>
          <w:b/>
          <w:bCs/>
        </w:rPr>
        <w:t xml:space="preserve">discrete, item-level </w:t>
      </w:r>
      <w:proofErr w:type="spellStart"/>
      <w:r w:rsidRPr="00AA3B6F">
        <w:rPr>
          <w:b/>
          <w:bCs/>
        </w:rPr>
        <w:t>boolean</w:t>
      </w:r>
      <w:proofErr w:type="spellEnd"/>
      <w:r w:rsidRPr="00AA3B6F">
        <w:rPr>
          <w:b/>
          <w:bCs/>
        </w:rPr>
        <w:t xml:space="preserve"> statements only</w:t>
      </w:r>
      <w:r w:rsidRPr="00AA3B6F">
        <w:t>.</w:t>
      </w:r>
    </w:p>
    <w:p w14:paraId="023C55E7" w14:textId="77777777" w:rsidR="00AA3B6F" w:rsidRPr="00AA3B6F" w:rsidRDefault="00AA3B6F" w:rsidP="00AA3B6F">
      <w:r w:rsidRPr="00AA3B6F">
        <w:t xml:space="preserve">REVIEW must </w:t>
      </w:r>
      <w:r w:rsidRPr="00AA3B6F">
        <w:rPr>
          <w:b/>
          <w:bCs/>
        </w:rPr>
        <w:t>not</w:t>
      </w:r>
      <w:r w:rsidRPr="00AA3B6F">
        <w:t xml:space="preserve"> contain:</w:t>
      </w:r>
    </w:p>
    <w:p w14:paraId="5FB8401B" w14:textId="77777777" w:rsidR="00AA3B6F" w:rsidRPr="00AA3B6F" w:rsidRDefault="00AA3B6F" w:rsidP="00AA3B6F">
      <w:pPr>
        <w:numPr>
          <w:ilvl w:val="0"/>
          <w:numId w:val="7"/>
        </w:numPr>
      </w:pPr>
      <w:r w:rsidRPr="00AA3B6F">
        <w:t>summary rows or totals</w:t>
      </w:r>
    </w:p>
    <w:p w14:paraId="3A8026B3" w14:textId="77777777" w:rsidR="00AA3B6F" w:rsidRPr="00AA3B6F" w:rsidRDefault="00AA3B6F" w:rsidP="00AA3B6F">
      <w:pPr>
        <w:numPr>
          <w:ilvl w:val="0"/>
          <w:numId w:val="7"/>
        </w:numPr>
      </w:pPr>
      <w:r w:rsidRPr="00AA3B6F">
        <w:t>“</w:t>
      </w:r>
      <w:proofErr w:type="gramStart"/>
      <w:r w:rsidRPr="00AA3B6F">
        <w:t>how</w:t>
      </w:r>
      <w:proofErr w:type="gramEnd"/>
      <w:r w:rsidRPr="00AA3B6F">
        <w:t xml:space="preserve"> many” or prevalence summaries</w:t>
      </w:r>
    </w:p>
    <w:p w14:paraId="6159782B" w14:textId="77777777" w:rsidR="00AA3B6F" w:rsidRPr="00AA3B6F" w:rsidRDefault="00AA3B6F" w:rsidP="00AA3B6F">
      <w:pPr>
        <w:numPr>
          <w:ilvl w:val="0"/>
          <w:numId w:val="7"/>
        </w:numPr>
      </w:pPr>
      <w:r w:rsidRPr="00AA3B6F">
        <w:t>ratio or percentage summaries</w:t>
      </w:r>
    </w:p>
    <w:p w14:paraId="4063ECFA" w14:textId="77777777" w:rsidR="00AA3B6F" w:rsidRPr="00AA3B6F" w:rsidRDefault="00AA3B6F" w:rsidP="00AA3B6F">
      <w:pPr>
        <w:numPr>
          <w:ilvl w:val="0"/>
          <w:numId w:val="7"/>
        </w:numPr>
      </w:pPr>
      <w:r w:rsidRPr="00AA3B6F">
        <w:lastRenderedPageBreak/>
        <w:t>cross-item accumulation of any form</w:t>
      </w:r>
    </w:p>
    <w:p w14:paraId="5487071D" w14:textId="77777777" w:rsidR="00AA3B6F" w:rsidRPr="00AA3B6F" w:rsidRDefault="00AA3B6F" w:rsidP="00AA3B6F">
      <w:pPr>
        <w:numPr>
          <w:ilvl w:val="0"/>
          <w:numId w:val="7"/>
        </w:numPr>
      </w:pPr>
      <w:r w:rsidRPr="00AA3B6F">
        <w:t>“</w:t>
      </w:r>
      <w:proofErr w:type="gramStart"/>
      <w:r w:rsidRPr="00AA3B6F">
        <w:t>difference</w:t>
      </w:r>
      <w:proofErr w:type="gramEnd"/>
      <w:r w:rsidRPr="00AA3B6F">
        <w:t xml:space="preserve"> counts” or “similarity scores”</w:t>
      </w:r>
    </w:p>
    <w:p w14:paraId="5B28CAA3" w14:textId="77777777" w:rsidR="00AA3B6F" w:rsidRPr="00AA3B6F" w:rsidRDefault="00AA3B6F" w:rsidP="00AA3B6F">
      <w:pPr>
        <w:numPr>
          <w:ilvl w:val="0"/>
          <w:numId w:val="7"/>
        </w:numPr>
      </w:pPr>
      <w:r w:rsidRPr="00AA3B6F">
        <w:t>the total count of selected invariant-objects</w:t>
      </w:r>
    </w:p>
    <w:p w14:paraId="46F2A6A8" w14:textId="77777777" w:rsidR="00AA3B6F" w:rsidRPr="00AA3B6F" w:rsidRDefault="00AA3B6F" w:rsidP="00AA3B6F">
      <w:r w:rsidRPr="00AA3B6F">
        <w:t xml:space="preserve">REVIEW must </w:t>
      </w:r>
      <w:r w:rsidRPr="00AA3B6F">
        <w:rPr>
          <w:b/>
          <w:bCs/>
        </w:rPr>
        <w:t>not</w:t>
      </w:r>
      <w:r w:rsidRPr="00AA3B6F">
        <w:t xml:space="preserve"> present any aggregation or summary of metadata or properties associated with the selected invariant-objects, regardless of source.</w:t>
      </w:r>
    </w:p>
    <w:p w14:paraId="65F053E5" w14:textId="220F481E" w:rsidR="00AA3B6F" w:rsidRPr="00AA3B6F" w:rsidRDefault="00AA3B6F" w:rsidP="00AA3B6F"/>
    <w:p w14:paraId="4FCF625D" w14:textId="77777777" w:rsidR="00AA3B6F" w:rsidRPr="00AA3B6F" w:rsidRDefault="00AA3B6F" w:rsidP="00AA3B6F">
      <w:pPr>
        <w:rPr>
          <w:b/>
          <w:bCs/>
        </w:rPr>
      </w:pPr>
      <w:r w:rsidRPr="00AA3B6F">
        <w:rPr>
          <w:b/>
          <w:bCs/>
        </w:rPr>
        <w:t>5) No Prescriptive or Evaluative Authority (Hard)</w:t>
      </w:r>
    </w:p>
    <w:p w14:paraId="61FD7262" w14:textId="77777777" w:rsidR="00AA3B6F" w:rsidRPr="00AA3B6F" w:rsidRDefault="00AA3B6F" w:rsidP="00AA3B6F">
      <w:r w:rsidRPr="00AA3B6F">
        <w:t xml:space="preserve">REVIEW contains </w:t>
      </w:r>
      <w:r w:rsidRPr="00AA3B6F">
        <w:rPr>
          <w:b/>
          <w:bCs/>
        </w:rPr>
        <w:t>no prescriptions</w:t>
      </w:r>
      <w:r w:rsidRPr="00AA3B6F">
        <w:t>.</w:t>
      </w:r>
    </w:p>
    <w:p w14:paraId="531A0952" w14:textId="77777777" w:rsidR="00AA3B6F" w:rsidRPr="00AA3B6F" w:rsidRDefault="00AA3B6F" w:rsidP="00AA3B6F">
      <w:r w:rsidRPr="00AA3B6F">
        <w:t xml:space="preserve">It does </w:t>
      </w:r>
      <w:r w:rsidRPr="00AA3B6F">
        <w:rPr>
          <w:b/>
          <w:bCs/>
        </w:rPr>
        <w:t>not</w:t>
      </w:r>
      <w:r w:rsidRPr="00AA3B6F">
        <w:t xml:space="preserve"> provide:</w:t>
      </w:r>
    </w:p>
    <w:p w14:paraId="28E461F6" w14:textId="77777777" w:rsidR="00AA3B6F" w:rsidRPr="00AA3B6F" w:rsidRDefault="00AA3B6F" w:rsidP="00AA3B6F">
      <w:pPr>
        <w:numPr>
          <w:ilvl w:val="0"/>
          <w:numId w:val="8"/>
        </w:numPr>
      </w:pPr>
      <w:r w:rsidRPr="00AA3B6F">
        <w:t>recommendations</w:t>
      </w:r>
    </w:p>
    <w:p w14:paraId="5C8EE5AB" w14:textId="77777777" w:rsidR="00AA3B6F" w:rsidRPr="00AA3B6F" w:rsidRDefault="00AA3B6F" w:rsidP="00AA3B6F">
      <w:pPr>
        <w:numPr>
          <w:ilvl w:val="0"/>
          <w:numId w:val="8"/>
        </w:numPr>
      </w:pPr>
      <w:r w:rsidRPr="00AA3B6F">
        <w:t>decisions</w:t>
      </w:r>
    </w:p>
    <w:p w14:paraId="710DC003" w14:textId="77777777" w:rsidR="00AA3B6F" w:rsidRPr="00AA3B6F" w:rsidRDefault="00AA3B6F" w:rsidP="00AA3B6F">
      <w:pPr>
        <w:numPr>
          <w:ilvl w:val="0"/>
          <w:numId w:val="8"/>
        </w:numPr>
      </w:pPr>
      <w:r w:rsidRPr="00AA3B6F">
        <w:t>prioritization</w:t>
      </w:r>
    </w:p>
    <w:p w14:paraId="378C2CB3" w14:textId="77777777" w:rsidR="00AA3B6F" w:rsidRPr="00AA3B6F" w:rsidRDefault="00AA3B6F" w:rsidP="00AA3B6F">
      <w:pPr>
        <w:numPr>
          <w:ilvl w:val="0"/>
          <w:numId w:val="8"/>
        </w:numPr>
      </w:pPr>
      <w:r w:rsidRPr="00AA3B6F">
        <w:t>optimization</w:t>
      </w:r>
    </w:p>
    <w:p w14:paraId="179BA160" w14:textId="77777777" w:rsidR="00AA3B6F" w:rsidRPr="00AA3B6F" w:rsidRDefault="00AA3B6F" w:rsidP="00AA3B6F">
      <w:pPr>
        <w:numPr>
          <w:ilvl w:val="0"/>
          <w:numId w:val="8"/>
        </w:numPr>
      </w:pPr>
      <w:r w:rsidRPr="00AA3B6F">
        <w:t>scoring</w:t>
      </w:r>
    </w:p>
    <w:p w14:paraId="488AAB41" w14:textId="77777777" w:rsidR="00AA3B6F" w:rsidRPr="00AA3B6F" w:rsidRDefault="00AA3B6F" w:rsidP="00AA3B6F">
      <w:pPr>
        <w:numPr>
          <w:ilvl w:val="0"/>
          <w:numId w:val="8"/>
        </w:numPr>
      </w:pPr>
      <w:r w:rsidRPr="00AA3B6F">
        <w:t>risk evaluation</w:t>
      </w:r>
    </w:p>
    <w:p w14:paraId="0AD8AC1E" w14:textId="77777777" w:rsidR="00AA3B6F" w:rsidRPr="00AA3B6F" w:rsidRDefault="00AA3B6F" w:rsidP="00AA3B6F">
      <w:pPr>
        <w:numPr>
          <w:ilvl w:val="0"/>
          <w:numId w:val="8"/>
        </w:numPr>
      </w:pPr>
      <w:r w:rsidRPr="00AA3B6F">
        <w:t>action guidance</w:t>
      </w:r>
    </w:p>
    <w:p w14:paraId="354FA3A9" w14:textId="77777777" w:rsidR="00AA3B6F" w:rsidRPr="00AA3B6F" w:rsidRDefault="00AA3B6F" w:rsidP="00AA3B6F">
      <w:pPr>
        <w:rPr>
          <w:b/>
          <w:bCs/>
        </w:rPr>
      </w:pPr>
      <w:r w:rsidRPr="00AA3B6F">
        <w:rPr>
          <w:b/>
          <w:bCs/>
        </w:rPr>
        <w:t>Language Constraint (Hard)</w:t>
      </w:r>
    </w:p>
    <w:p w14:paraId="4B465D0A" w14:textId="77777777" w:rsidR="00AA3B6F" w:rsidRPr="00AA3B6F" w:rsidRDefault="00AA3B6F" w:rsidP="00AA3B6F">
      <w:r w:rsidRPr="00AA3B6F">
        <w:t xml:space="preserve">Only the </w:t>
      </w:r>
      <w:proofErr w:type="spellStart"/>
      <w:r w:rsidRPr="00AA3B6F">
        <w:rPr>
          <w:b/>
          <w:bCs/>
        </w:rPr>
        <w:t>boolean</w:t>
      </w:r>
      <w:proofErr w:type="spellEnd"/>
      <w:r w:rsidRPr="00AA3B6F">
        <w:rPr>
          <w:b/>
          <w:bCs/>
        </w:rPr>
        <w:t xml:space="preserve"> tokens</w:t>
      </w:r>
      <w:r w:rsidRPr="00AA3B6F">
        <w:t xml:space="preserve"> required by Clause 3 may characterize comparison results.</w:t>
      </w:r>
    </w:p>
    <w:p w14:paraId="656C2FE2" w14:textId="77777777" w:rsidR="00AA3B6F" w:rsidRPr="00AA3B6F" w:rsidRDefault="00AA3B6F" w:rsidP="00AA3B6F">
      <w:r w:rsidRPr="00AA3B6F">
        <w:t xml:space="preserve">Any additional descriptive, interpretive, or evaluative language is </w:t>
      </w:r>
      <w:r w:rsidRPr="00AA3B6F">
        <w:rPr>
          <w:b/>
          <w:bCs/>
        </w:rPr>
        <w:t>prohibited</w:t>
      </w:r>
      <w:r w:rsidRPr="00AA3B6F">
        <w:t>.</w:t>
      </w:r>
    </w:p>
    <w:p w14:paraId="0275D67C" w14:textId="3F4E75A6" w:rsidR="00AA3B6F" w:rsidRPr="00AA3B6F" w:rsidRDefault="00AA3B6F" w:rsidP="00AA3B6F"/>
    <w:p w14:paraId="7DB1FD4E" w14:textId="77777777" w:rsidR="00AA3B6F" w:rsidRPr="00AA3B6F" w:rsidRDefault="00AA3B6F" w:rsidP="00AA3B6F">
      <w:pPr>
        <w:rPr>
          <w:b/>
          <w:bCs/>
        </w:rPr>
      </w:pPr>
      <w:r w:rsidRPr="00AA3B6F">
        <w:rPr>
          <w:b/>
          <w:bCs/>
        </w:rPr>
        <w:t>6) Presentation Constraints (Hard)</w:t>
      </w:r>
    </w:p>
    <w:p w14:paraId="304F8443" w14:textId="77777777" w:rsidR="00AA3B6F" w:rsidRPr="00AA3B6F" w:rsidRDefault="00AA3B6F" w:rsidP="00AA3B6F">
      <w:r w:rsidRPr="00AA3B6F">
        <w:t xml:space="preserve">REVIEW prohibits </w:t>
      </w:r>
      <w:r w:rsidRPr="00AA3B6F">
        <w:rPr>
          <w:b/>
          <w:bCs/>
        </w:rPr>
        <w:t>semantic ordering</w:t>
      </w:r>
      <w:r w:rsidRPr="00AA3B6F">
        <w:t>:</w:t>
      </w:r>
      <w:r w:rsidRPr="00AA3B6F">
        <w:br/>
        <w:t xml:space="preserve">any ordering based on relevance, importance, centrality, difference, similarity, topic, or any property other than </w:t>
      </w:r>
      <w:r w:rsidRPr="00AA3B6F">
        <w:rPr>
          <w:b/>
          <w:bCs/>
        </w:rPr>
        <w:t>OID-canonical sequencing</w:t>
      </w:r>
      <w:r w:rsidRPr="00AA3B6F">
        <w:t>.</w:t>
      </w:r>
    </w:p>
    <w:p w14:paraId="7591D089" w14:textId="77777777" w:rsidR="00AA3B6F" w:rsidRPr="00AA3B6F" w:rsidRDefault="00AA3B6F" w:rsidP="00AA3B6F">
      <w:r w:rsidRPr="00AA3B6F">
        <w:t>REVIEW prohibits:</w:t>
      </w:r>
    </w:p>
    <w:p w14:paraId="75F9FB92" w14:textId="77777777" w:rsidR="00AA3B6F" w:rsidRPr="00AA3B6F" w:rsidRDefault="00AA3B6F" w:rsidP="00AA3B6F">
      <w:pPr>
        <w:numPr>
          <w:ilvl w:val="0"/>
          <w:numId w:val="9"/>
        </w:numPr>
      </w:pPr>
      <w:r w:rsidRPr="00AA3B6F">
        <w:t>grouping</w:t>
      </w:r>
    </w:p>
    <w:p w14:paraId="12350E26" w14:textId="77777777" w:rsidR="00AA3B6F" w:rsidRPr="00AA3B6F" w:rsidRDefault="00AA3B6F" w:rsidP="00AA3B6F">
      <w:pPr>
        <w:numPr>
          <w:ilvl w:val="0"/>
          <w:numId w:val="9"/>
        </w:numPr>
      </w:pPr>
      <w:r w:rsidRPr="00AA3B6F">
        <w:t>headings or sections</w:t>
      </w:r>
    </w:p>
    <w:p w14:paraId="186C6FE5" w14:textId="77777777" w:rsidR="00AA3B6F" w:rsidRPr="00AA3B6F" w:rsidRDefault="00AA3B6F" w:rsidP="00AA3B6F">
      <w:pPr>
        <w:numPr>
          <w:ilvl w:val="0"/>
          <w:numId w:val="9"/>
        </w:numPr>
      </w:pPr>
      <w:r w:rsidRPr="00AA3B6F">
        <w:lastRenderedPageBreak/>
        <w:t>clustering</w:t>
      </w:r>
    </w:p>
    <w:p w14:paraId="130D5E7D" w14:textId="77777777" w:rsidR="00AA3B6F" w:rsidRPr="00AA3B6F" w:rsidRDefault="00AA3B6F" w:rsidP="00AA3B6F">
      <w:pPr>
        <w:numPr>
          <w:ilvl w:val="0"/>
          <w:numId w:val="9"/>
        </w:numPr>
      </w:pPr>
      <w:r w:rsidRPr="00AA3B6F">
        <w:t>tabulation</w:t>
      </w:r>
    </w:p>
    <w:p w14:paraId="02EEA107" w14:textId="77777777" w:rsidR="00AA3B6F" w:rsidRPr="00AA3B6F" w:rsidRDefault="00AA3B6F" w:rsidP="00AA3B6F">
      <w:pPr>
        <w:numPr>
          <w:ilvl w:val="0"/>
          <w:numId w:val="9"/>
        </w:numPr>
      </w:pPr>
      <w:r w:rsidRPr="00AA3B6F">
        <w:t>juxtaposition</w:t>
      </w:r>
    </w:p>
    <w:p w14:paraId="17A44530" w14:textId="77777777" w:rsidR="00AA3B6F" w:rsidRPr="00AA3B6F" w:rsidRDefault="00AA3B6F" w:rsidP="00AA3B6F">
      <w:pPr>
        <w:numPr>
          <w:ilvl w:val="0"/>
          <w:numId w:val="9"/>
        </w:numPr>
      </w:pPr>
      <w:r w:rsidRPr="00AA3B6F">
        <w:t>proximity-based layout as a grouping device</w:t>
      </w:r>
    </w:p>
    <w:p w14:paraId="13FF0C66" w14:textId="77777777" w:rsidR="00AA3B6F" w:rsidRPr="00AA3B6F" w:rsidRDefault="00AA3B6F" w:rsidP="00AA3B6F">
      <w:pPr>
        <w:numPr>
          <w:ilvl w:val="0"/>
          <w:numId w:val="9"/>
        </w:numPr>
      </w:pPr>
      <w:r w:rsidRPr="00AA3B6F">
        <w:t>highlighting, callouts, emphasis, or “top items”</w:t>
      </w:r>
    </w:p>
    <w:p w14:paraId="3A8B53E3" w14:textId="77777777" w:rsidR="00AA3B6F" w:rsidRPr="00AA3B6F" w:rsidRDefault="00AA3B6F" w:rsidP="00AA3B6F">
      <w:r w:rsidRPr="00AA3B6F">
        <w:t xml:space="preserve">Charts, graphs, heatmaps, plots, or any visual construction that simultaneously juxtaposes more than two invariant-objects are </w:t>
      </w:r>
      <w:r w:rsidRPr="00AA3B6F">
        <w:rPr>
          <w:b/>
          <w:bCs/>
        </w:rPr>
        <w:t>prohibited</w:t>
      </w:r>
      <w:r w:rsidRPr="00AA3B6F">
        <w:t>.</w:t>
      </w:r>
    </w:p>
    <w:p w14:paraId="0E1DF31A" w14:textId="77777777" w:rsidR="00AA3B6F" w:rsidRPr="00AA3B6F" w:rsidRDefault="00AA3B6F" w:rsidP="00AA3B6F">
      <w:r w:rsidRPr="00AA3B6F">
        <w:t xml:space="preserve">If a sequence is unavoidable for display, the </w:t>
      </w:r>
      <w:r w:rsidRPr="00AA3B6F">
        <w:rPr>
          <w:b/>
          <w:bCs/>
        </w:rPr>
        <w:t>only permitted sequence</w:t>
      </w:r>
      <w:r w:rsidRPr="00AA3B6F">
        <w:t xml:space="preserve"> is </w:t>
      </w:r>
      <w:r w:rsidRPr="00AA3B6F">
        <w:rPr>
          <w:b/>
          <w:bCs/>
        </w:rPr>
        <w:t>OID-canonical order</w:t>
      </w:r>
      <w:r w:rsidRPr="00AA3B6F">
        <w:t>.</w:t>
      </w:r>
    </w:p>
    <w:p w14:paraId="2E03D26F" w14:textId="77777777" w:rsidR="00AA3B6F" w:rsidRPr="00AA3B6F" w:rsidRDefault="00AA3B6F" w:rsidP="00AA3B6F">
      <w:r w:rsidRPr="00AA3B6F">
        <w:t xml:space="preserve">In text-only media, minimal separators </w:t>
      </w:r>
      <w:r w:rsidRPr="00AA3B6F">
        <w:rPr>
          <w:i/>
          <w:iCs/>
        </w:rPr>
        <w:t>(e.g., newline or numbering)</w:t>
      </w:r>
      <w:r w:rsidRPr="00AA3B6F">
        <w:t xml:space="preserve"> are permitted </w:t>
      </w:r>
      <w:r w:rsidRPr="00AA3B6F">
        <w:rPr>
          <w:b/>
          <w:bCs/>
        </w:rPr>
        <w:t>solely</w:t>
      </w:r>
      <w:r w:rsidRPr="00AA3B6F">
        <w:t xml:space="preserve"> to separate items; no formatting may imply grouping or priority.</w:t>
      </w:r>
    </w:p>
    <w:p w14:paraId="63ACC9AF" w14:textId="77777777" w:rsidR="00AA3B6F" w:rsidRPr="00AA3B6F" w:rsidRDefault="00AA3B6F" w:rsidP="00AA3B6F">
      <w:r w:rsidRPr="00AA3B6F">
        <w:t xml:space="preserve">REVIEW must employ a </w:t>
      </w:r>
      <w:r w:rsidRPr="00AA3B6F">
        <w:rPr>
          <w:b/>
          <w:bCs/>
        </w:rPr>
        <w:t>standard, non-differentiating style</w:t>
      </w:r>
      <w:r w:rsidRPr="00AA3B6F">
        <w:t xml:space="preserve"> for all item-level outputs.</w:t>
      </w:r>
    </w:p>
    <w:p w14:paraId="76C224D9" w14:textId="40043779" w:rsidR="00AA3B6F" w:rsidRPr="00AA3B6F" w:rsidRDefault="00AA3B6F" w:rsidP="00AA3B6F"/>
    <w:p w14:paraId="110C96B7" w14:textId="77777777" w:rsidR="00AA3B6F" w:rsidRPr="00AA3B6F" w:rsidRDefault="00AA3B6F" w:rsidP="00AA3B6F">
      <w:pPr>
        <w:rPr>
          <w:b/>
          <w:bCs/>
        </w:rPr>
      </w:pPr>
      <w:r w:rsidRPr="00AA3B6F">
        <w:rPr>
          <w:b/>
          <w:bCs/>
        </w:rPr>
        <w:t>7) Responsibility &amp; Output Boundary (Hard)</w:t>
      </w:r>
    </w:p>
    <w:p w14:paraId="2AFEA3F4" w14:textId="77777777" w:rsidR="00AA3B6F" w:rsidRPr="00AA3B6F" w:rsidRDefault="00AA3B6F" w:rsidP="00AA3B6F">
      <w:r w:rsidRPr="00AA3B6F">
        <w:rPr>
          <w:b/>
          <w:bCs/>
        </w:rPr>
        <w:t>CORE (M1–M4)</w:t>
      </w:r>
      <w:r w:rsidRPr="00AA3B6F">
        <w:t xml:space="preserve"> is responsible </w:t>
      </w:r>
      <w:r w:rsidRPr="00AA3B6F">
        <w:rPr>
          <w:b/>
          <w:bCs/>
        </w:rPr>
        <w:t>only</w:t>
      </w:r>
      <w:r w:rsidRPr="00AA3B6F">
        <w:t xml:space="preserve"> for:</w:t>
      </w:r>
    </w:p>
    <w:p w14:paraId="05E48755" w14:textId="77777777" w:rsidR="00AA3B6F" w:rsidRPr="00AA3B6F" w:rsidRDefault="00AA3B6F" w:rsidP="00AA3B6F">
      <w:pPr>
        <w:numPr>
          <w:ilvl w:val="0"/>
          <w:numId w:val="10"/>
        </w:numPr>
      </w:pPr>
      <w:r w:rsidRPr="00AA3B6F">
        <w:t>admissible invariant-objects</w:t>
      </w:r>
    </w:p>
    <w:p w14:paraId="2B288A7E" w14:textId="77777777" w:rsidR="00AA3B6F" w:rsidRPr="00AA3B6F" w:rsidRDefault="00AA3B6F" w:rsidP="00AA3B6F">
      <w:pPr>
        <w:numPr>
          <w:ilvl w:val="0"/>
          <w:numId w:val="10"/>
        </w:numPr>
      </w:pPr>
      <w:r w:rsidRPr="00AA3B6F">
        <w:t>read-only access semantics</w:t>
      </w:r>
    </w:p>
    <w:p w14:paraId="4D55C99B" w14:textId="77777777" w:rsidR="00AA3B6F" w:rsidRPr="00AA3B6F" w:rsidRDefault="00AA3B6F" w:rsidP="00AA3B6F">
      <w:r w:rsidRPr="00AA3B6F">
        <w:rPr>
          <w:b/>
          <w:bCs/>
        </w:rPr>
        <w:t>REVIEW</w:t>
      </w:r>
      <w:r w:rsidRPr="00AA3B6F">
        <w:t xml:space="preserve"> is responsible </w:t>
      </w:r>
      <w:r w:rsidRPr="00AA3B6F">
        <w:rPr>
          <w:b/>
          <w:bCs/>
        </w:rPr>
        <w:t>only</w:t>
      </w:r>
      <w:r w:rsidRPr="00AA3B6F">
        <w:t xml:space="preserve"> for:</w:t>
      </w:r>
    </w:p>
    <w:p w14:paraId="6F24243C" w14:textId="77777777" w:rsidR="00AA3B6F" w:rsidRPr="00AA3B6F" w:rsidRDefault="00AA3B6F" w:rsidP="00AA3B6F">
      <w:pPr>
        <w:numPr>
          <w:ilvl w:val="0"/>
          <w:numId w:val="11"/>
        </w:numPr>
      </w:pPr>
      <w:r w:rsidRPr="00AA3B6F">
        <w:t>product-layer selection</w:t>
      </w:r>
    </w:p>
    <w:p w14:paraId="588F0556" w14:textId="77777777" w:rsidR="00AA3B6F" w:rsidRPr="00AA3B6F" w:rsidRDefault="00AA3B6F" w:rsidP="00AA3B6F">
      <w:pPr>
        <w:numPr>
          <w:ilvl w:val="0"/>
          <w:numId w:val="11"/>
        </w:numPr>
      </w:pPr>
      <w:r w:rsidRPr="00AA3B6F">
        <w:t>declared comparison perimeter</w:t>
      </w:r>
    </w:p>
    <w:p w14:paraId="01CC91AF" w14:textId="77777777" w:rsidR="00AA3B6F" w:rsidRPr="00AA3B6F" w:rsidRDefault="00AA3B6F" w:rsidP="00AA3B6F">
      <w:pPr>
        <w:numPr>
          <w:ilvl w:val="0"/>
          <w:numId w:val="11"/>
        </w:numPr>
      </w:pPr>
      <w:r w:rsidRPr="00AA3B6F">
        <w:t>formatting and display of allowed outputs</w:t>
      </w:r>
    </w:p>
    <w:p w14:paraId="1FFD8718" w14:textId="77777777" w:rsidR="00AA3B6F" w:rsidRPr="00AA3B6F" w:rsidRDefault="00AA3B6F" w:rsidP="00AA3B6F">
      <w:r w:rsidRPr="00AA3B6F">
        <w:t xml:space="preserve">REVIEW must </w:t>
      </w:r>
      <w:r w:rsidRPr="00AA3B6F">
        <w:rPr>
          <w:b/>
          <w:bCs/>
        </w:rPr>
        <w:t>not</w:t>
      </w:r>
      <w:r w:rsidRPr="00AA3B6F">
        <w:t xml:space="preserve"> output any element other than:</w:t>
      </w:r>
    </w:p>
    <w:p w14:paraId="5C34771D" w14:textId="77777777" w:rsidR="00AA3B6F" w:rsidRPr="00AA3B6F" w:rsidRDefault="00AA3B6F" w:rsidP="00AA3B6F">
      <w:pPr>
        <w:numPr>
          <w:ilvl w:val="0"/>
          <w:numId w:val="12"/>
        </w:numPr>
      </w:pPr>
      <w:r w:rsidRPr="00AA3B6F">
        <w:t xml:space="preserve">the item-level </w:t>
      </w:r>
      <w:proofErr w:type="spellStart"/>
      <w:r w:rsidRPr="00AA3B6F">
        <w:t>boolean</w:t>
      </w:r>
      <w:proofErr w:type="spellEnd"/>
      <w:r w:rsidRPr="00AA3B6F">
        <w:t xml:space="preserve"> outputs permitted in Clause 3</w:t>
      </w:r>
    </w:p>
    <w:p w14:paraId="63CA8ABF" w14:textId="77777777" w:rsidR="00AA3B6F" w:rsidRPr="00AA3B6F" w:rsidRDefault="00AA3B6F" w:rsidP="00AA3B6F">
      <w:r w:rsidRPr="00AA3B6F">
        <w:t>while adhering to:</w:t>
      </w:r>
    </w:p>
    <w:p w14:paraId="6C399AD9" w14:textId="77777777" w:rsidR="00AA3B6F" w:rsidRPr="00AA3B6F" w:rsidRDefault="00AA3B6F" w:rsidP="00AA3B6F">
      <w:pPr>
        <w:numPr>
          <w:ilvl w:val="0"/>
          <w:numId w:val="13"/>
        </w:numPr>
      </w:pPr>
      <w:r w:rsidRPr="00AA3B6F">
        <w:t>the anti-aggregation constraints in Clause 4</w:t>
      </w:r>
    </w:p>
    <w:p w14:paraId="78F67263" w14:textId="77777777" w:rsidR="00AA3B6F" w:rsidRPr="00AA3B6F" w:rsidRDefault="00AA3B6F" w:rsidP="00AA3B6F">
      <w:pPr>
        <w:numPr>
          <w:ilvl w:val="0"/>
          <w:numId w:val="13"/>
        </w:numPr>
      </w:pPr>
      <w:r w:rsidRPr="00AA3B6F">
        <w:t>the presentation constraints in Clause 6</w:t>
      </w:r>
    </w:p>
    <w:p w14:paraId="6FA67F66" w14:textId="77777777" w:rsidR="00DC355F" w:rsidRDefault="00DC355F"/>
    <w:sectPr w:rsidR="00DC35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16C0"/>
    <w:multiLevelType w:val="multilevel"/>
    <w:tmpl w:val="FAF8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F58F4"/>
    <w:multiLevelType w:val="multilevel"/>
    <w:tmpl w:val="A1DE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5443A"/>
    <w:multiLevelType w:val="multilevel"/>
    <w:tmpl w:val="3802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C42D3"/>
    <w:multiLevelType w:val="multilevel"/>
    <w:tmpl w:val="BA0E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750B6"/>
    <w:multiLevelType w:val="multilevel"/>
    <w:tmpl w:val="3B9E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411C4"/>
    <w:multiLevelType w:val="multilevel"/>
    <w:tmpl w:val="8202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A517F9"/>
    <w:multiLevelType w:val="multilevel"/>
    <w:tmpl w:val="D70E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533E22"/>
    <w:multiLevelType w:val="multilevel"/>
    <w:tmpl w:val="DC7A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8D7861"/>
    <w:multiLevelType w:val="multilevel"/>
    <w:tmpl w:val="FE36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8573F6"/>
    <w:multiLevelType w:val="multilevel"/>
    <w:tmpl w:val="D13C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BF16B6"/>
    <w:multiLevelType w:val="multilevel"/>
    <w:tmpl w:val="0DA0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BD3BED"/>
    <w:multiLevelType w:val="multilevel"/>
    <w:tmpl w:val="77F6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9B7229"/>
    <w:multiLevelType w:val="multilevel"/>
    <w:tmpl w:val="DF76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888537">
    <w:abstractNumId w:val="11"/>
  </w:num>
  <w:num w:numId="2" w16cid:durableId="945308573">
    <w:abstractNumId w:val="0"/>
  </w:num>
  <w:num w:numId="3" w16cid:durableId="797603932">
    <w:abstractNumId w:val="3"/>
  </w:num>
  <w:num w:numId="4" w16cid:durableId="1845777258">
    <w:abstractNumId w:val="8"/>
  </w:num>
  <w:num w:numId="5" w16cid:durableId="1538615909">
    <w:abstractNumId w:val="9"/>
  </w:num>
  <w:num w:numId="6" w16cid:durableId="2141485714">
    <w:abstractNumId w:val="12"/>
  </w:num>
  <w:num w:numId="7" w16cid:durableId="944583107">
    <w:abstractNumId w:val="1"/>
  </w:num>
  <w:num w:numId="8" w16cid:durableId="1550262554">
    <w:abstractNumId w:val="6"/>
  </w:num>
  <w:num w:numId="9" w16cid:durableId="1395351802">
    <w:abstractNumId w:val="4"/>
  </w:num>
  <w:num w:numId="10" w16cid:durableId="470094081">
    <w:abstractNumId w:val="5"/>
  </w:num>
  <w:num w:numId="11" w16cid:durableId="392437198">
    <w:abstractNumId w:val="10"/>
  </w:num>
  <w:num w:numId="12" w16cid:durableId="1937057254">
    <w:abstractNumId w:val="2"/>
  </w:num>
  <w:num w:numId="13" w16cid:durableId="11992045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A1F"/>
    <w:rsid w:val="0005469E"/>
    <w:rsid w:val="004300C4"/>
    <w:rsid w:val="00455E46"/>
    <w:rsid w:val="004C4190"/>
    <w:rsid w:val="006303EB"/>
    <w:rsid w:val="00717A1F"/>
    <w:rsid w:val="00977ED4"/>
    <w:rsid w:val="009D4EC6"/>
    <w:rsid w:val="00A262C7"/>
    <w:rsid w:val="00AA3B6F"/>
    <w:rsid w:val="00B8269B"/>
    <w:rsid w:val="00C8258D"/>
    <w:rsid w:val="00DC355F"/>
    <w:rsid w:val="00E7675E"/>
    <w:rsid w:val="00FC3DD7"/>
    <w:rsid w:val="00FC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0EEC1"/>
  <w15:chartTrackingRefBased/>
  <w15:docId w15:val="{F08F3923-279E-46F9-8147-2FDD158E2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A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687</Words>
  <Characters>3918</Characters>
  <Application>Microsoft Office Word</Application>
  <DocSecurity>0</DocSecurity>
  <Lines>32</Lines>
  <Paragraphs>9</Paragraphs>
  <ScaleCrop>false</ScaleCrop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Matthieu Blanchet</dc:creator>
  <cp:keywords/>
  <dc:description/>
  <cp:lastModifiedBy>Matthieu Blanchet</cp:lastModifiedBy>
  <cp:revision>10</cp:revision>
  <dcterms:created xsi:type="dcterms:W3CDTF">2025-12-16T05:19:00Z</dcterms:created>
  <dcterms:modified xsi:type="dcterms:W3CDTF">2025-12-27T11:44:00Z</dcterms:modified>
</cp:coreProperties>
</file>