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3167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bookmarkStart w:id="0" w:name="OLE_LINK1"/>
      <w:r w:rsidRPr="0072226E">
        <w:rPr>
          <w:rFonts w:ascii="NeueHaasGroteskText Pro" w:hAnsi="NeueHaasGroteskText Pro"/>
          <w:sz w:val="22"/>
          <w:szCs w:val="22"/>
        </w:rPr>
        <w:t>Document Title</w:t>
      </w:r>
      <w:r w:rsidRPr="0072226E">
        <w:rPr>
          <w:rFonts w:ascii="NeueHaasGroteskText Pro" w:hAnsi="NeueHaasGroteskText Pro"/>
          <w:sz w:val="22"/>
          <w:szCs w:val="22"/>
        </w:rPr>
        <w:br/>
        <w:t>RIGLAN — COMMISSION A PUBLICATION</w:t>
      </w:r>
    </w:p>
    <w:p w14:paraId="650E0399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Version</w:t>
      </w:r>
      <w:r w:rsidRPr="0072226E">
        <w:rPr>
          <w:rFonts w:ascii="NeueHaasGroteskText Pro" w:hAnsi="NeueHaasGroteskText Pro"/>
          <w:sz w:val="22"/>
          <w:szCs w:val="22"/>
        </w:rPr>
        <w:br/>
        <w:t>v1.3</w:t>
      </w:r>
    </w:p>
    <w:p w14:paraId="65ACF3D9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Status</w:t>
      </w:r>
      <w:r w:rsidRPr="0072226E">
        <w:rPr>
          <w:rFonts w:ascii="NeueHaasGroteskText Pro" w:hAnsi="NeueHaasGroteskText Pro"/>
          <w:sz w:val="22"/>
          <w:szCs w:val="22"/>
        </w:rPr>
        <w:br/>
        <w:t>OPERATIONAL — CLIENT FORM</w:t>
      </w:r>
    </w:p>
    <w:p w14:paraId="3713C1EB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Scope</w:t>
      </w:r>
      <w:r w:rsidRPr="0072226E">
        <w:rPr>
          <w:rFonts w:ascii="NeueHaasGroteskText Pro" w:hAnsi="NeueHaasGroteskText Pro"/>
          <w:sz w:val="22"/>
          <w:szCs w:val="22"/>
        </w:rPr>
        <w:br/>
        <w:t>Commissioned publications</w:t>
      </w:r>
    </w:p>
    <w:p w14:paraId="0C033867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Audience</w:t>
      </w:r>
      <w:r w:rsidRPr="0072226E">
        <w:rPr>
          <w:rFonts w:ascii="NeueHaasGroteskText Pro" w:hAnsi="NeueHaasGroteskText Pro"/>
          <w:sz w:val="22"/>
          <w:szCs w:val="22"/>
        </w:rPr>
        <w:br/>
        <w:t>External (clients)</w:t>
      </w:r>
    </w:p>
    <w:p w14:paraId="72978DB3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Authority</w:t>
      </w:r>
      <w:r w:rsidRPr="0072226E">
        <w:rPr>
          <w:rFonts w:ascii="NeueHaasGroteskText Pro" w:hAnsi="NeueHaasGroteskText Pro"/>
          <w:sz w:val="22"/>
          <w:szCs w:val="22"/>
        </w:rPr>
        <w:br/>
        <w:t>RIGLAN Commercial Framework</w:t>
      </w:r>
    </w:p>
    <w:p w14:paraId="3B23F467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Change Policy</w:t>
      </w:r>
      <w:r w:rsidRPr="0072226E">
        <w:rPr>
          <w:rFonts w:ascii="NeueHaasGroteskText Pro" w:hAnsi="NeueHaasGroteskText Pro"/>
          <w:sz w:val="22"/>
          <w:szCs w:val="22"/>
        </w:rPr>
        <w:br/>
        <w:t>Commercial framework update only</w:t>
      </w:r>
    </w:p>
    <w:p w14:paraId="6D63EE4E" w14:textId="77777777" w:rsidR="0072226E" w:rsidRPr="0072226E" w:rsidRDefault="0072226E" w:rsidP="0072226E">
      <w:pPr>
        <w:rPr>
          <w:rFonts w:ascii="NeueHaasGroteskText Pro" w:hAnsi="NeueHaasGroteskText Pro"/>
          <w:sz w:val="22"/>
          <w:szCs w:val="22"/>
        </w:rPr>
      </w:pPr>
      <w:r w:rsidRPr="0072226E">
        <w:rPr>
          <w:rFonts w:ascii="NeueHaasGroteskText Pro" w:hAnsi="NeueHaasGroteskText Pro"/>
          <w:sz w:val="22"/>
          <w:szCs w:val="22"/>
        </w:rPr>
        <w:t>Content Hash (SHA-256)</w:t>
      </w:r>
      <w:r w:rsidRPr="0072226E">
        <w:rPr>
          <w:rFonts w:ascii="NeueHaasGroteskText Pro" w:hAnsi="NeueHaasGroteskText Pro"/>
          <w:sz w:val="22"/>
          <w:szCs w:val="22"/>
        </w:rPr>
        <w:br/>
        <w:t>9f8b1b4f1f4b94a6f0d3e6e07b0fd4c58e6b2a1e1bfc1b5b8e4b4d4d5c2d7a61</w:t>
      </w:r>
    </w:p>
    <w:p w14:paraId="2E554D75" w14:textId="77777777" w:rsidR="00DB21F4" w:rsidRPr="00DB21F4" w:rsidRDefault="00DB21F4" w:rsidP="00734991">
      <w:pPr>
        <w:rPr>
          <w:rFonts w:ascii="NeueHaasGroteskText Pro" w:hAnsi="NeueHaasGroteskText Pro"/>
          <w:sz w:val="22"/>
          <w:szCs w:val="22"/>
        </w:rPr>
      </w:pPr>
    </w:p>
    <w:p w14:paraId="2FB76509" w14:textId="49E6967E" w:rsidR="00734991" w:rsidRPr="00BE593D" w:rsidRDefault="00734991" w:rsidP="00734991">
      <w:p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RIGLAN — COMMISSION A PUBLICATION</w:t>
      </w:r>
    </w:p>
    <w:p w14:paraId="7D79326E" w14:textId="348B56E6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2D90B334" w14:textId="77777777" w:rsidR="0078375E" w:rsidRPr="00BE593D" w:rsidRDefault="0078375E" w:rsidP="0078375E">
      <w:pPr>
        <w:numPr>
          <w:ilvl w:val="0"/>
          <w:numId w:val="4"/>
        </w:num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COMPANY INFORMATION</w:t>
      </w:r>
    </w:p>
    <w:p w14:paraId="23379481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Company name (required)</w:t>
      </w:r>
      <w:r w:rsidRPr="00BE593D">
        <w:rPr>
          <w:rFonts w:ascii="NeueHaasGroteskText Pro" w:hAnsi="NeueHaasGroteskText Pro"/>
          <w:sz w:val="22"/>
          <w:szCs w:val="22"/>
        </w:rPr>
        <w:br/>
        <w:t>Used for invoicing and compliance purposes only.</w:t>
      </w:r>
    </w:p>
    <w:p w14:paraId="2648DEB3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Country of registration (required)</w:t>
      </w:r>
    </w:p>
    <w:p w14:paraId="54943797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Website or LinkedIn (optional)</w:t>
      </w:r>
    </w:p>
    <w:p w14:paraId="55258F65" w14:textId="1989470A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1CFAF2FB" w14:textId="77777777" w:rsidR="0078375E" w:rsidRPr="00BE593D" w:rsidRDefault="0078375E" w:rsidP="0078375E">
      <w:pPr>
        <w:numPr>
          <w:ilvl w:val="0"/>
          <w:numId w:val="5"/>
        </w:num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CONTACT DETAILS</w:t>
      </w:r>
    </w:p>
    <w:p w14:paraId="62484021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Contact name (required)</w:t>
      </w:r>
    </w:p>
    <w:p w14:paraId="08D10DA1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Email address (required)</w:t>
      </w:r>
    </w:p>
    <w:p w14:paraId="57049295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Phone number (optional)</w:t>
      </w:r>
    </w:p>
    <w:p w14:paraId="657847B3" w14:textId="427713B0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52639B9B" w14:textId="77777777" w:rsidR="0078375E" w:rsidRPr="00BE593D" w:rsidRDefault="0078375E" w:rsidP="0078375E">
      <w:pPr>
        <w:numPr>
          <w:ilvl w:val="0"/>
          <w:numId w:val="6"/>
        </w:num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lastRenderedPageBreak/>
        <w:t>PUBLICATION REQUEST</w:t>
      </w:r>
    </w:p>
    <w:p w14:paraId="525573A2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3.1 Topic</w:t>
      </w:r>
    </w:p>
    <w:p w14:paraId="3341DE07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Topic (one clear sentence) (required)</w:t>
      </w:r>
      <w:r w:rsidRPr="00BE593D">
        <w:rPr>
          <w:rFonts w:ascii="NeueHaasGroteskText Pro" w:hAnsi="NeueHaasGroteskText Pro"/>
          <w:sz w:val="22"/>
          <w:szCs w:val="22"/>
        </w:rPr>
        <w:br/>
        <w:t>Example: “Impact of U.S. export controls on Chinese semiconductor foundries”</w:t>
      </w:r>
    </w:p>
    <w:p w14:paraId="00EF73A9" w14:textId="6D3B2498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7D34C7F3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3.2 Publication format</w:t>
      </w:r>
    </w:p>
    <w:p w14:paraId="6CE79FE6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Select one format (required)</w:t>
      </w:r>
    </w:p>
    <w:p w14:paraId="0CEE3238" w14:textId="5761C57D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</w:t>
      </w:r>
      <w:r w:rsidRPr="00BE593D">
        <w:rPr>
          <w:rFonts w:ascii="NeueHaasGroteskText Pro" w:hAnsi="NeueHaasGroteskText Pro"/>
          <w:b/>
          <w:bCs/>
          <w:sz w:val="22"/>
          <w:szCs w:val="22"/>
        </w:rPr>
        <w:t>BRIEF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</w:t>
      </w:r>
      <w:r w:rsidRPr="00BE593D">
        <w:rPr>
          <w:rFonts w:ascii="NeueHaasGroteskText Pro" w:hAnsi="NeueHaasGroteskText Pro"/>
          <w:b/>
          <w:bCs/>
          <w:sz w:val="22"/>
          <w:szCs w:val="22"/>
        </w:rPr>
        <w:t>DOSSIER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</w:t>
      </w:r>
      <w:r w:rsidRPr="00BE593D">
        <w:rPr>
          <w:rFonts w:ascii="NeueHaasGroteskText Pro" w:hAnsi="NeueHaasGroteskText Pro"/>
          <w:b/>
          <w:bCs/>
          <w:sz w:val="22"/>
          <w:szCs w:val="22"/>
        </w:rPr>
        <w:t>REVIEW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</w:t>
      </w:r>
      <w:r w:rsidRPr="00BE593D">
        <w:rPr>
          <w:rFonts w:ascii="NeueHaasGroteskText Pro" w:hAnsi="NeueHaasGroteskText Pro"/>
          <w:b/>
          <w:bCs/>
          <w:sz w:val="22"/>
          <w:szCs w:val="22"/>
        </w:rPr>
        <w:t>FILE</w:t>
      </w:r>
    </w:p>
    <w:p w14:paraId="3D33EF79" w14:textId="77777777" w:rsidR="00043114" w:rsidRPr="00BE593D" w:rsidRDefault="00043114" w:rsidP="00651502">
      <w:pPr>
        <w:spacing w:after="0"/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Prices depend on publication status and delivery priority.</w:t>
      </w:r>
    </w:p>
    <w:p w14:paraId="29CB3E52" w14:textId="77777777" w:rsidR="0066018A" w:rsidRPr="00BE593D" w:rsidRDefault="00043114" w:rsidP="00043114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Final price is calculated dynamically before payment.</w:t>
      </w:r>
    </w:p>
    <w:p w14:paraId="63A7A187" w14:textId="10F7DD5F" w:rsidR="0078375E" w:rsidRPr="00BE593D" w:rsidRDefault="0078375E" w:rsidP="00043114">
      <w:pPr>
        <w:rPr>
          <w:rFonts w:ascii="NeueHaasGroteskText Pro" w:hAnsi="NeueHaasGroteskText Pro"/>
          <w:sz w:val="22"/>
          <w:szCs w:val="22"/>
        </w:rPr>
      </w:pPr>
    </w:p>
    <w:p w14:paraId="30ECA42A" w14:textId="77777777" w:rsidR="0078375E" w:rsidRPr="00BE593D" w:rsidRDefault="0078375E" w:rsidP="0078375E">
      <w:p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3.3 Structural scope</w:t>
      </w:r>
    </w:p>
    <w:p w14:paraId="0162BD39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Industry / Sector (required)</w:t>
      </w:r>
      <w:r w:rsidRPr="00BE593D">
        <w:rPr>
          <w:rFonts w:ascii="NeueHaasGroteskText Pro" w:hAnsi="NeueHaasGroteskText Pro"/>
          <w:sz w:val="22"/>
          <w:szCs w:val="22"/>
        </w:rPr>
        <w:br/>
        <w:t>“None / Not applicable” is acceptable.</w:t>
      </w:r>
    </w:p>
    <w:p w14:paraId="4401DEA4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Geographic focus (required)</w:t>
      </w:r>
      <w:r w:rsidRPr="00BE593D">
        <w:rPr>
          <w:rFonts w:ascii="NeueHaasGroteskText Pro" w:hAnsi="NeueHaasGroteskText Pro"/>
          <w:sz w:val="22"/>
          <w:szCs w:val="22"/>
        </w:rPr>
        <w:br/>
        <w:t>Examples: Global / EU + UK / MENA / ASEAN</w:t>
      </w:r>
    </w:p>
    <w:p w14:paraId="16C7167E" w14:textId="0FF44C9F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6EB6A7B4" w14:textId="77777777" w:rsidR="0078375E" w:rsidRPr="00BE593D" w:rsidRDefault="0078375E" w:rsidP="0078375E">
      <w:p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3.4 Time definition</w:t>
      </w:r>
    </w:p>
    <w:p w14:paraId="704C8C9D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Temporal perspective (required)</w:t>
      </w:r>
    </w:p>
    <w:p w14:paraId="43BB565A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Historical analysis (past events only)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Present-day mapping (current situation)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Forward-looking structural analysis (constraints only)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Mixed</w:t>
      </w:r>
    </w:p>
    <w:p w14:paraId="04EC8328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Forward-looking work remains structural and non-advisory.</w:t>
      </w:r>
      <w:r w:rsidRPr="00BE593D">
        <w:rPr>
          <w:rFonts w:ascii="NeueHaasGroteskText Pro" w:hAnsi="NeueHaasGroteskText Pro"/>
          <w:sz w:val="22"/>
          <w:szCs w:val="22"/>
        </w:rPr>
        <w:br/>
        <w:t>No scenarios, predictions, or recommendations are included.</w:t>
      </w:r>
    </w:p>
    <w:p w14:paraId="00703B73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Coverage duration (required)</w:t>
      </w:r>
    </w:p>
    <w:p w14:paraId="6CA55ACE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&lt; 12 months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1</w:t>
      </w:r>
      <w:r w:rsidRPr="00BE593D">
        <w:rPr>
          <w:rFonts w:ascii="NeueHaasGroteskText Pro" w:hAnsi="NeueHaasGroteskText Pro" w:cs="NeueHaasGroteskText Pro"/>
          <w:sz w:val="22"/>
          <w:szCs w:val="22"/>
        </w:rPr>
        <w:t>–</w:t>
      </w:r>
      <w:r w:rsidRPr="00BE593D">
        <w:rPr>
          <w:rFonts w:ascii="NeueHaasGroteskText Pro" w:hAnsi="NeueHaasGroteskText Pro"/>
          <w:sz w:val="22"/>
          <w:szCs w:val="22"/>
        </w:rPr>
        <w:t>3 years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lastRenderedPageBreak/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3</w:t>
      </w:r>
      <w:r w:rsidRPr="00BE593D">
        <w:rPr>
          <w:rFonts w:ascii="NeueHaasGroteskText Pro" w:hAnsi="NeueHaasGroteskText Pro" w:cs="NeueHaasGroteskText Pro"/>
          <w:sz w:val="22"/>
          <w:szCs w:val="22"/>
        </w:rPr>
        <w:t>–</w:t>
      </w:r>
      <w:r w:rsidRPr="00BE593D">
        <w:rPr>
          <w:rFonts w:ascii="NeueHaasGroteskText Pro" w:hAnsi="NeueHaasGroteskText Pro"/>
          <w:sz w:val="22"/>
          <w:szCs w:val="22"/>
        </w:rPr>
        <w:t>5 years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&gt; 5 years</w:t>
      </w:r>
    </w:p>
    <w:p w14:paraId="1E997B3D" w14:textId="2A2C31B3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01198F7B" w14:textId="77777777" w:rsidR="0078375E" w:rsidRPr="00BE593D" w:rsidRDefault="0078375E" w:rsidP="0078375E">
      <w:p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3.5 Constraints or exclusions (optional)</w:t>
      </w:r>
    </w:p>
    <w:p w14:paraId="4CA21DA0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Free-text field to indicate scope limitations or exclusions</w:t>
      </w:r>
      <w:r w:rsidRPr="00BE593D">
        <w:rPr>
          <w:rFonts w:ascii="NeueHaasGroteskText Pro" w:hAnsi="NeueHaasGroteskText Pro"/>
          <w:sz w:val="22"/>
          <w:szCs w:val="22"/>
        </w:rPr>
        <w:br/>
        <w:t>(sectors, regions, variables).</w:t>
      </w:r>
    </w:p>
    <w:p w14:paraId="025768F5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Requests framed as advice or “what should be done” will be refused.</w:t>
      </w:r>
    </w:p>
    <w:p w14:paraId="6E62382C" w14:textId="7C7B73DE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4911E087" w14:textId="77777777" w:rsidR="0078375E" w:rsidRPr="00BE593D" w:rsidRDefault="0078375E" w:rsidP="0078375E">
      <w:p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3.6 Scheduling (optional)</w:t>
      </w:r>
    </w:p>
    <w:p w14:paraId="4DDF8537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Requested delivery month</w:t>
      </w:r>
      <w:r w:rsidRPr="00BE593D">
        <w:rPr>
          <w:rFonts w:ascii="NeueHaasGroteskText Pro" w:hAnsi="NeueHaasGroteskText Pro"/>
          <w:sz w:val="22"/>
          <w:szCs w:val="22"/>
        </w:rPr>
        <w:br/>
        <w:t>(Current month + next 6 months)</w:t>
      </w:r>
    </w:p>
    <w:p w14:paraId="13067795" w14:textId="271915AB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7A26587B" w14:textId="77777777" w:rsidR="0078375E" w:rsidRPr="00BE593D" w:rsidRDefault="0078375E" w:rsidP="0078375E">
      <w:pPr>
        <w:numPr>
          <w:ilvl w:val="0"/>
          <w:numId w:val="7"/>
        </w:num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TOPIC REVIEW &amp; PAYMENT FLOW</w:t>
      </w:r>
    </w:p>
    <w:p w14:paraId="2C1D6038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Submission does not constitute a confirmed order.</w:t>
      </w:r>
    </w:p>
    <w:p w14:paraId="7E010FCB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All requests are reviewed internally for coherence with RIGLAN’s standards, scope, and legal framework.</w:t>
      </w:r>
    </w:p>
    <w:p w14:paraId="09C7DB95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If the topic is accepted:</w:t>
      </w:r>
      <w:r w:rsidRPr="00BE593D">
        <w:rPr>
          <w:rFonts w:ascii="NeueHaasGroteskText Pro" w:hAnsi="NeueHaasGroteskText Pro"/>
          <w:sz w:val="22"/>
          <w:szCs w:val="22"/>
        </w:rPr>
        <w:br/>
        <w:t>• a secure payment link is issued</w:t>
      </w:r>
      <w:r w:rsidRPr="00BE593D">
        <w:rPr>
          <w:rFonts w:ascii="NeueHaasGroteskText Pro" w:hAnsi="NeueHaasGroteskText Pro"/>
          <w:sz w:val="22"/>
          <w:szCs w:val="22"/>
        </w:rPr>
        <w:br/>
        <w:t>• an NDA is executed automatically</w:t>
      </w:r>
    </w:p>
    <w:p w14:paraId="533F87EB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If the topic is refused:</w:t>
      </w:r>
      <w:r w:rsidRPr="00BE593D">
        <w:rPr>
          <w:rFonts w:ascii="NeueHaasGroteskText Pro" w:hAnsi="NeueHaasGroteskText Pro"/>
          <w:sz w:val="22"/>
          <w:szCs w:val="22"/>
        </w:rPr>
        <w:br/>
        <w:t>• no payment is requested</w:t>
      </w:r>
      <w:r w:rsidRPr="00BE593D">
        <w:rPr>
          <w:rFonts w:ascii="NeueHaasGroteskText Pro" w:hAnsi="NeueHaasGroteskText Pro"/>
          <w:sz w:val="22"/>
          <w:szCs w:val="22"/>
        </w:rPr>
        <w:br/>
        <w:t>• no transaction occurs</w:t>
      </w:r>
    </w:p>
    <w:p w14:paraId="474E2354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RIGLAN commits to completing review within 48 business hours.</w:t>
      </w:r>
    </w:p>
    <w:p w14:paraId="1BAE2901" w14:textId="08610B14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</w:p>
    <w:p w14:paraId="0367DCE4" w14:textId="77777777" w:rsidR="0078375E" w:rsidRPr="00BE593D" w:rsidRDefault="0078375E" w:rsidP="0078375E">
      <w:pPr>
        <w:numPr>
          <w:ilvl w:val="0"/>
          <w:numId w:val="8"/>
        </w:num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t>FINAL COMMERCIAL ACKNOWLEDGEMENT (MANDATORY)</w:t>
      </w:r>
    </w:p>
    <w:p w14:paraId="4291BBEB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Please confirm:</w:t>
      </w:r>
    </w:p>
    <w:p w14:paraId="7E0A8F1B" w14:textId="3846087F" w:rsidR="0078375E" w:rsidRDefault="001D6688" w:rsidP="001D6688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I have read and accept the RIGLAN Terms of Use and Legal Conditions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Full payment in USD is required in advance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Delivery consists of one final document only</w:t>
      </w:r>
      <w:r w:rsidRPr="00BE593D">
        <w:rPr>
          <w:rFonts w:ascii="NeueHaasGroteskText Pro" w:hAnsi="NeueHaasGroteskText Pro"/>
          <w:sz w:val="22"/>
          <w:szCs w:val="22"/>
        </w:rPr>
        <w:br/>
      </w:r>
      <w:r w:rsidRPr="00BE593D">
        <w:rPr>
          <w:rFonts w:ascii="Segoe UI Symbol" w:hAnsi="Segoe UI Symbol" w:cs="Segoe UI Symbol"/>
          <w:sz w:val="22"/>
          <w:szCs w:val="22"/>
        </w:rPr>
        <w:t>☐</w:t>
      </w:r>
      <w:r w:rsidRPr="00BE593D">
        <w:rPr>
          <w:rFonts w:ascii="NeueHaasGroteskText Pro" w:hAnsi="NeueHaasGroteskText Pro"/>
          <w:sz w:val="22"/>
          <w:szCs w:val="22"/>
        </w:rPr>
        <w:t xml:space="preserve"> No revisions, no advisory, no calls, no follow-up services of any kind</w:t>
      </w:r>
    </w:p>
    <w:p w14:paraId="09372E58" w14:textId="77777777" w:rsidR="00DB21F4" w:rsidRPr="00BE593D" w:rsidRDefault="00DB21F4" w:rsidP="001D6688">
      <w:pPr>
        <w:rPr>
          <w:rFonts w:ascii="NeueHaasGroteskText Pro" w:hAnsi="NeueHaasGroteskText Pro"/>
          <w:sz w:val="22"/>
          <w:szCs w:val="22"/>
        </w:rPr>
      </w:pPr>
    </w:p>
    <w:p w14:paraId="7620F844" w14:textId="77777777" w:rsidR="0078375E" w:rsidRPr="00BE593D" w:rsidRDefault="0078375E" w:rsidP="0078375E">
      <w:pPr>
        <w:numPr>
          <w:ilvl w:val="0"/>
          <w:numId w:val="9"/>
        </w:numPr>
        <w:rPr>
          <w:rFonts w:ascii="NeueHaasGroteskText Pro" w:hAnsi="NeueHaasGroteskText Pro"/>
          <w:b/>
          <w:bCs/>
          <w:sz w:val="22"/>
          <w:szCs w:val="22"/>
        </w:rPr>
      </w:pPr>
      <w:r w:rsidRPr="00BE593D">
        <w:rPr>
          <w:rFonts w:ascii="NeueHaasGroteskText Pro" w:hAnsi="NeueHaasGroteskText Pro"/>
          <w:b/>
          <w:bCs/>
          <w:sz w:val="22"/>
          <w:szCs w:val="22"/>
        </w:rPr>
        <w:lastRenderedPageBreak/>
        <w:t>AFTER SUBMISSION</w:t>
      </w:r>
    </w:p>
    <w:p w14:paraId="69E13379" w14:textId="77777777" w:rsidR="0078375E" w:rsidRPr="00BE593D" w:rsidRDefault="0078375E" w:rsidP="0078375E">
      <w:pPr>
        <w:rPr>
          <w:rFonts w:ascii="NeueHaasGroteskText Pro" w:hAnsi="NeueHaasGroteskText Pro"/>
          <w:sz w:val="22"/>
          <w:szCs w:val="22"/>
        </w:rPr>
      </w:pPr>
      <w:r w:rsidRPr="00BE593D">
        <w:rPr>
          <w:rFonts w:ascii="NeueHaasGroteskText Pro" w:hAnsi="NeueHaasGroteskText Pro"/>
          <w:sz w:val="22"/>
          <w:szCs w:val="22"/>
        </w:rPr>
        <w:t>Thank you for your request.</w:t>
      </w:r>
      <w:r w:rsidRPr="00BE593D">
        <w:rPr>
          <w:rFonts w:ascii="NeueHaasGroteskText Pro" w:hAnsi="NeueHaasGroteskText Pro"/>
          <w:sz w:val="22"/>
          <w:szCs w:val="22"/>
        </w:rPr>
        <w:br/>
        <w:t>Each submission is reviewed manually.</w:t>
      </w:r>
      <w:r w:rsidRPr="00BE593D">
        <w:rPr>
          <w:rFonts w:ascii="NeueHaasGroteskText Pro" w:hAnsi="NeueHaasGroteskText Pro"/>
          <w:sz w:val="22"/>
          <w:szCs w:val="22"/>
        </w:rPr>
        <w:br/>
        <w:t>You will be contacted by email if your request is accepted.</w:t>
      </w:r>
      <w:r w:rsidRPr="00BE593D">
        <w:rPr>
          <w:rFonts w:ascii="NeueHaasGroteskText Pro" w:hAnsi="NeueHaasGroteskText Pro"/>
          <w:sz w:val="22"/>
          <w:szCs w:val="22"/>
        </w:rPr>
        <w:br/>
        <w:t>Submission does not constitute acceptance or obligation.</w:t>
      </w:r>
    </w:p>
    <w:bookmarkEnd w:id="0"/>
    <w:p w14:paraId="11AF6A91" w14:textId="77777777" w:rsidR="0078375E" w:rsidRPr="00BE593D" w:rsidRDefault="0078375E" w:rsidP="00734991">
      <w:pPr>
        <w:rPr>
          <w:rFonts w:ascii="NeueHaasGroteskText Pro" w:hAnsi="NeueHaasGroteskText Pro"/>
          <w:sz w:val="22"/>
          <w:szCs w:val="22"/>
        </w:rPr>
      </w:pPr>
    </w:p>
    <w:sectPr w:rsidR="0078375E" w:rsidRPr="00BE5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B6F"/>
    <w:multiLevelType w:val="multilevel"/>
    <w:tmpl w:val="D54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3312C"/>
    <w:multiLevelType w:val="multilevel"/>
    <w:tmpl w:val="466AE0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653A8"/>
    <w:multiLevelType w:val="multilevel"/>
    <w:tmpl w:val="5B5EA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93AB9"/>
    <w:multiLevelType w:val="multilevel"/>
    <w:tmpl w:val="306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3429E"/>
    <w:multiLevelType w:val="multilevel"/>
    <w:tmpl w:val="BC4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44CE3"/>
    <w:multiLevelType w:val="multilevel"/>
    <w:tmpl w:val="E608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9E6B88"/>
    <w:multiLevelType w:val="multilevel"/>
    <w:tmpl w:val="0650A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C152B"/>
    <w:multiLevelType w:val="multilevel"/>
    <w:tmpl w:val="9AF401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12FFF"/>
    <w:multiLevelType w:val="multilevel"/>
    <w:tmpl w:val="31D87D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446673">
    <w:abstractNumId w:val="3"/>
  </w:num>
  <w:num w:numId="2" w16cid:durableId="725760363">
    <w:abstractNumId w:val="4"/>
  </w:num>
  <w:num w:numId="3" w16cid:durableId="1115828639">
    <w:abstractNumId w:val="0"/>
  </w:num>
  <w:num w:numId="4" w16cid:durableId="154541530">
    <w:abstractNumId w:val="5"/>
  </w:num>
  <w:num w:numId="5" w16cid:durableId="594902628">
    <w:abstractNumId w:val="8"/>
  </w:num>
  <w:num w:numId="6" w16cid:durableId="1876769624">
    <w:abstractNumId w:val="2"/>
  </w:num>
  <w:num w:numId="7" w16cid:durableId="322586315">
    <w:abstractNumId w:val="6"/>
  </w:num>
  <w:num w:numId="8" w16cid:durableId="1189413519">
    <w:abstractNumId w:val="1"/>
  </w:num>
  <w:num w:numId="9" w16cid:durableId="147984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EE"/>
    <w:rsid w:val="00043114"/>
    <w:rsid w:val="000B43DE"/>
    <w:rsid w:val="001D6688"/>
    <w:rsid w:val="001E69E4"/>
    <w:rsid w:val="00486EC0"/>
    <w:rsid w:val="004D42EE"/>
    <w:rsid w:val="004F37D4"/>
    <w:rsid w:val="00651502"/>
    <w:rsid w:val="0066018A"/>
    <w:rsid w:val="006D6FE6"/>
    <w:rsid w:val="006E7FCA"/>
    <w:rsid w:val="0072226E"/>
    <w:rsid w:val="00734991"/>
    <w:rsid w:val="0078375E"/>
    <w:rsid w:val="007F289E"/>
    <w:rsid w:val="00901CC9"/>
    <w:rsid w:val="00A206E5"/>
    <w:rsid w:val="00BA38E7"/>
    <w:rsid w:val="00BE4706"/>
    <w:rsid w:val="00BE593D"/>
    <w:rsid w:val="00BF637B"/>
    <w:rsid w:val="00C9237A"/>
    <w:rsid w:val="00DB21F4"/>
    <w:rsid w:val="00DC355F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ECDFCAA"/>
  <w15:chartTrackingRefBased/>
  <w15:docId w15:val="{044F48F2-4AE5-4518-A3BF-798F3C83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18</cp:revision>
  <dcterms:created xsi:type="dcterms:W3CDTF">2025-12-14T12:52:00Z</dcterms:created>
  <dcterms:modified xsi:type="dcterms:W3CDTF">2025-12-27T12:53:00Z</dcterms:modified>
</cp:coreProperties>
</file>