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before="0" w:line="240" w:lineRule="auto"/>
        <w:ind w:left="0" w:right="360" w:firstLine="0"/>
        <w:rPr>
          <w:b w:val="0"/>
          <w:sz w:val="8"/>
          <w:szCs w:val="8"/>
        </w:rPr>
      </w:pPr>
      <w:bookmarkStart w:colFirst="0" w:colLast="0" w:name="_heading=h.979q8y1odgka" w:id="0"/>
      <w:bookmarkEnd w:id="0"/>
      <w:r w:rsidDel="00000000" w:rsidR="00000000" w:rsidRPr="00000000">
        <w:rPr>
          <w:rFonts w:ascii="Titillium Web SemiBold" w:cs="Titillium Web SemiBold" w:eastAsia="Titillium Web SemiBold" w:hAnsi="Titillium Web SemiBold"/>
          <w:b w:val="0"/>
          <w:sz w:val="38"/>
          <w:szCs w:val="38"/>
          <w:rtl w:val="0"/>
        </w:rPr>
        <w:t xml:space="preserve">Frantz Moseau</w:t>
      </w:r>
      <w:r w:rsidDel="00000000" w:rsidR="00000000" w:rsidRPr="00000000">
        <w:rPr>
          <w:b w:val="0"/>
          <w:i w:val="1"/>
          <w:color w:val="666666"/>
          <w:sz w:val="28"/>
          <w:szCs w:val="28"/>
          <w:rtl w:val="0"/>
        </w:rPr>
        <w:t xml:space="preserve">, Web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Palmetto, FL | </w:t>
      </w:r>
      <w:r w:rsidDel="00000000" w:rsidR="00000000" w:rsidRPr="00000000">
        <w:rPr>
          <w:sz w:val="20"/>
          <w:szCs w:val="20"/>
          <w:rtl w:val="0"/>
        </w:rPr>
        <w:t xml:space="preserve">941-462-8371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frantzmoseau35@gmail.com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linkedin.com/in/frantz-moseau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github.com/frantz3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00" w:line="276" w:lineRule="auto"/>
        <w:ind w:right="360"/>
        <w:rPr>
          <w:b w:val="1"/>
        </w:rPr>
        <w:sectPr>
          <w:pgSz w:h="15840" w:w="12240" w:orient="portrait"/>
          <w:pgMar w:bottom="810" w:top="540" w:left="720" w:right="720" w:header="0" w:footer="720"/>
          <w:pgNumType w:start="1"/>
        </w:sectPr>
      </w:pPr>
      <w:bookmarkStart w:colFirst="0" w:colLast="0" w:name="_heading=h.j2o9krd78yhk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</w:t>
      </w:r>
    </w:p>
    <w:p w:rsidR="00000000" w:rsidDel="00000000" w:rsidP="00000000" w:rsidRDefault="00000000" w:rsidRPr="00000000" w14:paraId="00000005">
      <w:pPr>
        <w:ind w:right="360"/>
        <w:rPr/>
      </w:pPr>
      <w:r w:rsidDel="00000000" w:rsidR="00000000" w:rsidRPr="00000000">
        <w:rPr>
          <w:rtl w:val="0"/>
        </w:rPr>
        <w:t xml:space="preserve">Proficient in web development with React, JavaScript, HTML, and CSS, Familiar with Java, Ruby, Rails, Sinatra, and PostgreSQL</w:t>
      </w:r>
    </w:p>
    <w:p w:rsidR="00000000" w:rsidDel="00000000" w:rsidP="00000000" w:rsidRDefault="00000000" w:rsidRPr="00000000" w14:paraId="00000006">
      <w:pPr>
        <w:spacing w:before="200" w:lineRule="auto"/>
        <w:ind w:righ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</w:t>
      </w:r>
    </w:p>
    <w:p w:rsidR="00000000" w:rsidDel="00000000" w:rsidP="00000000" w:rsidRDefault="00000000" w:rsidRPr="00000000" w14:paraId="00000007">
      <w:pPr>
        <w:ind w:right="360"/>
        <w:rPr>
          <w:rFonts w:ascii="Titillium Web SemiBold" w:cs="Titillium Web SemiBold" w:eastAsia="Titillium Web SemiBold" w:hAnsi="Titillium Web SemiBold"/>
        </w:rPr>
        <w:sectPr>
          <w:type w:val="continuous"/>
          <w:pgSz w:h="15840" w:w="12240" w:orient="portrait"/>
          <w:pgMar w:bottom="810" w:top="540" w:left="720" w:right="720" w:header="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  <w:t xml:space="preserve">APIs, Visual Studio Code, GitHub, debugging with console dev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0" w:line="276" w:lineRule="auto"/>
        <w:ind w:right="360"/>
        <w:rPr>
          <w:rFonts w:ascii="Georgia" w:cs="Georgia" w:eastAsia="Georgia" w:hAnsi="Georgia"/>
          <w:b w:val="1"/>
          <w:sz w:val="12"/>
          <w:szCs w:val="12"/>
        </w:rPr>
      </w:pPr>
      <w:r w:rsidDel="00000000" w:rsidR="00000000" w:rsidRPr="00000000">
        <w:rPr>
          <w:rFonts w:ascii="Titillium Web SemiBold" w:cs="Titillium Web SemiBold" w:eastAsia="Titillium Web SemiBold" w:hAnsi="Titillium Web SemiBold"/>
          <w:sz w:val="28"/>
          <w:szCs w:val="28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Workout Tracker</w:t>
      </w:r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github.com/frantz3/Capstone-Project.git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a fitness application that </w:t>
      </w:r>
      <w:r w:rsidDel="00000000" w:rsidR="00000000" w:rsidRPr="00000000">
        <w:rPr>
          <w:rtl w:val="0"/>
        </w:rPr>
        <w:t xml:space="preserve">lets </w:t>
      </w:r>
      <w:r w:rsidDel="00000000" w:rsidR="00000000" w:rsidRPr="00000000">
        <w:rPr>
          <w:sz w:val="22"/>
          <w:szCs w:val="22"/>
          <w:rtl w:val="0"/>
        </w:rPr>
        <w:t xml:space="preserve">users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create, delete, and edit personalized workouts</w:t>
      </w:r>
      <w:r w:rsidDel="00000000" w:rsidR="00000000" w:rsidRPr="00000000">
        <w:rPr>
          <w:rtl w:val="0"/>
        </w:rPr>
        <w:t xml:space="preserve">. The app d</w:t>
      </w:r>
      <w:r w:rsidDel="00000000" w:rsidR="00000000" w:rsidRPr="00000000">
        <w:rPr>
          <w:sz w:val="22"/>
          <w:szCs w:val="22"/>
          <w:rtl w:val="0"/>
        </w:rPr>
        <w:t xml:space="preserve">etermines recommended calorie intake and can track body fat percentage. Utilized a robust exercise database and visualizations to enhance user experience and promote healthy living.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and implemented a user profile, allowing users to create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track workouts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 up email and password a</w:t>
      </w:r>
      <w:r w:rsidDel="00000000" w:rsidR="00000000" w:rsidRPr="00000000">
        <w:rPr>
          <w:sz w:val="22"/>
          <w:szCs w:val="22"/>
          <w:rtl w:val="0"/>
        </w:rPr>
        <w:t xml:space="preserve">uthentication and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360" w:hanging="360"/>
      </w:pPr>
      <w:r w:rsidDel="00000000" w:rsidR="00000000" w:rsidRPr="00000000">
        <w:rPr>
          <w:rtl w:val="0"/>
        </w:rPr>
        <w:t xml:space="preserve">Technologies: Ruby, React, Bootstrap, Material UI, and ExerciseDB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Rule="auto"/>
        <w:ind w:right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Reading List </w:t>
      </w:r>
      <w:r w:rsidDel="00000000" w:rsidR="00000000" w:rsidRPr="00000000">
        <w:rPr>
          <w:sz w:val="22"/>
          <w:szCs w:val="22"/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github.com/frantz3/Book-List.git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360"/>
        <w:rPr/>
      </w:pPr>
      <w:r w:rsidDel="00000000" w:rsidR="00000000" w:rsidRPr="00000000">
        <w:rPr>
          <w:rtl w:val="0"/>
        </w:rPr>
        <w:t xml:space="preserve">Developed a user-centric reading list project that enables seamless management of book collections, and a personalized and organized reading experience.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3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ddress the challenge of organizing and managing personal book collections efficiently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360" w:hanging="360"/>
      </w:pPr>
      <w:r w:rsidDel="00000000" w:rsidR="00000000" w:rsidRPr="00000000">
        <w:rPr>
          <w:rtl w:val="0"/>
        </w:rPr>
        <w:t xml:space="preserve">Technologies: Ruby, React, and Bootstrap</w:t>
      </w:r>
    </w:p>
    <w:p w:rsidR="00000000" w:rsidDel="00000000" w:rsidP="00000000" w:rsidRDefault="00000000" w:rsidRPr="00000000" w14:paraId="00000012">
      <w:pPr>
        <w:pStyle w:val="Heading2"/>
        <w:spacing w:after="3" w:before="200" w:line="276" w:lineRule="auto"/>
        <w:ind w:right="360"/>
        <w:rPr/>
      </w:pPr>
      <w:bookmarkStart w:colFirst="0" w:colLast="0" w:name="_heading=h.tc6is5d9wy14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ind w:right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Store Associate | Aldi</w:t>
      </w:r>
      <w:r w:rsidDel="00000000" w:rsidR="00000000" w:rsidRPr="00000000">
        <w:rPr>
          <w:sz w:val="22"/>
          <w:szCs w:val="22"/>
          <w:rtl w:val="0"/>
        </w:rPr>
        <w:t xml:space="preserve"> | Bradenton, FL</w:t>
        <w:tab/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Nov/2019 </w:t>
      </w:r>
      <w:r w:rsidDel="00000000" w:rsidR="00000000" w:rsidRPr="00000000">
        <w:rPr>
          <w:sz w:val="22"/>
          <w:szCs w:val="22"/>
          <w:rtl w:val="0"/>
        </w:rPr>
        <w:t xml:space="preserve">- Current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right="3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Quickly acquired</w:t>
      </w:r>
      <w:r w:rsidDel="00000000" w:rsidR="00000000" w:rsidRPr="00000000">
        <w:rPr>
          <w:sz w:val="22"/>
          <w:szCs w:val="22"/>
          <w:rtl w:val="0"/>
        </w:rPr>
        <w:t xml:space="preserve"> skills and knowledge of n</w:t>
      </w:r>
      <w:r w:rsidDel="00000000" w:rsidR="00000000" w:rsidRPr="00000000">
        <w:rPr>
          <w:rtl w:val="0"/>
        </w:rPr>
        <w:t xml:space="preserve">ew electronic systems and work </w:t>
      </w:r>
      <w:r w:rsidDel="00000000" w:rsidR="00000000" w:rsidRPr="00000000">
        <w:rPr>
          <w:sz w:val="22"/>
          <w:szCs w:val="22"/>
          <w:rtl w:val="0"/>
        </w:rPr>
        <w:t xml:space="preserve">procedures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righ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sz w:val="22"/>
          <w:szCs w:val="22"/>
          <w:rtl w:val="0"/>
        </w:rPr>
        <w:t xml:space="preserve"> with cross-functional teams,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z w:val="22"/>
          <w:szCs w:val="22"/>
          <w:rtl w:val="0"/>
        </w:rPr>
        <w:t xml:space="preserve">pearheaded initiatives that </w:t>
      </w:r>
      <w:r w:rsidDel="00000000" w:rsidR="00000000" w:rsidRPr="00000000">
        <w:rPr>
          <w:rtl w:val="0"/>
        </w:rPr>
        <w:t xml:space="preserve">streamlined stocking processes, reducing stocking time from 4 hours to 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right="3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z w:val="22"/>
          <w:szCs w:val="22"/>
          <w:rtl w:val="0"/>
        </w:rPr>
        <w:t xml:space="preserve">tiliz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sz w:val="22"/>
          <w:szCs w:val="22"/>
          <w:rtl w:val="0"/>
        </w:rPr>
        <w:t xml:space="preserve"> the Mobile Data Terminal (MDT) and consistent monitoring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z w:val="22"/>
          <w:szCs w:val="22"/>
          <w:rtl w:val="0"/>
        </w:rPr>
        <w:t xml:space="preserve">successfully enhance inventory precision by 10%</w:t>
      </w:r>
      <w:r w:rsidDel="00000000" w:rsidR="00000000" w:rsidRPr="00000000">
        <w:rPr>
          <w:rtl w:val="0"/>
        </w:rPr>
        <w:t xml:space="preserve">, helping to reduce overhead resulting from overstock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right="360" w:hanging="360"/>
      </w:pPr>
      <w:r w:rsidDel="00000000" w:rsidR="00000000" w:rsidRPr="00000000">
        <w:rPr>
          <w:rtl w:val="0"/>
        </w:rPr>
        <w:t xml:space="preserve">Improved customer satisfaction to by ensuring a seamless shopping experience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right="36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Store Associate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Nike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| Ellenton, FL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Oct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/2019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Dec/2020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righ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Engaged positively with each customer, providing professional support and service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720" w:right="36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Managed restocking operations, maintained visually appealing displays, upheld store cleanliness standards, and efficiently handled cash transactions at the register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right="36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Through targeted promotions, personalized customer interactions, and effective communication,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helped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implement strategies that significantly increased customer sign-ups for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3" w:before="200" w:line="264" w:lineRule="auto"/>
        <w:ind w:right="360"/>
        <w:rPr/>
      </w:pPr>
      <w:bookmarkStart w:colFirst="0" w:colLast="0" w:name="_heading=h.7zt9n6h5wa2q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Flatiron Software Engineering Bootcamp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July/2022 - Dec/2022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Software Engineering Certificate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Full-time, Full Stack Javascript Web Development Immersive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State College of Florida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Jan/2017 - Dec/2020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Associate in Arts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Intramural Basketball Team</w:t>
      </w:r>
    </w:p>
    <w:sectPr>
      <w:type w:val="continuous"/>
      <w:pgSz w:h="15840" w:w="12240" w:orient="portrait"/>
      <w:pgMar w:bottom="810" w:top="54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tillium Web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erif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erif Pro" w:cs="Source Serif Pro" w:eastAsia="Source Serif Pro" w:hAnsi="Source Serif Pro"/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3" w:before="200" w:line="276" w:lineRule="auto"/>
    </w:pPr>
    <w:rPr>
      <w:rFonts w:ascii="Titillium Web SemiBold" w:cs="Titillium Web SemiBold" w:eastAsia="Titillium Web SemiBold" w:hAnsi="Titillium Web SemiBol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frantz3/Book-List.git" TargetMode="External"/><Relationship Id="rId10" Type="http://schemas.openxmlformats.org/officeDocument/2006/relationships/hyperlink" Target="https://github.com/frantz3/Capstone-Project.git" TargetMode="External"/><Relationship Id="rId9" Type="http://schemas.openxmlformats.org/officeDocument/2006/relationships/hyperlink" Target="https://github.com/frantz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rantzmoseau35@gmail.com" TargetMode="External"/><Relationship Id="rId8" Type="http://schemas.openxmlformats.org/officeDocument/2006/relationships/hyperlink" Target="https://www.linkedin.com/in/frantz-mosea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SemiBold-regular.ttf"/><Relationship Id="rId2" Type="http://schemas.openxmlformats.org/officeDocument/2006/relationships/font" Target="fonts/TitilliumWebSemiBold-bold.ttf"/><Relationship Id="rId3" Type="http://schemas.openxmlformats.org/officeDocument/2006/relationships/font" Target="fonts/TitilliumWebSemiBold-italic.ttf"/><Relationship Id="rId4" Type="http://schemas.openxmlformats.org/officeDocument/2006/relationships/font" Target="fonts/TitilliumWeb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cqzgemYije7bbm2xt+SLiwEonA==">CgMxLjAyDmguOTc5cTh5MW9kZ2thMg5oLmoybzlrcmQ3OHloazIOaC50YzZpczVkOXd5MTQyDmguN3p0OW42aDV3YTJxOAByITFDQkJzRE9Sc1FnTXBUcVNZU3RMYV9xX24zSV9jTVRNdw==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