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2E81"/>
          <w:sz w:val="44"/>
        </w:rPr>
        <w:t>SCIM Code Audit and Fix Guide</w:t>
      </w:r>
    </w:p>
    <w:p>
      <w:pPr>
        <w:jc w:val="center"/>
      </w:pPr>
      <w:r>
        <w:rPr>
          <w:color w:val="475569"/>
          <w:sz w:val="24"/>
        </w:rPr>
        <w:t>Great Solomon Supply Chain Services</w:t>
      </w:r>
    </w:p>
    <w:p>
      <w:pPr>
        <w:jc w:val="center"/>
      </w:pPr>
      <w:r>
        <w:rPr>
          <w:i/>
          <w:color w:val="64748B"/>
          <w:sz w:val="19"/>
        </w:rPr>
        <w:t>Based on the supplied source files, project documents, and implementation notes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vAlign w:val="center"/>
          </w:tcPr>
          <w:p>
            <w:pPr>
              <w:spacing w:after="0"/>
            </w:pPr>
            <w:r/>
            <w:r>
              <w:rPr>
                <w:color w:val="1E293B"/>
                <w:sz w:val="21"/>
              </w:rPr>
              <w:t>This document summarizes the confirmed defects found in the supplied SCIM codebase, the fixes prepared for the core modules, and the deployment steps needed to apply them safely.</w:t>
            </w:r>
          </w:p>
        </w:tc>
      </w:tr>
    </w:tbl>
    <w:p/>
    <w:p>
      <w:pPr>
        <w:pStyle w:val="Heading1"/>
      </w:pPr>
      <w:r>
        <w:t>1. Confirmed Code Defects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4F46E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320"/>
            <w:shd w:fill="4F46E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Defect in supplied code</w:t>
            </w:r>
          </w:p>
        </w:tc>
        <w:tc>
          <w:tcPr>
            <w:tcW w:type="dxa" w:w="4320"/>
            <w:shd w:fill="4F46E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Fix in the prepared package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Inventory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MariaDB DECIMAL values could concatenate in JavaScript and show ₱NaN.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Explicit Number(...) conversion for totals and categories.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Detail/View buttons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detail routes returned a row directly while JavaScript expected wrappers such as response.asset.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Detail routes now return consistent wrappers and JavaScript accepts either shape.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Inventory Edit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Button displayed "to be implemented".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Added a PUT route and a working edit flow.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Procurement Edit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Button displayed "to be implemented".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Added a PUT route and a working edit flow.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Supplier rendering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rating.toFixed() could fail because PDO can return DECIMAL as a string; averages could concatenate strings.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Numeric conversion added throughout.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Supplier Edit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Button displayed "to be implemented".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Added a PUT route and a working edit flow.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Purchase Orders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Vendor select contained hard-coded IDs and names unrelated to the live vendors table.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Vendor list is loaded from /api/v1/suppliers.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Purchase Orders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User-entered PO number was ignored by PHP.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Supplied PO number is retained; a number is generated only when blank.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PO activity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 earlier duplicate status route returned before the activity-logging route, so status changes were not logged.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Removed the shadowing route; status changes now write to po_activity.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PO totals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DECIMAL totals could concatenate in monthly and vendor totals.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Explicit numeric conversion.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Documents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User-entered reference number was ignored by PHP.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Supplied reference number is retained; generated only when blank.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Documents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Detail response shape did not match viewDocument().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Consistent wrapper response.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Seed data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Seed document types did not match frontend filters (EAF, Receipt, Invoice).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Seed values normalized.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Seed data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Requisition seeds assumed user ID 1 before any user existed.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Seed rows use nullable created_by; API migration creates a default admin.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Legacy database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TABLE IF NOT EXISTS did not add columns to existing old tables.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Runtime migration checks and creates required columns; schema_patch.sql is included for manual use.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Authentication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Most module Logout buttons only navigated away and left the server session alive.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Logout now POSTs /auth/logout.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Inactivity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 plan calls for a 30-minute timeout and a 27-minute warning.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Server timeout plus shared session.js warning and keepalive.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Deployment cache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Production could continue serving stale JavaScript.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Versioned scripts and no-cache headers for HTML/JS.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Database config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DB port variable was read but not used.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Port added to the PDO DSN.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Database security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Supplied API source contained hard-coded live DB credentials.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Removed; environment variables/config file only. Rotate exposed credentials.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Scanner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Transactions accepted a zone but the UI never sent one.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Optional warehouse zone field added to scanner dialogs.</w:t>
            </w:r>
          </w:p>
        </w:tc>
      </w:tr>
    </w:tbl>
    <w:p/>
    <w:p>
      <w:pPr>
        <w:pStyle w:val="Heading1"/>
      </w:pPr>
      <w:r>
        <w:t>2. Requirements That Are Broader Than This Fix Pack</w:t>
      </w:r>
    </w:p>
    <w:p>
      <w:r>
        <w:rPr>
          <w:b/>
        </w:rPr>
        <w:t>The supplied project blueprint describes a larger target architecture that includes:</w:t>
      </w:r>
    </w:p>
    <w:p>
      <w:pPr>
        <w:pStyle w:val="ListBullet"/>
        <w:spacing w:after="60"/>
      </w:pPr>
      <w:r>
        <w:t>WebSocket-based real-time synchronization.</w:t>
      </w:r>
    </w:p>
    <w:p>
      <w:pPr>
        <w:pStyle w:val="ListBullet"/>
        <w:spacing w:after="60"/>
      </w:pPr>
      <w:r>
        <w:t>MFA/TOTP authentication.</w:t>
      </w:r>
    </w:p>
    <w:p>
      <w:pPr>
        <w:pStyle w:val="ListBullet"/>
        <w:spacing w:after="60"/>
      </w:pPr>
      <w:r>
        <w:t>An API gateway.</w:t>
      </w:r>
    </w:p>
    <w:p>
      <w:pPr>
        <w:pStyle w:val="ListBullet"/>
        <w:spacing w:after="60"/>
      </w:pPr>
      <w:r>
        <w:t>Independently deployed microservices and service-specific databases.</w:t>
      </w:r>
    </w:p>
    <w:p>
      <w:pPr>
        <w:pStyle w:val="ListBullet"/>
        <w:spacing w:after="60"/>
      </w:pPr>
      <w:r>
        <w:t>Production-grade monitoring, backups, and CI/CD.</w:t>
      </w:r>
    </w:p>
    <w:p>
      <w:r>
        <w:rPr>
          <w:b/>
        </w:rPr>
        <w:t xml:space="preserve">Current implementation status: </w:t>
      </w:r>
      <w:r>
        <w:t>the repository is a modular monolith: HTML/CSS/JavaScript frontend pages, a single PHP API/router, and a MariaDB/MySQL database. Those larger architecture items are separate projects rather than small bug fixes.</w:t>
      </w:r>
    </w:p>
    <w:p>
      <w:r>
        <w:rPr>
          <w:b/>
        </w:rPr>
        <w:t xml:space="preserve">QR PDF generation: </w:t>
      </w:r>
      <w:r>
        <w:t>the supplied backend contains only a JSON placeholder for the QR-PDF endpoint. The prepared package prevents the browser from downloading that JSON as a fake PDF and reports the feature as unavailable until a real QR-code/PDF library is added.</w:t>
      </w:r>
    </w:p>
    <w:p>
      <w:pPr>
        <w:pStyle w:val="Heading1"/>
      </w:pPr>
      <w:r>
        <w:t>3. Deployment Instructions</w:t>
      </w:r>
    </w:p>
    <w:p>
      <w:pPr>
        <w:pStyle w:val="ListNumber"/>
        <w:spacing w:after="80"/>
      </w:pPr>
      <w:r>
        <w:t>Back up the live MariaDB database before replacing application files.</w:t>
      </w:r>
    </w:p>
    <w:p>
      <w:pPr>
        <w:pStyle w:val="ListNumber"/>
        <w:spacing w:after="80"/>
      </w:pPr>
      <w:r>
        <w:t>Replace the matching repository files with the files from the fix package. The backend file belongs at api/index.php.</w:t>
      </w:r>
    </w:p>
    <w:p>
      <w:pPr>
        <w:pStyle w:val="ListNumber"/>
        <w:spacing w:after="80"/>
      </w:pPr>
      <w:r>
        <w:t>For an existing live database, do not re-import init.sql. The PHP migration is designed to repair required legacy columns automatically. Use schema_patch.sql only if you prefer a manual compatibility update.</w:t>
      </w:r>
    </w:p>
    <w:p>
      <w:pPr>
        <w:pStyle w:val="ListNumber"/>
        <w:spacing w:after="80"/>
      </w:pPr>
      <w:r>
        <w:t>In HostForge, verify DB_HOST, DB_PORT, DB_NAME, DB_USER, and DB_PASS.</w:t>
      </w:r>
    </w:p>
    <w:p>
      <w:pPr>
        <w:pStyle w:val="ListNumber"/>
        <w:spacing w:after="80"/>
      </w:pPr>
      <w:r>
        <w:t>Rotate the database password because database credentials were previously hard-coded in source. Update DB_PASS after rotating it.</w:t>
      </w:r>
    </w:p>
    <w:p>
      <w:pPr>
        <w:pStyle w:val="ListNumber"/>
        <w:spacing w:after="80"/>
      </w:pPr>
      <w:r>
        <w:t>On a fresh empty database, set SCIM_ADMIN_EMAIL, SCIM_ADMIN_PASSWORD, and optionally SCIM_ADMIN_NAME before the first request.</w:t>
      </w:r>
    </w:p>
    <w:p>
      <w:pPr>
        <w:pStyle w:val="ListNumber"/>
        <w:spacing w:after="80"/>
      </w:pPr>
      <w:r>
        <w:t>Commit the changes to the branch HostForge actually deploys, then redeploy.</w:t>
      </w:r>
    </w:p>
    <w:p>
      <w:pPr>
        <w:pStyle w:val="ListNumber"/>
        <w:spacing w:after="80"/>
      </w:pPr>
      <w:r>
        <w:t>Verify the live JavaScript directly before testing the user interface, for example: https://scim.greatsolomonmpservices.com/inventory.js?v=20260923.</w:t>
      </w:r>
    </w:p>
    <w:p>
      <w:pPr>
        <w:pStyle w:val="ListNumber"/>
        <w:spacing w:after="80"/>
      </w:pPr>
      <w:r>
        <w:t>Test with an Admin or Manager account: add/edit Inventory, add/edit Supplier, create/edit Requisition, create PO, update PO status, create/sign/update Document, and record a QR scan.</w:t>
      </w:r>
    </w:p>
    <w:p>
      <w:pPr>
        <w:pStyle w:val="ListNumber"/>
        <w:spacing w:after="80"/>
      </w:pPr>
      <w:r>
        <w:t>Treat QR PDF as unavailable until a real QR/PDF library is installed.</w:t>
      </w:r>
    </w:p>
    <w:p>
      <w:pPr>
        <w:pStyle w:val="Heading1"/>
      </w:pPr>
      <w:r>
        <w:t>4. Recommended Validation Checklist</w:t>
      </w:r>
    </w:p>
    <w:p>
      <w:pPr>
        <w:pStyle w:val="ListBullet"/>
        <w:spacing w:after="60"/>
      </w:pPr>
      <w:r>
        <w:t>Inventory totals no longer show ₱NaN.</w:t>
      </w:r>
    </w:p>
    <w:p>
      <w:pPr>
        <w:pStyle w:val="ListBullet"/>
        <w:spacing w:after="60"/>
      </w:pPr>
      <w:r>
        <w:t>New assets appear in the assets table.</w:t>
      </w:r>
    </w:p>
    <w:p>
      <w:pPr>
        <w:pStyle w:val="ListBullet"/>
        <w:spacing w:after="60"/>
      </w:pPr>
      <w:r>
        <w:t>Supplier records save to vendors and render without rating.toFixed errors.</w:t>
      </w:r>
    </w:p>
    <w:p>
      <w:pPr>
        <w:pStyle w:val="ListBullet"/>
        <w:spacing w:after="60"/>
      </w:pPr>
      <w:r>
        <w:t>Purchase Order vendor choices come from the live vendors table.</w:t>
      </w:r>
    </w:p>
    <w:p>
      <w:pPr>
        <w:pStyle w:val="ListBullet"/>
        <w:spacing w:after="60"/>
      </w:pPr>
      <w:r>
        <w:t>PO status changes create rows in po_activity.</w:t>
      </w:r>
    </w:p>
    <w:p>
      <w:pPr>
        <w:pStyle w:val="ListBullet"/>
        <w:spacing w:after="60"/>
      </w:pPr>
      <w:r>
        <w:t>Requisition create/edit operations persist in requisitions.</w:t>
      </w:r>
    </w:p>
    <w:p>
      <w:pPr>
        <w:pStyle w:val="ListBullet"/>
        <w:spacing w:after="60"/>
      </w:pPr>
      <w:r>
        <w:t>Document create/status/sign operations persist in documents, document_activity, and document_signatures.</w:t>
      </w:r>
    </w:p>
    <w:p>
      <w:pPr>
        <w:pStyle w:val="ListBullet"/>
        <w:spacing w:after="60"/>
      </w:pPr>
      <w:r>
        <w:t>Logout destroys the server session instead of only redirecting.</w:t>
      </w:r>
    </w:p>
    <w:p>
      <w:pPr>
        <w:pStyle w:val="ListBullet"/>
        <w:spacing w:after="60"/>
      </w:pPr>
      <w:r>
        <w:t>Session warning appears at approximately 27 minutes of inactivity and timeout occurs at approximately 30 minutes.</w:t>
      </w:r>
    </w:p>
    <w:p>
      <w:pPr>
        <w:pStyle w:val="ListBullet"/>
        <w:spacing w:after="60"/>
      </w:pPr>
      <w:r>
        <w:t>HostForge serves the newest versioned JavaScript after deployment.</w:t>
      </w:r>
    </w:p>
    <w:p>
      <w:pPr>
        <w:pStyle w:val="Heading1"/>
      </w:pPr>
      <w:r>
        <w:t>5. Important Production Notes</w:t>
      </w:r>
    </w:p>
    <w:p>
      <w:pPr>
        <w:pStyle w:val="ListBullet"/>
        <w:spacing w:after="60"/>
      </w:pPr>
      <w:r>
        <w:t>Do not overwrite the live database with init.sql after production data already exists.</w:t>
      </w:r>
    </w:p>
    <w:p>
      <w:pPr>
        <w:pStyle w:val="ListBullet"/>
        <w:spacing w:after="60"/>
      </w:pPr>
      <w:r>
        <w:t>Keep database credentials in HostForge environment variables or a non-committed config file.</w:t>
      </w:r>
    </w:p>
    <w:p>
      <w:pPr>
        <w:pStyle w:val="ListBullet"/>
        <w:spacing w:after="60"/>
      </w:pPr>
      <w:r>
        <w:t>Change all demo/default passwords before production use.</w:t>
      </w:r>
    </w:p>
    <w:p>
      <w:pPr>
        <w:pStyle w:val="ListBullet"/>
        <w:spacing w:after="60"/>
      </w:pPr>
      <w:r>
        <w:t>Back up the database before schema changes or deployment.</w:t>
      </w:r>
    </w:p>
    <w:p>
      <w:pPr>
        <w:pStyle w:val="ListBullet"/>
        <w:spacing w:after="60"/>
      </w:pPr>
      <w:r>
        <w:t>The repository does not yet provide automated tests, full production monitoring, or a complete CI/CD workflow.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SCIM Code Audit and Fix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2E8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