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0" w:after="240"/>
        <w:jc w:val="center"/>
        <w:rPr/>
      </w:pPr>
      <w:r>
        <w:rPr>
          <w:b/>
          <w:bCs/>
          <w:sz w:val="36"/>
          <w:szCs w:val="36"/>
        </w:rPr>
        <w:t>Trabajo Práctico 1 — Conceptos de Seguridad</w:t>
      </w:r>
    </w:p>
    <w:p>
      <w:pPr>
        <w:pStyle w:val="Normal"/>
        <w:spacing w:before="0" w:after="80"/>
        <w:jc w:val="center"/>
        <w:rPr/>
      </w:pPr>
      <w:r>
        <w:rPr>
          <w:sz w:val="24"/>
          <w:szCs w:val="24"/>
        </w:rPr>
        <w:t>Auditoría y Seguridad de Sistemas · ARyS · IF046</w:t>
      </w:r>
    </w:p>
    <w:p>
      <w:pPr>
        <w:pStyle w:val="Normal"/>
        <w:spacing w:before="0" w:after="80"/>
        <w:jc w:val="center"/>
        <w:rPr/>
      </w:pPr>
      <w:r>
        <w:rPr>
          <w:sz w:val="24"/>
          <w:szCs w:val="24"/>
        </w:rPr>
        <w:t>UNPSJB — Sede Trelew</w:t>
      </w:r>
    </w:p>
    <w:p>
      <w:pPr>
        <w:pStyle w:val="Normal"/>
        <w:spacing w:before="480" w:after="0"/>
        <w:jc w:val="center"/>
        <w:rPr/>
      </w:pPr>
      <w:r>
        <w:rPr>
          <w:b/>
          <w:bCs/>
          <w:sz w:val="24"/>
          <w:szCs w:val="24"/>
        </w:rPr>
        <w:t>Soler, Franco Martín</w:t>
      </w:r>
    </w:p>
    <w:p>
      <w:pPr>
        <w:pStyle w:val="Normal"/>
        <w:spacing w:before="480" w:after="0"/>
        <w:jc w:val="center"/>
        <w:rPr>
          <w:b/>
          <w:bCs/>
          <w:sz w:val="24"/>
          <w:szCs w:val="24"/>
        </w:rPr>
      </w:pPr>
      <w:r>
        <w:rPr/>
      </w:r>
      <w:r>
        <w:br w:type="page"/>
      </w:r>
    </w:p>
    <w:p>
      <w:pPr>
        <w:pStyle w:val="Heading1"/>
        <w:spacing w:before="240" w:after="120"/>
        <w:rPr/>
      </w:pPr>
      <w:r>
        <w:rPr/>
        <w:t>Parte A — El inventario y la tríada</w:t>
      </w:r>
    </w:p>
    <w:p>
      <w:pPr>
        <w:pStyle w:val="Heading2"/>
        <w:spacing w:before="240" w:after="120"/>
        <w:rPr/>
      </w:pPr>
      <w:r>
        <w:rPr/>
        <w:t>A.1 / A.2 — Activos y pilar CIA crítico</w:t>
      </w:r>
    </w:p>
    <w:tbl>
      <w:tblPr>
        <w:tblW w:w="9026" w:type="dxa"/>
        <w:jc w:val="left"/>
        <w:tblInd w:w="0" w:type="dxa"/>
        <w:tblLayout w:type="fixed"/>
        <w:tblCellMar>
          <w:top w:w="60" w:type="dxa"/>
          <w:left w:w="90" w:type="dxa"/>
          <w:bottom w:w="60" w:type="dxa"/>
          <w:right w:w="90" w:type="dxa"/>
        </w:tblCellMar>
      </w:tblPr>
      <w:tblGrid>
        <w:gridCol w:w="2528"/>
        <w:gridCol w:w="2166"/>
        <w:gridCol w:w="4332"/>
      </w:tblGrid>
      <w:tr>
        <w:trPr>
          <w:tblHeader w:val="true"/>
          <w:cantSplit w:val="true"/>
        </w:trPr>
        <w:tc>
          <w:tcPr>
            <w:tcW w:w="2528"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Activo</w:t>
            </w:r>
          </w:p>
        </w:tc>
        <w:tc>
          <w:tcPr>
            <w:tcW w:w="2166"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Pilar CIA crítico</w:t>
            </w:r>
          </w:p>
        </w:tc>
        <w:tc>
          <w:tcPr>
            <w:tcW w:w="4332"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Justificación</w:t>
            </w:r>
          </w:p>
        </w:tc>
      </w:tr>
      <w:tr>
        <w:trPr>
          <w:cantSplit w:val="true"/>
        </w:trPr>
        <w:tc>
          <w:tcPr>
            <w:tcW w:w="2528"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Clave privada (.pem) de acceso a la VM de producción</w:t>
            </w:r>
          </w:p>
        </w:tc>
        <w:tc>
          <w:tcPr>
            <w:tcW w:w="2166"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Confidencialidad</w:t>
            </w:r>
          </w:p>
        </w:tc>
        <w:tc>
          <w:tcPr>
            <w:tcW w:w="4332"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Es la llave de entrada a producción. Si se filtra, un tercero entra con mis mismos permisos. Perderla es recuperable rotando el par de claves; que se filtre, no.</w:t>
            </w:r>
          </w:p>
        </w:tc>
      </w:tr>
      <w:tr>
        <w:trPr>
          <w:cantSplit w:val="true"/>
        </w:trPr>
        <w:tc>
          <w:tcPr>
            <w:tcW w:w="2528"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Clave SSH de acceso a los repositorios (frontend y backend)</w:t>
            </w:r>
          </w:p>
        </w:tc>
        <w:tc>
          <w:tcPr>
            <w:tcW w:w="2166"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Confidencialidad</w:t>
            </w:r>
          </w:p>
        </w:tc>
        <w:tc>
          <w:tcPr>
            <w:tcW w:w="4332"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Si se filtra, el atacante no solo lee el código: puede modificarlo y subirlo. La pérdida de confidencialidad de la clave se convierte en pérdida de integridad del software.</w:t>
            </w:r>
          </w:p>
        </w:tc>
      </w:tr>
      <w:tr>
        <w:trPr>
          <w:cantSplit w:val="true"/>
        </w:trPr>
        <w:tc>
          <w:tcPr>
            <w:tcW w:w="2528"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Copias locales de bases de datos de producción</w:t>
            </w:r>
          </w:p>
        </w:tc>
        <w:tc>
          <w:tcPr>
            <w:tcW w:w="2166"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Confidencialidad</w:t>
            </w:r>
          </w:p>
        </w:tc>
        <w:tc>
          <w:tcPr>
            <w:tcW w:w="4332"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Contienen datos reales de producción fuera del entorno controlado que los protege. Es el activo de mayor exposición: si la notebook se pierde o es comprometida, el daño ya está hecho.</w:t>
            </w:r>
          </w:p>
        </w:tc>
      </w:tr>
      <w:tr>
        <w:trPr>
          <w:cantSplit w:val="true"/>
        </w:trPr>
        <w:tc>
          <w:tcPr>
            <w:tcW w:w="2528"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Esquema de usuarios y permisos de la base de datos de producción</w:t>
            </w:r>
          </w:p>
        </w:tc>
        <w:tc>
          <w:tcPr>
            <w:tcW w:w="2166"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Integridad</w:t>
            </w:r>
          </w:p>
        </w:tc>
        <w:tc>
          <w:tcPr>
            <w:tcW w:w="4332"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Define quién puede leer y quién puede escribir en producción. Si alguien lo altera y se otorga permisos de escritura, el control de acceso deja de existir sin que nadie se entere. Lo crítico no es que se vea, es que no se modifique.</w:t>
            </w:r>
          </w:p>
        </w:tc>
      </w:tr>
      <w:tr>
        <w:trPr>
          <w:cantSplit w:val="true"/>
        </w:trPr>
        <w:tc>
          <w:tcPr>
            <w:tcW w:w="2528"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La VM de producción y los servicios que expone</w:t>
            </w:r>
          </w:p>
        </w:tc>
        <w:tc>
          <w:tcPr>
            <w:tcW w:w="2166"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Disponibilidad</w:t>
            </w:r>
          </w:p>
        </w:tc>
        <w:tc>
          <w:tcPr>
            <w:tcW w:w="4332"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Si la VM se cae, los sistemas dejan de operar. Acá el pilar crítico se invierte: importa menos quién ve el contenido que el servicio siga en pie.</w:t>
            </w:r>
          </w:p>
        </w:tc>
      </w:tr>
    </w:tbl>
    <w:p>
      <w:pPr>
        <w:pStyle w:val="Heading2"/>
        <w:spacing w:before="240" w:after="120"/>
        <w:rPr/>
      </w:pPr>
      <w:r>
        <w:rPr/>
      </w:r>
      <w:r>
        <w:br w:type="page"/>
      </w:r>
    </w:p>
    <w:p>
      <w:pPr>
        <w:pStyle w:val="Heading2"/>
        <w:spacing w:before="240" w:after="120"/>
        <w:rPr/>
      </w:pPr>
      <w:r>
        <w:rPr/>
        <w:t>A.3 — Análisis de riesgo del activo principal</w:t>
      </w:r>
    </w:p>
    <w:tbl>
      <w:tblPr>
        <w:tblW w:w="9026" w:type="dxa"/>
        <w:jc w:val="left"/>
        <w:tblInd w:w="0" w:type="dxa"/>
        <w:tblLayout w:type="fixed"/>
        <w:tblCellMar>
          <w:top w:w="60" w:type="dxa"/>
          <w:left w:w="90" w:type="dxa"/>
          <w:bottom w:w="60" w:type="dxa"/>
          <w:right w:w="90" w:type="dxa"/>
        </w:tblCellMar>
      </w:tblPr>
      <w:tblGrid>
        <w:gridCol w:w="1985"/>
        <w:gridCol w:w="7040"/>
      </w:tblGrid>
      <w:tr>
        <w:trPr>
          <w:tblHeader w:val="true"/>
          <w:cantSplit w:val="true"/>
        </w:trPr>
        <w:tc>
          <w:tcPr>
            <w:tcW w:w="1985"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Campo</w:t>
            </w:r>
          </w:p>
        </w:tc>
        <w:tc>
          <w:tcPr>
            <w:tcW w:w="7040"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Valor</w:t>
            </w:r>
          </w:p>
        </w:tc>
      </w:tr>
      <w:tr>
        <w:trPr>
          <w:cantSplit w:val="true"/>
        </w:trPr>
        <w:tc>
          <w:tcPr>
            <w:tcW w:w="1985"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Activo</w:t>
            </w:r>
          </w:p>
        </w:tc>
        <w:tc>
          <w:tcPr>
            <w:tcW w:w="704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Copias locales de bases de datos de producción</w:t>
            </w:r>
          </w:p>
        </w:tc>
      </w:tr>
      <w:tr>
        <w:trPr>
          <w:cantSplit w:val="true"/>
        </w:trPr>
        <w:tc>
          <w:tcPr>
            <w:tcW w:w="1985"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Amenaza</w:t>
            </w:r>
          </w:p>
        </w:tc>
        <w:tc>
          <w:tcPr>
            <w:tcW w:w="704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Acceso físico no autorizado al equipo: robo o extravío de la notebook, o un tercero que aprovecha una sesión desatendida sin bloquear.</w:t>
            </w:r>
          </w:p>
        </w:tc>
      </w:tr>
      <w:tr>
        <w:trPr>
          <w:cantSplit w:val="true"/>
        </w:trPr>
        <w:tc>
          <w:tcPr>
            <w:tcW w:w="1985"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Vulnerabilidad</w:t>
            </w:r>
          </w:p>
        </w:tc>
        <w:tc>
          <w:tcPr>
            <w:tcW w:w="704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Las copias se guardan sin cifrar en el disco. La contraseña del sistema operativo protege la sesión, no el archivo: alcanza con arrancar desde otro medio o extraer el disco para leerlo en texto plano.</w:t>
            </w:r>
          </w:p>
        </w:tc>
      </w:tr>
      <w:tr>
        <w:trPr>
          <w:cantSplit w:val="true"/>
        </w:trPr>
        <w:tc>
          <w:tcPr>
            <w:tcW w:w="1985"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Impacto</w:t>
            </w:r>
          </w:p>
        </w:tc>
        <w:tc>
          <w:tcPr>
            <w:tcW w:w="704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Alto</w:t>
            </w:r>
          </w:p>
        </w:tc>
      </w:tr>
      <w:tr>
        <w:trPr>
          <w:cantSplit w:val="true"/>
        </w:trPr>
        <w:tc>
          <w:tcPr>
            <w:tcW w:w="1985"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Probabilidad</w:t>
            </w:r>
          </w:p>
        </w:tc>
        <w:tc>
          <w:tcPr>
            <w:tcW w:w="7040"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Media</w:t>
            </w:r>
          </w:p>
        </w:tc>
      </w:tr>
    </w:tbl>
    <w:p>
      <w:pPr>
        <w:pStyle w:val="Normal"/>
        <w:spacing w:before="120" w:after="0"/>
        <w:rPr/>
      </w:pPr>
      <w:r>
        <w:rPr/>
      </w:r>
    </w:p>
    <w:p>
      <w:pPr>
        <w:pStyle w:val="Normal"/>
        <w:spacing w:before="0" w:after="120"/>
        <w:rPr/>
      </w:pPr>
      <w:r>
        <w:rPr/>
        <w:t>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pStyle w:val="Normal"/>
        <w:spacing w:before="0" w:after="120"/>
        <w:rPr/>
      </w:pPr>
      <w:r>
        <w:rPr/>
        <w:t>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before="240" w:after="120"/>
        <w:rPr/>
      </w:pPr>
      <w:r>
        <w:rPr/>
        <w:t>Parte B — La tríada en acción (laboratorio)</w:t>
      </w:r>
    </w:p>
    <w:p>
      <w:pPr>
        <w:pStyle w:val="Normal"/>
        <w:spacing w:before="0" w:after="120"/>
        <w:rPr/>
      </w:pPr>
      <w:r>
        <w:rPr/>
        <w:t>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before="240" w:after="120"/>
        <w:rPr/>
      </w:pPr>
      <w:r>
        <w:rPr/>
        <w:t>B.1 — Integridad: funciones de hash</w:t>
      </w:r>
    </w:p>
    <w:p>
      <w:pPr>
        <w:pStyle w:val="Normal"/>
        <w:spacing w:before="0" w:after="120"/>
        <w:rPr/>
      </w:pPr>
      <w:r>
        <w:rPr/>
        <w:t>Comandos ejecutados dentro del contenedor arys-lab:bookworm (docker run --rm -it -v "$PWD/tp/tp1/work:/lab" arys-lab:bookworm).</w:t>
      </w:r>
    </w:p>
    <w:p>
      <w:pPr>
        <w:pStyle w:val="Normal"/>
        <w:shd w:val="clear" w:fill="F2F2F2"/>
        <w:spacing w:before="0" w:after="0"/>
        <w:rPr/>
      </w:pPr>
      <w:r>
        <w:rPr>
          <w:rFonts w:eastAsia="Consolas" w:cs="Consolas" w:ascii="Consolas" w:hAnsi="Consolas"/>
          <w:sz w:val="17"/>
          <w:szCs w:val="17"/>
        </w:rPr>
        <w:t>$ echo "Transferir 1000 a la cuenta 55" &gt; orden.txt</w:t>
      </w:r>
    </w:p>
    <w:p>
      <w:pPr>
        <w:pStyle w:val="Normal"/>
        <w:shd w:val="clear" w:fill="F2F2F2"/>
        <w:spacing w:before="0" w:after="0"/>
        <w:rPr/>
      </w:pPr>
      <w:r>
        <w:rPr>
          <w:rFonts w:eastAsia="Consolas" w:cs="Consolas" w:ascii="Consolas" w:hAnsi="Consolas"/>
          <w:sz w:val="17"/>
          <w:szCs w:val="17"/>
        </w:rPr>
        <w:t>sha256sum orden.txt</w:t>
      </w:r>
    </w:p>
    <w:p>
      <w:pPr>
        <w:pStyle w:val="Normal"/>
        <w:shd w:val="clear" w:fill="F2F2F2"/>
        <w:spacing w:before="0" w:after="120"/>
        <w:rPr/>
      </w:pPr>
      <w:r>
        <w:rPr>
          <w:rFonts w:eastAsia="Consolas" w:cs="Consolas" w:ascii="Consolas" w:hAnsi="Consolas"/>
          <w:sz w:val="17"/>
          <w:szCs w:val="17"/>
        </w:rPr>
        <w:t>0e1280abab19bbd9cddaedf53cce80db1e7c889c46236115886c12366dcf5859  orden.txt</w:t>
      </w:r>
    </w:p>
    <w:p>
      <w:pPr>
        <w:pStyle w:val="Normal"/>
        <w:shd w:val="clear" w:fill="F2F2F2"/>
        <w:spacing w:before="0" w:after="0"/>
        <w:rPr/>
      </w:pPr>
      <w:r>
        <w:rPr>
          <w:rFonts w:eastAsia="Consolas" w:cs="Consolas" w:ascii="Consolas" w:hAnsi="Consolas"/>
          <w:sz w:val="17"/>
          <w:szCs w:val="17"/>
        </w:rPr>
        <w:t>$ echo "Transferir 9000 a la cuenta 55" &gt; orden.txt</w:t>
      </w:r>
    </w:p>
    <w:p>
      <w:pPr>
        <w:pStyle w:val="Normal"/>
        <w:shd w:val="clear" w:fill="F2F2F2"/>
        <w:spacing w:before="0" w:after="0"/>
        <w:rPr/>
      </w:pPr>
      <w:r>
        <w:rPr>
          <w:rFonts w:eastAsia="Consolas" w:cs="Consolas" w:ascii="Consolas" w:hAnsi="Consolas"/>
          <w:sz w:val="17"/>
          <w:szCs w:val="17"/>
        </w:rPr>
        <w:t>sha256sum orden.txt</w:t>
      </w:r>
    </w:p>
    <w:p>
      <w:pPr>
        <w:pStyle w:val="Normal"/>
        <w:shd w:val="clear" w:fill="F2F2F2"/>
        <w:spacing w:before="0" w:after="120"/>
        <w:rPr/>
      </w:pPr>
      <w:r>
        <w:rPr>
          <w:rFonts w:eastAsia="Consolas" w:cs="Consolas" w:ascii="Consolas" w:hAnsi="Consolas"/>
          <w:sz w:val="17"/>
          <w:szCs w:val="17"/>
        </w:rPr>
        <w:t>7d943b825c066b4c87ddf9e833d3a206d449beee071b6c3a4d2941239a5b9e5f  orden.txt</w:t>
      </w:r>
    </w:p>
    <w:p>
      <w:pPr>
        <w:pStyle w:val="Normal"/>
        <w:spacing w:before="160" w:after="60"/>
        <w:rPr/>
      </w:pPr>
      <w:r>
        <w:rPr>
          <w:b/>
          <w:bCs/>
        </w:rPr>
        <w:t>Respuesta</w:t>
      </w:r>
    </w:p>
    <w:p>
      <w:pPr>
        <w:pStyle w:val="Normal"/>
        <w:spacing w:before="0" w:after="120"/>
        <w:rPr/>
      </w:pPr>
      <w:r>
        <w:rPr/>
        <w:t>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pStyle w:val="Normal"/>
        <w:spacing w:before="0" w:after="120"/>
        <w:rPr/>
      </w:pPr>
      <w:r>
        <w:rPr/>
        <w:t>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pStyle w:val="Normal"/>
        <w:spacing w:before="0" w:after="120"/>
        <w:rPr/>
      </w:pPr>
      <w:r>
        <w:rPr/>
        <w:t>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before="240" w:after="120"/>
        <w:rPr/>
      </w:pPr>
      <w:r>
        <w:rPr/>
        <w:t>B.2 — Confidencialidad: cifrado simétrico</w:t>
      </w:r>
    </w:p>
    <w:p>
      <w:pPr>
        <w:pStyle w:val="Normal"/>
        <w:spacing w:before="0" w:after="120"/>
        <w:rPr/>
      </w:pPr>
      <w:r>
        <w:rPr/>
        <w:t>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pStyle w:val="Normal"/>
        <w:spacing w:before="120" w:after="60"/>
        <w:rPr/>
      </w:pPr>
      <w:r>
        <w:rPr>
          <w:b/>
          <w:bCs/>
          <w:sz w:val="20"/>
          <w:szCs w:val="20"/>
        </w:rPr>
        <w:t>Cifrado</w:t>
      </w:r>
    </w:p>
    <w:p>
      <w:pPr>
        <w:pStyle w:val="Normal"/>
        <w:shd w:val="clear" w:fill="F2F2F2"/>
        <w:spacing w:before="0" w:after="0"/>
        <w:rPr/>
      </w:pPr>
      <w:r>
        <w:rPr>
          <w:rFonts w:eastAsia="Consolas" w:cs="Consolas" w:ascii="Consolas" w:hAnsi="Consolas"/>
          <w:sz w:val="17"/>
          <w:szCs w:val="17"/>
        </w:rPr>
        <w:t>$ gpg -c orden.txt</w:t>
      </w:r>
    </w:p>
    <w:p>
      <w:pPr>
        <w:pStyle w:val="Normal"/>
        <w:shd w:val="clear" w:fill="F2F2F2"/>
        <w:spacing w:before="0" w:after="0"/>
        <w:rPr/>
      </w:pPr>
      <w:r>
        <w:rPr>
          <w:rFonts w:eastAsia="Consolas" w:cs="Consolas" w:ascii="Consolas" w:hAnsi="Consolas"/>
          <w:sz w:val="17"/>
          <w:szCs w:val="17"/>
        </w:rPr>
        <w:t>-rw-r--r-- 1 root root  31 orden.txt</w:t>
      </w:r>
    </w:p>
    <w:p>
      <w:pPr>
        <w:pStyle w:val="Normal"/>
        <w:shd w:val="clear" w:fill="F2F2F2"/>
        <w:spacing w:before="0" w:after="120"/>
        <w:rPr/>
      </w:pPr>
      <w:r>
        <w:rPr>
          <w:rFonts w:eastAsia="Consolas" w:cs="Consolas" w:ascii="Consolas" w:hAnsi="Consolas"/>
          <w:sz w:val="17"/>
          <w:szCs w:val="17"/>
        </w:rPr>
        <w:t>-rw-r--r-- 1 root root 110 orden.txt.gpg</w:t>
      </w:r>
    </w:p>
    <w:p>
      <w:pPr>
        <w:pStyle w:val="Normal"/>
        <w:spacing w:before="120" w:after="60"/>
        <w:rPr/>
      </w:pPr>
      <w:r>
        <w:rPr>
          <w:b/>
          <w:bCs/>
          <w:sz w:val="20"/>
          <w:szCs w:val="20"/>
        </w:rPr>
        <w:t>Contenido cifrado: binario ilegible</w:t>
      </w:r>
    </w:p>
    <w:p>
      <w:pPr>
        <w:pStyle w:val="Normal"/>
        <w:shd w:val="clear" w:fill="F2F2F2"/>
        <w:spacing w:before="0" w:after="0"/>
        <w:rPr/>
      </w:pPr>
      <w:r>
        <w:rPr>
          <w:rFonts w:eastAsia="Consolas" w:cs="Consolas" w:ascii="Consolas" w:hAnsi="Consolas"/>
          <w:sz w:val="17"/>
          <w:szCs w:val="17"/>
        </w:rPr>
        <w:t>$ file orden.txt.gpg &amp;&amp; cat orden.txt.gpg</w:t>
      </w:r>
    </w:p>
    <w:p>
      <w:pPr>
        <w:pStyle w:val="Normal"/>
        <w:shd w:val="clear" w:fill="F2F2F2"/>
        <w:spacing w:before="0" w:after="0"/>
        <w:rPr/>
      </w:pPr>
      <w:r>
        <w:rPr>
          <w:rFonts w:eastAsia="Consolas" w:cs="Consolas" w:ascii="Consolas" w:hAnsi="Consolas"/>
          <w:sz w:val="17"/>
          <w:szCs w:val="17"/>
        </w:rPr>
        <w:t>orden.txt.gpg: GPG symmetrically encrypted data (AES256 cipher)</w:t>
      </w:r>
    </w:p>
    <w:p>
      <w:pPr>
        <w:pStyle w:val="Normal"/>
        <w:shd w:val="clear" w:fill="F2F2F2"/>
        <w:spacing w:before="0" w:after="120"/>
        <w:rPr/>
      </w:pPr>
      <w:r>
        <w:rPr>
          <w:rFonts w:eastAsia="Consolas" w:cs="Consolas" w:ascii="Consolas" w:hAnsi="Consolas"/>
          <w:sz w:val="17"/>
          <w:szCs w:val="17"/>
        </w:rPr>
        <w:t>&lt;bytes binarios no imprimibles -- contenido cifrado, no reproducible como texto&gt;</w:t>
      </w:r>
    </w:p>
    <w:p>
      <w:pPr>
        <w:pStyle w:val="Normal"/>
        <w:spacing w:before="120" w:after="60"/>
        <w:rPr/>
      </w:pPr>
      <w:r>
        <w:rPr>
          <w:b/>
          <w:bCs/>
          <w:sz w:val="20"/>
          <w:szCs w:val="20"/>
        </w:rPr>
        <w:t>Descifrado</w:t>
      </w:r>
    </w:p>
    <w:p>
      <w:pPr>
        <w:pStyle w:val="Normal"/>
        <w:shd w:val="clear" w:fill="F2F2F2"/>
        <w:spacing w:before="0" w:after="0"/>
        <w:rPr/>
      </w:pPr>
      <w:r>
        <w:rPr>
          <w:rFonts w:eastAsia="Consolas" w:cs="Consolas" w:ascii="Consolas" w:hAnsi="Consolas"/>
          <w:sz w:val="17"/>
          <w:szCs w:val="17"/>
        </w:rPr>
        <w:t>$ gpg -d orden.txt.gpg</w:t>
      </w:r>
    </w:p>
    <w:p>
      <w:pPr>
        <w:pStyle w:val="Normal"/>
        <w:shd w:val="clear" w:fill="F2F2F2"/>
        <w:spacing w:before="0" w:after="0"/>
        <w:rPr/>
      </w:pPr>
      <w:r>
        <w:rPr>
          <w:rFonts w:eastAsia="Consolas" w:cs="Consolas" w:ascii="Consolas" w:hAnsi="Consolas"/>
          <w:sz w:val="17"/>
          <w:szCs w:val="17"/>
        </w:rPr>
        <w:t>gpg: AES256.CFB encrypted data</w:t>
      </w:r>
    </w:p>
    <w:p>
      <w:pPr>
        <w:pStyle w:val="Normal"/>
        <w:shd w:val="clear" w:fill="F2F2F2"/>
        <w:spacing w:before="0" w:after="0"/>
        <w:rPr/>
      </w:pPr>
      <w:r>
        <w:rPr>
          <w:rFonts w:eastAsia="Consolas" w:cs="Consolas" w:ascii="Consolas" w:hAnsi="Consolas"/>
          <w:sz w:val="17"/>
          <w:szCs w:val="17"/>
        </w:rPr>
        <w:t>Transferir 9000 a la cuenta 55</w:t>
      </w:r>
    </w:p>
    <w:p>
      <w:pPr>
        <w:pStyle w:val="Normal"/>
        <w:shd w:val="clear" w:fill="F2F2F2"/>
        <w:spacing w:before="0" w:after="120"/>
        <w:rPr/>
      </w:pPr>
      <w:r>
        <w:rPr>
          <w:rFonts w:eastAsia="Consolas" w:cs="Consolas" w:ascii="Consolas" w:hAnsi="Consolas"/>
          <w:sz w:val="17"/>
          <w:szCs w:val="17"/>
        </w:rPr>
        <w:t>gpg: encrypted with 1 passphrase</w:t>
      </w:r>
    </w:p>
    <w:p>
      <w:pPr>
        <w:pStyle w:val="Normal"/>
        <w:spacing w:before="160" w:after="60"/>
        <w:rPr/>
      </w:pPr>
      <w:r>
        <w:rPr>
          <w:b/>
          <w:bCs/>
        </w:rPr>
        <w:t>Respuesta</w:t>
      </w:r>
    </w:p>
    <w:p>
      <w:pPr>
        <w:pStyle w:val="Normal"/>
        <w:spacing w:before="0" w:after="120"/>
        <w:rPr/>
      </w:pPr>
      <w:r>
        <w:rPr/>
        <w:t>El pilar que protege el cifrado es la confidencialidad: que solo quien tiene la contraseña pueda leer el contenido. Se comprobó arriba con "file" y "cat": sin la clave, el archivo es indistinguible de ruido.</w:t>
      </w:r>
    </w:p>
    <w:p>
      <w:pPr>
        <w:pStyle w:val="Normal"/>
        <w:spacing w:before="0" w:after="120"/>
        <w:rPr/>
      </w:pPr>
      <w:r>
        <w:rPr/>
        <w:t>Si alguien roba orden.txt.gpg pero no la contraseña, la confidencialidad no se viola: el cifrado sigue haciendo su trabajo aunque el archivo ya no esté solo en mi poder. Tener el archivo en la mano no sirve de nada sin la clave.</w:t>
      </w:r>
    </w:p>
    <w:p>
      <w:pPr>
        <w:pStyle w:val="Normal"/>
        <w:spacing w:before="0" w:after="120"/>
        <w:rPr/>
      </w:pPr>
      <w:r>
        <w:rPr/>
        <w:t>Si además borra mi única copia, ahí sí pierdo algo, pero es disponibilidad, no integridad: el archivo no fue alterado, simplemente dejó de estar accesible. Integridad hubiera fallado si alguien modificaba el contenido cifrado o el texto original; acá el dato desaparece intacto, no corrupto.</w:t>
      </w:r>
    </w:p>
    <w:p>
      <w:pPr>
        <w:pStyle w:val="Heading2"/>
        <w:spacing w:before="240" w:after="120"/>
        <w:rPr/>
      </w:pPr>
      <w:r>
        <w:rPr/>
      </w:r>
      <w:r>
        <w:br w:type="page"/>
      </w:r>
    </w:p>
    <w:p>
      <w:pPr>
        <w:pStyle w:val="Heading2"/>
        <w:spacing w:before="240" w:after="120"/>
        <w:rPr/>
      </w:pPr>
      <w:r>
        <w:rPr/>
        <w:t>B.3 — Confidencialidad e integridad: control de acceso</w:t>
      </w:r>
    </w:p>
    <w:p>
      <w:pPr>
        <w:pStyle w:val="Normal"/>
        <w:shd w:val="clear" w:fill="F2F2F2"/>
        <w:spacing w:before="0" w:after="0"/>
        <w:rPr/>
      </w:pPr>
      <w:r>
        <w:rPr>
          <w:rFonts w:eastAsia="Consolas" w:cs="Consolas" w:ascii="Consolas" w:hAnsi="Consolas"/>
          <w:sz w:val="17"/>
          <w:szCs w:val="17"/>
        </w:rPr>
        <w:t>$ ls -l orden.txt</w:t>
      </w:r>
    </w:p>
    <w:p>
      <w:pPr>
        <w:pStyle w:val="Normal"/>
        <w:shd w:val="clear" w:fill="F2F2F2"/>
        <w:spacing w:before="0" w:after="0"/>
        <w:rPr/>
      </w:pPr>
      <w:r>
        <w:rPr>
          <w:rFonts w:eastAsia="Consolas" w:cs="Consolas" w:ascii="Consolas" w:hAnsi="Consolas"/>
          <w:sz w:val="17"/>
          <w:szCs w:val="17"/>
        </w:rPr>
        <w:t>chmod 600 orden.txt</w:t>
      </w:r>
    </w:p>
    <w:p>
      <w:pPr>
        <w:pStyle w:val="Normal"/>
        <w:shd w:val="clear" w:fill="F2F2F2"/>
        <w:spacing w:before="0" w:after="0"/>
        <w:rPr/>
      </w:pPr>
      <w:r>
        <w:rPr>
          <w:rFonts w:eastAsia="Consolas" w:cs="Consolas" w:ascii="Consolas" w:hAnsi="Consolas"/>
          <w:sz w:val="17"/>
          <w:szCs w:val="17"/>
        </w:rPr>
        <w:t>ls -l orden.txt</w:t>
      </w:r>
    </w:p>
    <w:p>
      <w:pPr>
        <w:pStyle w:val="Normal"/>
        <w:shd w:val="clear" w:fill="F2F2F2"/>
        <w:spacing w:before="0" w:after="0"/>
        <w:rPr/>
      </w:pPr>
      <w:r>
        <w:rPr>
          <w:rFonts w:eastAsia="Consolas" w:cs="Consolas" w:ascii="Consolas" w:hAnsi="Consolas"/>
          <w:sz w:val="17"/>
          <w:szCs w:val="17"/>
        </w:rPr>
        <w:t>-rw-r--r-- 1 root root 31 orden.txt</w:t>
      </w:r>
    </w:p>
    <w:p>
      <w:pPr>
        <w:pStyle w:val="Normal"/>
        <w:shd w:val="clear" w:fill="F2F2F2"/>
        <w:spacing w:before="0" w:after="120"/>
        <w:rPr/>
      </w:pPr>
      <w:r>
        <w:rPr>
          <w:rFonts w:eastAsia="Consolas" w:cs="Consolas" w:ascii="Consolas" w:hAnsi="Consolas"/>
          <w:sz w:val="17"/>
          <w:szCs w:val="17"/>
        </w:rPr>
        <w:t>-rw------- 1 root root 31 orden.txt</w:t>
      </w:r>
    </w:p>
    <w:p>
      <w:pPr>
        <w:pStyle w:val="Normal"/>
        <w:spacing w:before="160" w:after="60"/>
        <w:rPr/>
      </w:pPr>
      <w:r>
        <w:rPr>
          <w:b/>
          <w:bCs/>
        </w:rPr>
        <w:t>Respuesta</w:t>
      </w:r>
    </w:p>
    <w:p>
      <w:pPr>
        <w:pStyle w:val="Normal"/>
        <w:spacing w:before="0" w:after="120"/>
        <w:rPr/>
      </w:pPr>
      <w:r>
        <w:rPr/>
        <w:t>chmod 600 son tres dígitos octales, uno por cada audiencia del archivo: dueño, grupo y otros. El 6 (4+2 = lectura+escritura) es para el dueño; los dos 0 restantes son para el grupo y para "otros", y significan que esas dos audiencias no tienen ningún permiso.</w:t>
      </w:r>
    </w:p>
    <w:p>
      <w:pPr>
        <w:pStyle w:val="Normal"/>
        <w:spacing w:before="0" w:after="120"/>
        <w:rPr/>
      </w:pPr>
      <w:r>
        <w:rPr/>
        <w:t>Esto conecta con dos pilares a la vez: confidencialidad, porque un usuario del sistema que no sea el dueño no puede leer el contenido; e integridad, porque tampoco puede escribirlo ni modificarlo.</w:t>
      </w:r>
    </w:p>
    <w:p>
      <w:pPr>
        <w:pStyle w:val="Normal"/>
        <w:spacing w:before="0" w:after="120"/>
        <w:rPr/>
      </w:pPr>
      <w:r>
        <w:rPr/>
        <w:t>Con el principio de menor privilegio la relación es directa: un archivo tiene tres audiencias posibles (dueño, grupo, otros), y 600 le da acceso a exactamente una, la única que efectivamente necesita leer y escribir ese archivo. Ni el grupo ni "otros" tienen una razón legítima para tocarlo, así que no reciben ningún permiso: es el mínimo suficiente para que el trabajo se haga, ni un bit más.</w:t>
      </w:r>
    </w:p>
    <w:p>
      <w:pPr>
        <w:pStyle w:val="Normal"/>
        <w:spacing w:before="0" w:after="120"/>
        <w:rPr/>
      </w:pPr>
      <w:r>
        <w:rPr/>
        <w:t>La excepción es root, y ya se vio en el ejercicio B.3 anterior: el usuario lab recibió "Permission denied" al leer un archivo 600, pero root leyó el mismo archivo sin problema. Esto es porque root no está sujeto a la verificación de permisos de archivos: el kernel directamente no hace esa comprobación cuando el proceso corre como root. chmod protege contra otros usuarios normales del sistema, no contra quien lo administra.</w:t>
      </w:r>
    </w:p>
    <w:p>
      <w:pPr>
        <w:pStyle w:val="Heading2"/>
        <w:spacing w:before="240" w:after="120"/>
        <w:rPr/>
      </w:pPr>
      <w:r>
        <w:rPr/>
        <w:t>B.4 — Disponibilidad: el backup que se prueba</w:t>
      </w:r>
    </w:p>
    <w:p>
      <w:pPr>
        <w:pStyle w:val="Normal"/>
        <w:shd w:val="clear" w:fill="F2F2F2"/>
        <w:spacing w:before="0" w:after="0"/>
        <w:rPr/>
      </w:pPr>
      <w:r>
        <w:rPr>
          <w:rFonts w:eastAsia="Consolas" w:cs="Consolas" w:ascii="Consolas" w:hAnsi="Consolas"/>
          <w:sz w:val="17"/>
          <w:szCs w:val="17"/>
        </w:rPr>
        <w:t>$ cp orden.txt orden.bak</w:t>
      </w:r>
    </w:p>
    <w:p>
      <w:pPr>
        <w:pStyle w:val="Normal"/>
        <w:shd w:val="clear" w:fill="F2F2F2"/>
        <w:spacing w:before="0" w:after="0"/>
        <w:rPr/>
      </w:pPr>
      <w:r>
        <w:rPr>
          <w:rFonts w:eastAsia="Consolas" w:cs="Consolas" w:ascii="Consolas" w:hAnsi="Consolas"/>
          <w:sz w:val="17"/>
          <w:szCs w:val="17"/>
        </w:rPr>
        <w:t>rm orden.txt</w:t>
      </w:r>
    </w:p>
    <w:p>
      <w:pPr>
        <w:pStyle w:val="Normal"/>
        <w:shd w:val="clear" w:fill="F2F2F2"/>
        <w:spacing w:before="0" w:after="0"/>
        <w:rPr/>
      </w:pPr>
      <w:r>
        <w:rPr>
          <w:rFonts w:eastAsia="Consolas" w:cs="Consolas" w:ascii="Consolas" w:hAnsi="Consolas"/>
          <w:sz w:val="17"/>
          <w:szCs w:val="17"/>
        </w:rPr>
        <w:t>cp orden.bak orden.txt</w:t>
      </w:r>
    </w:p>
    <w:p>
      <w:pPr>
        <w:pStyle w:val="Normal"/>
        <w:shd w:val="clear" w:fill="F2F2F2"/>
        <w:spacing w:before="0" w:after="0"/>
        <w:rPr/>
      </w:pPr>
      <w:r>
        <w:rPr>
          <w:rFonts w:eastAsia="Consolas" w:cs="Consolas" w:ascii="Consolas" w:hAnsi="Consolas"/>
          <w:sz w:val="17"/>
          <w:szCs w:val="17"/>
        </w:rPr>
        <w:t>cat orden.txt</w:t>
      </w:r>
    </w:p>
    <w:p>
      <w:pPr>
        <w:pStyle w:val="Normal"/>
        <w:shd w:val="clear" w:fill="F2F2F2"/>
        <w:spacing w:before="0" w:after="120"/>
        <w:rPr/>
      </w:pPr>
      <w:r>
        <w:rPr>
          <w:rFonts w:eastAsia="Consolas" w:cs="Consolas" w:ascii="Consolas" w:hAnsi="Consolas"/>
          <w:sz w:val="17"/>
          <w:szCs w:val="17"/>
        </w:rPr>
        <w:t>Transferir 9000 a la cuenta 55</w:t>
      </w:r>
    </w:p>
    <w:p>
      <w:pPr>
        <w:pStyle w:val="Normal"/>
        <w:spacing w:before="160" w:after="60"/>
        <w:rPr/>
      </w:pPr>
      <w:r>
        <w:rPr>
          <w:b/>
          <w:bCs/>
        </w:rPr>
        <w:t>Respuesta</w:t>
      </w:r>
    </w:p>
    <w:p>
      <w:pPr>
        <w:pStyle w:val="Normal"/>
        <w:spacing w:before="0" w:after="120"/>
        <w:rPr/>
      </w:pPr>
      <w:r>
        <w:rPr/>
        <w:t>El pilar que protege el backup es la disponibilidad: si algo le pasa al archivo original, en cualquier momento se puede restaurar desde la copia y seguir teniendo el dato accesible.</w:t>
      </w:r>
    </w:p>
    <w:p>
      <w:pPr>
        <w:pStyle w:val="Normal"/>
        <w:spacing w:before="0" w:after="120"/>
        <w:rPr/>
      </w:pPr>
      <w:r>
        <w:rPr/>
        <w:t>Un backup que nunca se probó restaurar no sirve como control real porque no está garantizado que efectivamente sostenga la disponibilidad: puede estar mal configurado, contener datos corruptos, o fallar el proceso de restauración, y no hay forma de saberlo hasta que se necesita usarlo. Para entonces ya es tarde.</w:t>
      </w:r>
    </w:p>
    <w:p>
      <w:pPr>
        <w:pStyle w:val="Heading1"/>
        <w:spacing w:before="240" w:after="120"/>
        <w:rPr/>
      </w:pPr>
      <w:r>
        <w:rPr/>
        <w:t>Parte C — Del riesgo al control</w:t>
      </w:r>
    </w:p>
    <w:tbl>
      <w:tblPr>
        <w:tblW w:w="9026" w:type="dxa"/>
        <w:jc w:val="left"/>
        <w:tblInd w:w="0" w:type="dxa"/>
        <w:tblLayout w:type="fixed"/>
        <w:tblCellMar>
          <w:top w:w="60" w:type="dxa"/>
          <w:left w:w="90" w:type="dxa"/>
          <w:bottom w:w="60" w:type="dxa"/>
          <w:right w:w="90" w:type="dxa"/>
        </w:tblCellMar>
      </w:tblPr>
      <w:tblGrid>
        <w:gridCol w:w="2348"/>
        <w:gridCol w:w="1264"/>
        <w:gridCol w:w="1939"/>
        <w:gridCol w:w="3474"/>
      </w:tblGrid>
      <w:tr>
        <w:trPr>
          <w:tblHeader w:val="true"/>
          <w:cantSplit w:val="true"/>
        </w:trPr>
        <w:tc>
          <w:tcPr>
            <w:tcW w:w="2348"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Control</w:t>
            </w:r>
          </w:p>
        </w:tc>
        <w:tc>
          <w:tcPr>
            <w:tcW w:w="1264"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Tipo</w:t>
            </w:r>
          </w:p>
        </w:tc>
        <w:tc>
          <w:tcPr>
            <w:tcW w:w="1939"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Pilar CIA</w:t>
            </w:r>
          </w:p>
        </w:tc>
        <w:tc>
          <w:tcPr>
            <w:tcW w:w="3474" w:type="dxa"/>
            <w:tcBorders>
              <w:top w:val="single" w:sz="4" w:space="0" w:color="000000"/>
              <w:left w:val="single" w:sz="4" w:space="0" w:color="000000"/>
              <w:bottom w:val="single" w:sz="4" w:space="0" w:color="000000"/>
              <w:right w:val="single" w:sz="4" w:space="0" w:color="000000"/>
            </w:tcBorders>
            <w:shd w:fill="E8E8E8" w:val="clear"/>
          </w:tcPr>
          <w:p>
            <w:pPr>
              <w:pStyle w:val="Normal"/>
              <w:rPr/>
            </w:pPr>
            <w:r>
              <w:rPr>
                <w:b/>
                <w:bCs/>
              </w:rPr>
              <w:t>Fundamento</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Cifrar las copias locales de bases de datos (o el disco completo)</w:t>
            </w:r>
          </w:p>
        </w:tc>
        <w:tc>
          <w:tcPr>
            <w:tcW w:w="1264"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Preventivo</w:t>
            </w:r>
          </w:p>
        </w:tc>
        <w:tc>
          <w:tcPr>
            <w:tcW w:w="193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Confidencialidad</w:t>
            </w:r>
          </w:p>
        </w:tc>
        <w:tc>
          <w:tcPr>
            <w:tcW w:w="3474"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Ataca directamente la vulnerabilidad identificada (copias sin cifrar en disco): si roban el equipo, el contenido queda ilegible sin la passphrase, tal como se demostró en el ejercicio B.2.</w:t>
            </w:r>
          </w:p>
        </w:tc>
      </w:tr>
      <w:tr>
        <w:trPr>
          <w:cantSplit w:val="true"/>
        </w:trPr>
        <w:tc>
          <w:tcPr>
            <w:tcW w:w="2348"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Registro de auditoría sobre accesos al archivo</w:t>
            </w:r>
          </w:p>
        </w:tc>
        <w:tc>
          <w:tcPr>
            <w:tcW w:w="1264"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Detectivo</w:t>
            </w:r>
          </w:p>
        </w:tc>
        <w:tc>
          <w:tcPr>
            <w:tcW w:w="1939"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Confidencialidad</w:t>
            </w:r>
          </w:p>
        </w:tc>
        <w:tc>
          <w:tcPr>
            <w:tcW w:w="3474" w:type="dxa"/>
            <w:tcBorders>
              <w:top w:val="single" w:sz="4" w:space="0" w:color="000000"/>
              <w:left w:val="single" w:sz="4" w:space="0" w:color="000000"/>
              <w:bottom w:val="single" w:sz="4" w:space="0" w:color="000000"/>
              <w:right w:val="single" w:sz="4" w:space="0" w:color="000000"/>
            </w:tcBorders>
          </w:tcPr>
          <w:p>
            <w:pPr>
              <w:pStyle w:val="Normal"/>
              <w:rPr/>
            </w:pPr>
            <w:r>
              <w:rPr>
                <w:b w:val="false"/>
                <w:bCs w:val="false"/>
              </w:rPr>
              <w:t>No evita el acceso no autorizado, pero permite detectar quién abrió o leyó el archivo, lo que da alerta temprana ante un acceso indebido.</w:t>
            </w:r>
          </w:p>
        </w:tc>
      </w:tr>
    </w:tbl>
    <w:p>
      <w:pPr>
        <w:pStyle w:val="Normal"/>
        <w:spacing w:before="160" w:after="0"/>
        <w:rPr/>
      </w:pPr>
      <w:r>
        <w:rPr/>
      </w:r>
    </w:p>
    <w:p>
      <w:pPr>
        <w:pStyle w:val="Normal"/>
        <w:spacing w:before="0" w:after="120"/>
        <w:rPr/>
      </w:pPr>
      <w:r>
        <w:rPr/>
        <w:t>Si solo pudiera aplicar un control, elegiría el cifrado: ataca directamente la vulnerabilidad identificada en A.3 y reduce el riesgo de confidencialidad a prácticamente cero, sin importar si el equipo termina en manos de un tercero. El costo real no es "perder la posibilidad de recuperar el dato" -- eso sería el costo de no tener backup -- sino depender de la passphrase: si la olvido o la pierdo, soy yo quien se queda sin poder abrir mis propias copias, es decir, el riesgo de confidencialidad se traslada a un riesgo de disponibilidad. Aun así, es un costo manejable (una passphrase guardada con cuidado) frente al daño irreversible de una filtración de datos sensibles.</w:t>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s>
</file>

<file path=word/settings.xml><?xml version="1.0" encoding="utf-8"?>
<w:settings xmlns:w="http://schemas.openxmlformats.org/wordprocessingml/2006/main">
  <w:zoom w:percent="107"/>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s-ES" w:eastAsia="zh-CN" w:bidi="hi-IN"/>
    </w:rPr>
  </w:style>
  <w:style w:type="paragraph" w:styleId="Heading1">
    <w:name w:val="Heading 1"/>
    <w:basedOn w:val="Ttulo"/>
    <w:qFormat/>
    <w:pPr/>
    <w:rPr>
      <w:color w:val="2E74B5"/>
      <w:sz w:val="32"/>
      <w:szCs w:val="32"/>
    </w:rPr>
  </w:style>
  <w:style w:type="paragraph" w:styleId="Heading2">
    <w:name w:val="Heading 2"/>
    <w:basedOn w:val="Ttulo"/>
    <w:qFormat/>
    <w:pPr/>
    <w:rPr>
      <w:color w:val="2E74B5"/>
      <w:sz w:val="26"/>
      <w:szCs w:val="26"/>
    </w:rPr>
  </w:style>
  <w:style w:type="paragraph" w:styleId="Heading3">
    <w:name w:val="Heading 3"/>
    <w:basedOn w:val="Ttulo"/>
    <w:qFormat/>
    <w:pPr/>
    <w:rPr>
      <w:color w:val="1F4D78"/>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Ttulo"/>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s-E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6</Pages>
  <Words>1505</Words>
  <Characters>7846</Characters>
  <CharactersWithSpaces>9255</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2026-09-10T21:43:57Z</dcterms:created>
  <dc:creator>Un-named</dc:creator>
  <dc:description/>
  <dc:language>es-ES</dc:language>
  <cp:lastModifiedBy/>
  <dcterms:modified xsi:type="dcterms:W3CDTF">2026-09-10T18:46:58Z</dcterms:modified>
  <cp:revision>2</cp:revision>
  <dc:subject/>
  <dc:title/>
</cp:coreProperties>
</file>