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D7" w:rsidRDefault="006B3ED7" w:rsidP="006B3ED7">
      <w:pPr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t>МИНИСТЕРСТВО ОБРАЗОВАНИЯ И НАУКИ РОССИЙСКОЙ ФЕДЕРАЦИИ</w:t>
      </w:r>
      <w:r>
        <w:rPr>
          <w:rFonts w:cs="Times New Roman"/>
          <w:szCs w:val="24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cs="Times New Roman"/>
          <w:b/>
          <w:szCs w:val="24"/>
        </w:rPr>
        <w:br/>
      </w:r>
      <w:r>
        <w:rPr>
          <w:rFonts w:cs="Times New Roman"/>
          <w:szCs w:val="24"/>
        </w:rPr>
        <w:t>«МОСКОВСКИЙ АВИАЦИОННЫЙ ИНСТИТУТ</w:t>
      </w:r>
      <w:r>
        <w:rPr>
          <w:rFonts w:cs="Times New Roman"/>
          <w:b/>
          <w:szCs w:val="24"/>
        </w:rPr>
        <w:br/>
      </w:r>
      <w:r>
        <w:rPr>
          <w:rFonts w:cs="Times New Roman"/>
          <w:szCs w:val="24"/>
        </w:rPr>
        <w:t>(НАЦИОНАЛЬНЫЙ ИССЛЕДОВАТЕЛЬСКИЙ УНИВЕРСИТЕТ)»</w:t>
      </w:r>
    </w:p>
    <w:p w:rsidR="006B3ED7" w:rsidRDefault="006B3ED7" w:rsidP="006B3ED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№3 «Системы управления, информатика и электроэнергетика»</w:t>
      </w:r>
    </w:p>
    <w:p w:rsidR="006B3ED7" w:rsidRDefault="006B3ED7" w:rsidP="006B3ED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Кафе</w:t>
      </w:r>
      <w:r w:rsidR="009C0E70">
        <w:rPr>
          <w:rFonts w:cs="Times New Roman"/>
          <w:szCs w:val="24"/>
        </w:rPr>
        <w:t>дра №301 «Системы автоматического</w:t>
      </w:r>
      <w:r>
        <w:rPr>
          <w:rFonts w:cs="Times New Roman"/>
          <w:szCs w:val="24"/>
        </w:rPr>
        <w:t xml:space="preserve"> и интеллектуального управления»</w:t>
      </w:r>
    </w:p>
    <w:p w:rsidR="006B3ED7" w:rsidRDefault="006B3ED7" w:rsidP="006B3ED7">
      <w:pPr>
        <w:jc w:val="center"/>
        <w:rPr>
          <w:rFonts w:cs="Times New Roman"/>
          <w:szCs w:val="24"/>
        </w:rPr>
      </w:pPr>
    </w:p>
    <w:p w:rsidR="006B3ED7" w:rsidRDefault="00932100" w:rsidP="006B3ED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 №2</w:t>
      </w:r>
    </w:p>
    <w:p w:rsidR="006B3ED7" w:rsidRDefault="006B3ED7" w:rsidP="006B3ED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курсу:</w:t>
      </w:r>
    </w:p>
    <w:p w:rsidR="006B3ED7" w:rsidRDefault="006B3ED7" w:rsidP="006B3ED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t>Основы теории автоматического управления</w:t>
      </w:r>
      <w:r>
        <w:rPr>
          <w:sz w:val="28"/>
          <w:szCs w:val="28"/>
        </w:rPr>
        <w:t>»</w:t>
      </w:r>
    </w:p>
    <w:p w:rsidR="006B3ED7" w:rsidRDefault="006B3ED7" w:rsidP="006B3ED7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B3ED7" w:rsidRPr="00932100" w:rsidRDefault="006B3ED7" w:rsidP="0093210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«Синтез закона управления с использован</w:t>
      </w:r>
      <w:r w:rsidR="00932100">
        <w:rPr>
          <w:sz w:val="28"/>
          <w:szCs w:val="28"/>
        </w:rPr>
        <w:t>ием обратной связи по состоянию, оцененному линейным наблюдателем.</w:t>
      </w:r>
      <w:r>
        <w:rPr>
          <w:sz w:val="28"/>
          <w:szCs w:val="28"/>
        </w:rPr>
        <w:t xml:space="preserve"> Исследование динамики синтезированной системы»</w:t>
      </w:r>
    </w:p>
    <w:p w:rsidR="006B3ED7" w:rsidRDefault="006B3ED7" w:rsidP="006B3ED7">
      <w:pPr>
        <w:rPr>
          <w:rFonts w:cs="Times New Roman"/>
          <w:szCs w:val="24"/>
        </w:rPr>
      </w:pPr>
    </w:p>
    <w:p w:rsidR="006B3ED7" w:rsidRDefault="00D262A1" w:rsidP="006B3ED7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  <w:r w:rsidR="006B3ED7">
        <w:rPr>
          <w:rFonts w:cs="Times New Roman"/>
          <w:sz w:val="28"/>
          <w:szCs w:val="28"/>
        </w:rPr>
        <w:t xml:space="preserve"> группы 3О-302Б:</w:t>
      </w:r>
    </w:p>
    <w:p w:rsidR="006B3ED7" w:rsidRDefault="006B3ED7" w:rsidP="006B3ED7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______________</w:t>
      </w:r>
    </w:p>
    <w:p w:rsidR="006B3ED7" w:rsidRDefault="006B3ED7" w:rsidP="006B3ED7">
      <w:pPr>
        <w:jc w:val="right"/>
        <w:rPr>
          <w:rFonts w:cs="Times New Roman"/>
          <w:sz w:val="28"/>
          <w:szCs w:val="28"/>
        </w:rPr>
      </w:pPr>
    </w:p>
    <w:p w:rsidR="006B3ED7" w:rsidRDefault="006B3ED7" w:rsidP="006B3ED7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Принял преподаватель кафедры №301: </w:t>
      </w:r>
    </w:p>
    <w:p w:rsidR="006B3ED7" w:rsidRDefault="006B3ED7" w:rsidP="006B3ED7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Белоногов В. Д. _____________ </w:t>
      </w:r>
    </w:p>
    <w:p w:rsidR="006B3ED7" w:rsidRDefault="006B3ED7" w:rsidP="006B3ED7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«___»______________2017 г.</w:t>
      </w:r>
    </w:p>
    <w:p w:rsidR="006B3ED7" w:rsidRDefault="006B3ED7" w:rsidP="006B3ED7">
      <w:pPr>
        <w:rPr>
          <w:rFonts w:cs="Times New Roman"/>
          <w:szCs w:val="24"/>
        </w:rPr>
      </w:pPr>
    </w:p>
    <w:p w:rsidR="006B3ED7" w:rsidRDefault="006B3ED7" w:rsidP="006B3ED7">
      <w:pPr>
        <w:jc w:val="center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Москва 2017г</w:t>
      </w:r>
      <w:r>
        <w:rPr>
          <w:rFonts w:cs="Times New Roman"/>
          <w:szCs w:val="24"/>
        </w:rPr>
        <w:t>.</w:t>
      </w:r>
    </w:p>
    <w:p w:rsidR="006B3ED7" w:rsidRDefault="00932100" w:rsidP="00932100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sz w:val="28"/>
          <w:szCs w:val="28"/>
        </w:rPr>
      </w:pPr>
      <w:r w:rsidRPr="00932100">
        <w:rPr>
          <w:rFonts w:cs="Times New Roman"/>
          <w:sz w:val="28"/>
          <w:szCs w:val="28"/>
          <w:u w:val="single"/>
        </w:rPr>
        <w:lastRenderedPageBreak/>
        <w:t>Цель работы:</w:t>
      </w:r>
      <w:r>
        <w:rPr>
          <w:rFonts w:cs="Times New Roman"/>
          <w:sz w:val="28"/>
          <w:szCs w:val="28"/>
        </w:rPr>
        <w:t xml:space="preserve"> изучение методов синтеза наблюдающего устройства, изучение свойств системы, содержащей линейное управление по оцененным координатам.</w:t>
      </w:r>
    </w:p>
    <w:p w:rsidR="00932100" w:rsidRPr="00932100" w:rsidRDefault="00932100" w:rsidP="00932100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911744" cy="1752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876" cy="17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22" w:rsidRDefault="00932100" w:rsidP="00932100">
      <w:pPr>
        <w:ind w:firstLine="708"/>
        <w:jc w:val="center"/>
        <w:rPr>
          <w:rFonts w:cs="Times New Roman"/>
          <w:spacing w:val="-2"/>
          <w:szCs w:val="24"/>
        </w:rPr>
      </w:pPr>
      <w:r w:rsidRPr="00932100">
        <w:rPr>
          <w:rFonts w:cs="Times New Roman"/>
          <w:spacing w:val="-2"/>
          <w:szCs w:val="24"/>
        </w:rPr>
        <w:t>Рисунок 1.-Структурная схема системы</w:t>
      </w:r>
    </w:p>
    <w:p w:rsidR="00932100" w:rsidRDefault="00932100" w:rsidP="0093210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лабораторной работы</w:t>
      </w:r>
    </w:p>
    <w:p w:rsidR="00932100" w:rsidRPr="00932100" w:rsidRDefault="00932100" w:rsidP="00CB3745">
      <w:pPr>
        <w:pStyle w:val="a6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Составить уравнение для линейного наблюдателя </w:t>
      </w:r>
      <w:proofErr w:type="spellStart"/>
      <w:r>
        <w:rPr>
          <w:sz w:val="28"/>
          <w:szCs w:val="28"/>
        </w:rPr>
        <w:t>Калмана</w:t>
      </w:r>
      <w:proofErr w:type="spellEnd"/>
      <w:r>
        <w:rPr>
          <w:sz w:val="28"/>
          <w:szCs w:val="28"/>
        </w:rPr>
        <w:t xml:space="preserve">, дающего оценки 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>
        <w:rPr>
          <w:sz w:val="28"/>
          <w:szCs w:val="28"/>
        </w:rPr>
        <w:t xml:space="preserve"> полного вектора состояния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по доступным измерениям </w:t>
      </w:r>
      <m:oMath>
        <m:r>
          <w:rPr>
            <w:rFonts w:ascii="Cambria Math" w:hAnsi="Cambria Math"/>
            <w:sz w:val="28"/>
            <w:szCs w:val="28"/>
          </w:rPr>
          <m:t>y=CXn:</m:t>
        </m:r>
      </m:oMath>
    </w:p>
    <w:p w:rsidR="00932100" w:rsidRPr="00932100" w:rsidRDefault="00260126" w:rsidP="00CB3745">
      <w:pPr>
        <w:pStyle w:val="a6"/>
        <w:spacing w:line="276" w:lineRule="auto"/>
        <w:ind w:left="1068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=An*Xn+Bn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*U+L*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y-Cn*Xn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932100" w:rsidRDefault="00932100" w:rsidP="00CB3745">
      <w:pPr>
        <w:pStyle w:val="a6"/>
        <w:spacing w:line="276" w:lineRule="auto"/>
        <w:ind w:left="106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определитель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An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Bn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Cn</m:t>
        </m:r>
      </m:oMath>
      <w:r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y=ny</m:t>
        </m:r>
      </m:oMath>
      <w:r w:rsidRPr="00932100">
        <w:rPr>
          <w:rFonts w:eastAsiaTheme="minorEastAsia"/>
          <w:sz w:val="28"/>
          <w:szCs w:val="28"/>
        </w:rPr>
        <w:t>).</w:t>
      </w:r>
      <w:r>
        <w:rPr>
          <w:rFonts w:eastAsiaTheme="minorEastAsia"/>
          <w:sz w:val="28"/>
          <w:szCs w:val="28"/>
        </w:rPr>
        <w:t xml:space="preserve"> Определить, выполняются ли условия полной наблюдаемости.</w:t>
      </w:r>
    </w:p>
    <w:p w:rsidR="00932100" w:rsidRPr="00E05ADF" w:rsidRDefault="00BD2296" w:rsidP="00932100">
      <w:pPr>
        <w:pStyle w:val="a6"/>
        <w:ind w:left="106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181350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ADF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561092" cy="3962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711" cy="396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100" w:rsidRPr="00BD2296" w:rsidRDefault="00BD2296" w:rsidP="00932100">
      <w:pPr>
        <w:ind w:firstLine="708"/>
        <w:jc w:val="left"/>
        <w:rPr>
          <w:rFonts w:cs="Times New Roman"/>
          <w:spacing w:val="-2"/>
          <w:sz w:val="28"/>
          <w:szCs w:val="28"/>
        </w:rPr>
      </w:pPr>
      <w:r w:rsidRPr="00BD2296">
        <w:rPr>
          <w:rFonts w:cs="Times New Roman"/>
          <w:spacing w:val="-2"/>
          <w:sz w:val="28"/>
          <w:szCs w:val="28"/>
        </w:rPr>
        <w:lastRenderedPageBreak/>
        <w:t>Условия наблюдаемости выполняются.</w:t>
      </w:r>
    </w:p>
    <w:p w:rsidR="00F66B8A" w:rsidRDefault="00F66B8A" w:rsidP="00932100">
      <w:pPr>
        <w:ind w:firstLine="708"/>
        <w:jc w:val="left"/>
        <w:rPr>
          <w:rFonts w:cs="Times New Roman"/>
          <w:spacing w:val="-2"/>
          <w:szCs w:val="24"/>
        </w:rPr>
      </w:pPr>
    </w:p>
    <w:p w:rsidR="00F66B8A" w:rsidRDefault="00F66B8A" w:rsidP="00932100">
      <w:pPr>
        <w:ind w:firstLine="708"/>
        <w:jc w:val="left"/>
        <w:rPr>
          <w:rFonts w:cs="Times New Roman"/>
          <w:spacing w:val="-2"/>
          <w:szCs w:val="24"/>
        </w:rPr>
      </w:pPr>
    </w:p>
    <w:p w:rsidR="00F66B8A" w:rsidRPr="00CB3745" w:rsidRDefault="00F66B8A" w:rsidP="00CB3745">
      <w:pPr>
        <w:pStyle w:val="a6"/>
        <w:numPr>
          <w:ilvl w:val="0"/>
          <w:numId w:val="1"/>
        </w:numPr>
        <w:spacing w:line="276" w:lineRule="auto"/>
        <w:jc w:val="left"/>
        <w:rPr>
          <w:rFonts w:cs="Times New Roman"/>
          <w:spacing w:val="-2"/>
          <w:sz w:val="28"/>
          <w:szCs w:val="28"/>
        </w:rPr>
      </w:pPr>
      <w:r w:rsidRPr="00CB3745">
        <w:rPr>
          <w:rFonts w:cs="Times New Roman"/>
          <w:spacing w:val="-2"/>
          <w:sz w:val="28"/>
          <w:szCs w:val="28"/>
        </w:rPr>
        <w:t xml:space="preserve">Выбрать коэффициенты матрицы </w:t>
      </w:r>
      <w:r w:rsidRPr="00CB3745">
        <w:rPr>
          <w:rFonts w:cs="Times New Roman"/>
          <w:spacing w:val="-2"/>
          <w:sz w:val="28"/>
          <w:szCs w:val="28"/>
          <w:lang w:val="en-US"/>
        </w:rPr>
        <w:t>L</w:t>
      </w:r>
      <w:r w:rsidRPr="00CB3745">
        <w:rPr>
          <w:rFonts w:cs="Times New Roman"/>
          <w:spacing w:val="-2"/>
          <w:sz w:val="28"/>
          <w:szCs w:val="28"/>
        </w:rPr>
        <w:t xml:space="preserve"> линейного наблюдателя, обеспечивающие вычисление полного вектора координат состояния с заданными динамическими характеристиками наблюдателя. Для этого:</w:t>
      </w:r>
    </w:p>
    <w:p w:rsidR="00F66B8A" w:rsidRPr="00CB3745" w:rsidRDefault="00F66B8A" w:rsidP="00CB3745">
      <w:pPr>
        <w:pStyle w:val="a6"/>
        <w:spacing w:line="276" w:lineRule="auto"/>
        <w:ind w:left="1068"/>
        <w:jc w:val="left"/>
        <w:rPr>
          <w:rFonts w:cs="Times New Roman"/>
          <w:spacing w:val="-2"/>
          <w:sz w:val="28"/>
          <w:szCs w:val="28"/>
        </w:rPr>
      </w:pPr>
      <w:r w:rsidRPr="00CB3745">
        <w:rPr>
          <w:rFonts w:cs="Times New Roman"/>
          <w:spacing w:val="-2"/>
          <w:sz w:val="28"/>
          <w:szCs w:val="28"/>
        </w:rPr>
        <w:t xml:space="preserve">-Составить желаемый характеристический многочлен наблюдателя из условия распределения его корней </w:t>
      </w:r>
      <w:r w:rsidRPr="00CB3745">
        <w:rPr>
          <w:rFonts w:cs="Times New Roman"/>
          <w:spacing w:val="-2"/>
          <w:sz w:val="28"/>
          <w:szCs w:val="28"/>
          <w:lang w:val="en-US"/>
        </w:rPr>
        <w:t>Re</w:t>
      </w:r>
      <w:r w:rsidRPr="00CB3745">
        <w:rPr>
          <w:rFonts w:cs="Times New Roman"/>
          <w:spacing w:val="-2"/>
          <w:sz w:val="28"/>
          <w:szCs w:val="28"/>
        </w:rPr>
        <w:t xml:space="preserve"> </w:t>
      </w:r>
      <w:r w:rsidRPr="00CB3745">
        <w:rPr>
          <w:rFonts w:cs="Times New Roman"/>
          <w:spacing w:val="-2"/>
          <w:sz w:val="28"/>
          <w:szCs w:val="28"/>
          <w:lang w:val="en-US"/>
        </w:rPr>
        <w:t>Si</w:t>
      </w:r>
      <w:r w:rsidRPr="00CB3745">
        <w:rPr>
          <w:rFonts w:cs="Times New Roman"/>
          <w:spacing w:val="-2"/>
          <w:sz w:val="28"/>
          <w:szCs w:val="28"/>
        </w:rPr>
        <w:t>&lt;-</w:t>
      </w:r>
      <w:r w:rsidRPr="00CB3745">
        <w:rPr>
          <w:rFonts w:cs="Times New Roman"/>
          <w:spacing w:val="-2"/>
          <w:sz w:val="28"/>
          <w:szCs w:val="28"/>
          <w:lang w:val="en-US"/>
        </w:rPr>
        <w:t>d</w:t>
      </w:r>
      <w:r w:rsidRPr="00CB3745">
        <w:rPr>
          <w:rFonts w:cs="Times New Roman"/>
          <w:spacing w:val="-2"/>
          <w:sz w:val="28"/>
          <w:szCs w:val="28"/>
        </w:rPr>
        <w:t>,</w:t>
      </w:r>
    </w:p>
    <w:p w:rsidR="00F66B8A" w:rsidRPr="00CB3745" w:rsidRDefault="00F66B8A" w:rsidP="00CB3745">
      <w:pPr>
        <w:pStyle w:val="a6"/>
        <w:spacing w:line="276" w:lineRule="auto"/>
        <w:ind w:left="1068"/>
        <w:jc w:val="left"/>
        <w:rPr>
          <w:rFonts w:cs="Times New Roman"/>
          <w:spacing w:val="-2"/>
          <w:sz w:val="28"/>
          <w:szCs w:val="28"/>
        </w:rPr>
      </w:pPr>
      <w:r w:rsidRPr="00CB3745">
        <w:rPr>
          <w:rFonts w:cs="Times New Roman"/>
          <w:spacing w:val="-2"/>
          <w:sz w:val="28"/>
          <w:szCs w:val="28"/>
        </w:rPr>
        <w:t xml:space="preserve">-Составить матрицу управляемости </w:t>
      </w:r>
      <w:r w:rsidRPr="00CB3745">
        <w:rPr>
          <w:rFonts w:cs="Times New Roman"/>
          <w:spacing w:val="-2"/>
          <w:sz w:val="28"/>
          <w:szCs w:val="28"/>
          <w:lang w:val="en-US"/>
        </w:rPr>
        <w:t>Y</w:t>
      </w:r>
      <w:r w:rsidRPr="00CB3745">
        <w:rPr>
          <w:rFonts w:cs="Times New Roman"/>
          <w:spacing w:val="-2"/>
          <w:sz w:val="28"/>
          <w:szCs w:val="28"/>
        </w:rPr>
        <w:t>с сопряженной системы,</w:t>
      </w:r>
    </w:p>
    <w:p w:rsidR="00F66B8A" w:rsidRPr="009C0E70" w:rsidRDefault="00F66B8A" w:rsidP="00CB3745">
      <w:pPr>
        <w:pStyle w:val="a6"/>
        <w:spacing w:line="276" w:lineRule="auto"/>
        <w:ind w:left="1068"/>
        <w:jc w:val="left"/>
        <w:rPr>
          <w:rFonts w:eastAsiaTheme="minorEastAsia" w:cs="Times New Roman"/>
          <w:spacing w:val="-2"/>
          <w:sz w:val="28"/>
          <w:szCs w:val="28"/>
        </w:rPr>
      </w:pPr>
      <w:r w:rsidRPr="00CB3745">
        <w:rPr>
          <w:rFonts w:cs="Times New Roman"/>
          <w:spacing w:val="-2"/>
          <w:sz w:val="28"/>
          <w:szCs w:val="28"/>
        </w:rPr>
        <w:t xml:space="preserve">-Определить коэффициенты матрицы </w:t>
      </w:r>
      <w:r w:rsidRPr="00CB3745">
        <w:rPr>
          <w:rFonts w:cs="Times New Roman"/>
          <w:spacing w:val="-2"/>
          <w:sz w:val="28"/>
          <w:szCs w:val="28"/>
          <w:lang w:val="en-US"/>
        </w:rPr>
        <w:t>L</w:t>
      </w:r>
      <w:r w:rsidRPr="00CB3745">
        <w:rPr>
          <w:rFonts w:cs="Times New Roman"/>
          <w:spacing w:val="-2"/>
          <w:sz w:val="28"/>
          <w:szCs w:val="28"/>
        </w:rPr>
        <w:t xml:space="preserve"> линейного наблюдателя </w:t>
      </w:r>
    </w:p>
    <w:p w:rsidR="00F66B8A" w:rsidRPr="00CB3745" w:rsidRDefault="00F66B8A" w:rsidP="00CB3745">
      <w:pPr>
        <w:pStyle w:val="a6"/>
        <w:spacing w:line="276" w:lineRule="auto"/>
        <w:ind w:left="1068"/>
        <w:jc w:val="left"/>
        <w:rPr>
          <w:rFonts w:eastAsiaTheme="minorEastAsia" w:cs="Times New Roman"/>
          <w:spacing w:val="-2"/>
          <w:sz w:val="28"/>
          <w:szCs w:val="28"/>
        </w:rPr>
      </w:pPr>
      <m:oMath>
        <m:r>
          <w:rPr>
            <w:rFonts w:ascii="Cambria Math" w:hAnsi="Cambria Math" w:cs="Times New Roman"/>
            <w:spacing w:val="-2"/>
            <w:sz w:val="28"/>
            <w:szCs w:val="28"/>
          </w:rPr>
          <m:t>LT=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0 0.. 1</m:t>
            </m:r>
          </m:e>
        </m:d>
        <m:r>
          <w:rPr>
            <w:rFonts w:ascii="Cambria Math" w:hAnsi="Cambria Math" w:cs="Times New Roman"/>
            <w:spacing w:val="-2"/>
            <w:sz w:val="28"/>
            <w:szCs w:val="28"/>
          </w:rPr>
          <m:t>*Y</m:t>
        </m:r>
        <m:sSup>
          <m:sSup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pacing w:val="-2"/>
            <w:sz w:val="28"/>
            <w:szCs w:val="28"/>
          </w:rPr>
          <m:t>*q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pacing w:val="-2"/>
            <w:sz w:val="28"/>
            <w:szCs w:val="28"/>
          </w:rPr>
          <m:t>, где-</m:t>
        </m:r>
        <m:r>
          <w:rPr>
            <w:rFonts w:ascii="Cambria Math" w:hAnsi="Cambria Math" w:cs="Times New Roman"/>
            <w:spacing w:val="-2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pacing w:val="-2"/>
            <w:sz w:val="28"/>
            <w:szCs w:val="28"/>
          </w:rPr>
          <m:t>-</m:t>
        </m:r>
      </m:oMath>
      <w:r w:rsidRPr="00CB3745">
        <w:rPr>
          <w:rFonts w:eastAsiaTheme="minorEastAsia" w:cs="Times New Roman"/>
          <w:spacing w:val="-2"/>
          <w:sz w:val="28"/>
          <w:szCs w:val="28"/>
        </w:rPr>
        <w:t>матричный многочлен с коэффициентами соответствующими желаемому распределению корней наблюдателя.</w:t>
      </w:r>
    </w:p>
    <w:p w:rsidR="00F66B8A" w:rsidRDefault="00E05ADF" w:rsidP="00F66B8A">
      <w:pPr>
        <w:pStyle w:val="a6"/>
        <w:ind w:left="1068"/>
        <w:jc w:val="left"/>
        <w:rPr>
          <w:rFonts w:cs="Times New Roman"/>
          <w:spacing w:val="-2"/>
          <w:szCs w:val="24"/>
        </w:rPr>
      </w:pPr>
      <w:r>
        <w:rPr>
          <w:rFonts w:cs="Times New Roman"/>
          <w:noProof/>
          <w:spacing w:val="-2"/>
          <w:szCs w:val="24"/>
          <w:lang w:eastAsia="ru-RU"/>
        </w:rPr>
        <w:drawing>
          <wp:inline distT="0" distB="0" distL="0" distR="0">
            <wp:extent cx="4953000" cy="260985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8A" w:rsidRPr="00CB3745" w:rsidRDefault="00F66B8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</w:rPr>
      </w:pPr>
      <w:r w:rsidRPr="00CB3745">
        <w:rPr>
          <w:rFonts w:cs="Times New Roman"/>
          <w:spacing w:val="-2"/>
          <w:sz w:val="28"/>
          <w:szCs w:val="28"/>
        </w:rPr>
        <w:t>Система является управляемой.</w:t>
      </w:r>
    </w:p>
    <w:p w:rsidR="00F66B8A" w:rsidRDefault="00F66B8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  <w:lang w:val="en-US"/>
        </w:rPr>
      </w:pPr>
    </w:p>
    <w:p w:rsidR="00326D3A" w:rsidRDefault="00326D3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  <w:lang w:val="en-US"/>
        </w:rPr>
      </w:pPr>
    </w:p>
    <w:p w:rsidR="00326D3A" w:rsidRDefault="00326D3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  <w:lang w:val="en-US"/>
        </w:rPr>
      </w:pPr>
    </w:p>
    <w:p w:rsidR="00326D3A" w:rsidRDefault="00326D3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  <w:lang w:val="en-US"/>
        </w:rPr>
      </w:pPr>
    </w:p>
    <w:p w:rsidR="00326D3A" w:rsidRDefault="00326D3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  <w:lang w:val="en-US"/>
        </w:rPr>
      </w:pPr>
    </w:p>
    <w:p w:rsidR="00326D3A" w:rsidRDefault="00326D3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  <w:lang w:val="en-US"/>
        </w:rPr>
      </w:pPr>
    </w:p>
    <w:p w:rsidR="00326D3A" w:rsidRDefault="00326D3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  <w:lang w:val="en-US"/>
        </w:rPr>
      </w:pPr>
    </w:p>
    <w:p w:rsidR="00326D3A" w:rsidRDefault="00326D3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  <w:lang w:val="en-US"/>
        </w:rPr>
      </w:pPr>
    </w:p>
    <w:p w:rsidR="00326D3A" w:rsidRPr="00326D3A" w:rsidRDefault="00326D3A" w:rsidP="00F66B8A">
      <w:pPr>
        <w:pStyle w:val="a6"/>
        <w:ind w:left="1068"/>
        <w:jc w:val="left"/>
        <w:rPr>
          <w:rFonts w:cs="Times New Roman"/>
          <w:spacing w:val="-2"/>
          <w:sz w:val="28"/>
          <w:szCs w:val="28"/>
          <w:lang w:val="en-US"/>
        </w:rPr>
      </w:pPr>
    </w:p>
    <w:p w:rsidR="00F66B8A" w:rsidRPr="00CB3745" w:rsidRDefault="00F66B8A" w:rsidP="00CB3745">
      <w:pPr>
        <w:pStyle w:val="a6"/>
        <w:numPr>
          <w:ilvl w:val="0"/>
          <w:numId w:val="1"/>
        </w:numPr>
        <w:spacing w:line="276" w:lineRule="auto"/>
        <w:jc w:val="left"/>
        <w:rPr>
          <w:rFonts w:cs="Times New Roman"/>
          <w:spacing w:val="-2"/>
          <w:sz w:val="28"/>
          <w:szCs w:val="28"/>
        </w:rPr>
      </w:pPr>
      <w:r w:rsidRPr="00CB3745">
        <w:rPr>
          <w:rFonts w:cs="Times New Roman"/>
          <w:spacing w:val="-2"/>
          <w:sz w:val="28"/>
          <w:szCs w:val="28"/>
        </w:rPr>
        <w:t>Построить переходные процессы в системе</w:t>
      </w:r>
      <w:r w:rsidR="00151E6F" w:rsidRPr="00CB3745">
        <w:rPr>
          <w:rFonts w:cs="Times New Roman"/>
          <w:spacing w:val="-2"/>
          <w:sz w:val="28"/>
          <w:szCs w:val="28"/>
        </w:rPr>
        <w:t xml:space="preserve"> и наблюдателе при: </w:t>
      </w:r>
    </w:p>
    <w:p w:rsidR="00151E6F" w:rsidRPr="00CB3745" w:rsidRDefault="00151E6F" w:rsidP="00CB3745">
      <w:pPr>
        <w:spacing w:line="276" w:lineRule="auto"/>
        <w:ind w:left="1068"/>
        <w:jc w:val="left"/>
        <w:rPr>
          <w:rFonts w:eastAsiaTheme="minorEastAsia" w:cs="Times New Roman"/>
          <w:spacing w:val="-2"/>
          <w:sz w:val="28"/>
          <w:szCs w:val="28"/>
        </w:rPr>
      </w:pPr>
      <w:r w:rsidRPr="00CB3745">
        <w:rPr>
          <w:rFonts w:cs="Times New Roman"/>
          <w:spacing w:val="-2"/>
          <w:sz w:val="28"/>
          <w:szCs w:val="28"/>
        </w:rPr>
        <w:t xml:space="preserve">а) выполнении маневра с выходом на заданную перегрузку </w:t>
      </w:r>
      <m:oMath>
        <m:r>
          <w:rPr>
            <w:rFonts w:ascii="Cambria Math" w:hAnsi="Cambria Math" w:cs="Times New Roman"/>
            <w:spacing w:val="-2"/>
            <w:sz w:val="28"/>
            <w:szCs w:val="28"/>
          </w:rPr>
          <m:t xml:space="preserve">ny=2, </m:t>
        </m:r>
      </m:oMath>
      <w:r w:rsidRPr="00CB3745">
        <w:rPr>
          <w:rFonts w:eastAsiaTheme="minorEastAsia" w:cs="Times New Roman"/>
          <w:spacing w:val="-2"/>
          <w:sz w:val="28"/>
          <w:szCs w:val="28"/>
        </w:rPr>
        <w:t>и</w:t>
      </w:r>
    </w:p>
    <w:p w:rsidR="00151E6F" w:rsidRPr="00326D3A" w:rsidRDefault="00E05ADF" w:rsidP="00326D3A">
      <w:pPr>
        <w:ind w:left="1068"/>
        <w:jc w:val="left"/>
        <w:rPr>
          <w:rFonts w:cs="Times New Roman"/>
          <w:spacing w:val="-2"/>
          <w:szCs w:val="24"/>
          <w:lang w:val="en-US"/>
        </w:rPr>
      </w:pPr>
      <w:r>
        <w:rPr>
          <w:rFonts w:cs="Times New Roman"/>
          <w:noProof/>
          <w:spacing w:val="-2"/>
          <w:szCs w:val="24"/>
          <w:lang w:eastAsia="ru-RU"/>
        </w:rPr>
        <w:drawing>
          <wp:inline distT="0" distB="0" distL="0" distR="0">
            <wp:extent cx="4876800" cy="2790825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6F" w:rsidRDefault="00E05ADF" w:rsidP="00CB3745">
      <w:pPr>
        <w:ind w:left="1068"/>
        <w:jc w:val="center"/>
        <w:rPr>
          <w:rFonts w:cs="Times New Roman"/>
          <w:spacing w:val="-2"/>
          <w:szCs w:val="24"/>
        </w:rPr>
      </w:pPr>
      <w:r>
        <w:rPr>
          <w:rFonts w:cs="Times New Roman"/>
          <w:noProof/>
          <w:spacing w:val="-2"/>
          <w:szCs w:val="24"/>
          <w:lang w:eastAsia="ru-RU"/>
        </w:rPr>
        <w:drawing>
          <wp:inline distT="0" distB="0" distL="0" distR="0">
            <wp:extent cx="4838700" cy="454342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745" w:rsidRDefault="00E05ADF" w:rsidP="00CB3745">
      <w:pPr>
        <w:ind w:left="1068"/>
        <w:jc w:val="center"/>
        <w:rPr>
          <w:rFonts w:cs="Times New Roman"/>
          <w:spacing w:val="-2"/>
          <w:szCs w:val="24"/>
        </w:rPr>
      </w:pPr>
      <w:r>
        <w:rPr>
          <w:rFonts w:cs="Times New Roman"/>
          <w:noProof/>
          <w:spacing w:val="-2"/>
          <w:szCs w:val="24"/>
          <w:lang w:eastAsia="ru-RU"/>
        </w:rPr>
        <w:lastRenderedPageBreak/>
        <w:drawing>
          <wp:inline distT="0" distB="0" distL="0" distR="0">
            <wp:extent cx="5600700" cy="3551006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5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745" w:rsidRPr="00464ED9" w:rsidRDefault="00CB3745" w:rsidP="00326D3A">
      <w:pPr>
        <w:ind w:left="1068"/>
        <w:jc w:val="center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</w:rPr>
        <w:t xml:space="preserve">Рисунок 2.-График переходного процесса выхода на заданную перегрузку </w:t>
      </w:r>
      <m:oMath>
        <m:r>
          <w:rPr>
            <w:rFonts w:ascii="Cambria Math" w:hAnsi="Cambria Math" w:cs="Times New Roman"/>
            <w:spacing w:val="-2"/>
            <w:szCs w:val="24"/>
          </w:rPr>
          <m:t>ny=2</m:t>
        </m:r>
      </m:oMath>
    </w:p>
    <w:p w:rsidR="00151E6F" w:rsidRPr="00CB3745" w:rsidRDefault="00151E6F" w:rsidP="00CB3745">
      <w:pPr>
        <w:spacing w:line="276" w:lineRule="auto"/>
        <w:ind w:left="1068"/>
        <w:jc w:val="left"/>
        <w:rPr>
          <w:rFonts w:eastAsiaTheme="minorEastAsia" w:cs="Times New Roman"/>
          <w:spacing w:val="-2"/>
          <w:sz w:val="28"/>
          <w:szCs w:val="28"/>
        </w:rPr>
      </w:pPr>
      <w:r w:rsidRPr="00CB3745">
        <w:rPr>
          <w:rFonts w:cs="Times New Roman"/>
          <w:spacing w:val="-2"/>
          <w:sz w:val="28"/>
          <w:szCs w:val="28"/>
        </w:rPr>
        <w:t xml:space="preserve">б) стабилизации при ненулевых условиях по углу атаки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=5°</m:t>
        </m:r>
      </m:oMath>
      <w:r w:rsidRPr="00CB3745">
        <w:rPr>
          <w:rFonts w:eastAsiaTheme="minorEastAsia" w:cs="Times New Roman"/>
          <w:spacing w:val="-2"/>
          <w:sz w:val="28"/>
          <w:szCs w:val="28"/>
        </w:rPr>
        <w:t xml:space="preserve">,при начальной ошибке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dXn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0</m:t>
            </m:r>
          </m:sub>
        </m:sSub>
      </m:oMath>
      <w:r w:rsidRPr="00CB3745">
        <w:rPr>
          <w:rFonts w:eastAsiaTheme="minorEastAsia" w:cs="Times New Roman"/>
          <w:spacing w:val="-2"/>
          <w:sz w:val="28"/>
          <w:szCs w:val="28"/>
        </w:rPr>
        <w:t xml:space="preserve">наблюдателя используя программу численного интегрирования дифференциальных уравнений </w:t>
      </w:r>
      <w:proofErr w:type="spellStart"/>
      <w:r w:rsidRPr="00CB3745">
        <w:rPr>
          <w:rFonts w:eastAsiaTheme="minorEastAsia" w:cs="Times New Roman"/>
          <w:spacing w:val="-2"/>
          <w:sz w:val="28"/>
          <w:szCs w:val="28"/>
          <w:lang w:val="en-US"/>
        </w:rPr>
        <w:t>rkfixed</w:t>
      </w:r>
      <w:proofErr w:type="spellEnd"/>
      <w:r w:rsidRPr="00CB3745">
        <w:rPr>
          <w:rFonts w:eastAsiaTheme="minorEastAsia" w:cs="Times New Roman"/>
          <w:spacing w:val="-2"/>
          <w:sz w:val="28"/>
          <w:szCs w:val="28"/>
        </w:rPr>
        <w:t>().</w:t>
      </w:r>
    </w:p>
    <w:p w:rsidR="00CB3745" w:rsidRDefault="007641F4" w:rsidP="00151E6F">
      <w:pPr>
        <w:ind w:left="1068"/>
        <w:jc w:val="left"/>
        <w:rPr>
          <w:rFonts w:eastAsiaTheme="minorEastAsia" w:cs="Times New Roman"/>
          <w:spacing w:val="-2"/>
          <w:szCs w:val="24"/>
        </w:rPr>
      </w:pPr>
      <w:r>
        <w:rPr>
          <w:rFonts w:eastAsiaTheme="minorEastAsia" w:cs="Times New Roman"/>
          <w:noProof/>
          <w:spacing w:val="-2"/>
          <w:szCs w:val="24"/>
          <w:lang w:eastAsia="ru-RU"/>
        </w:rPr>
        <w:drawing>
          <wp:inline distT="0" distB="0" distL="0" distR="0">
            <wp:extent cx="5513268" cy="3942608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37" cy="394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359" w:rsidRDefault="007641F4" w:rsidP="00151E6F">
      <w:pPr>
        <w:ind w:left="1068"/>
        <w:jc w:val="left"/>
        <w:rPr>
          <w:rFonts w:eastAsiaTheme="minorEastAsia" w:cs="Times New Roman"/>
          <w:spacing w:val="-2"/>
          <w:szCs w:val="24"/>
        </w:rPr>
      </w:pPr>
      <w:r>
        <w:rPr>
          <w:rFonts w:eastAsiaTheme="minorEastAsia" w:cs="Times New Roman"/>
          <w:noProof/>
          <w:spacing w:val="-2"/>
          <w:szCs w:val="24"/>
          <w:lang w:eastAsia="ru-RU"/>
        </w:rPr>
        <w:lastRenderedPageBreak/>
        <w:drawing>
          <wp:inline distT="0" distB="0" distL="0" distR="0">
            <wp:extent cx="5211078" cy="4310743"/>
            <wp:effectExtent l="19050" t="0" r="8622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1" cy="431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6F" w:rsidRDefault="007641F4" w:rsidP="00151E6F">
      <w:pPr>
        <w:ind w:left="1068"/>
        <w:jc w:val="left"/>
        <w:rPr>
          <w:rFonts w:cs="Times New Roman"/>
          <w:spacing w:val="-2"/>
          <w:szCs w:val="24"/>
        </w:rPr>
      </w:pPr>
      <w:r>
        <w:rPr>
          <w:rFonts w:cs="Times New Roman"/>
          <w:noProof/>
          <w:spacing w:val="-2"/>
          <w:szCs w:val="24"/>
          <w:lang w:eastAsia="ru-RU"/>
        </w:rPr>
        <w:drawing>
          <wp:inline distT="0" distB="0" distL="0" distR="0">
            <wp:extent cx="5334937" cy="3063833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23" cy="306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ED9" w:rsidRDefault="00CB3745" w:rsidP="00151E6F">
      <w:pPr>
        <w:ind w:left="1068"/>
        <w:jc w:val="left"/>
        <w:rPr>
          <w:rFonts w:eastAsiaTheme="minorEastAsia" w:cs="Times New Roman"/>
          <w:spacing w:val="-2"/>
          <w:szCs w:val="24"/>
        </w:rPr>
      </w:pPr>
      <w:r>
        <w:rPr>
          <w:rFonts w:cs="Times New Roman"/>
          <w:spacing w:val="-2"/>
          <w:szCs w:val="24"/>
        </w:rPr>
        <w:t xml:space="preserve">Рисунок 3.-График переходных процессов стабилизации при ненулевых условиях по углу атаки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pacing w:val="-2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pacing w:val="-2"/>
            <w:szCs w:val="24"/>
          </w:rPr>
          <m:t>=5</m:t>
        </m:r>
        <w:bookmarkStart w:id="0" w:name="_GoBack"/>
        <w:bookmarkEnd w:id="0"/>
        <m:r>
          <w:rPr>
            <w:rFonts w:ascii="Cambria Math" w:hAnsi="Cambria Math" w:cs="Times New Roman"/>
            <w:spacing w:val="-2"/>
            <w:szCs w:val="24"/>
          </w:rPr>
          <m:t>°</m:t>
        </m:r>
      </m:oMath>
    </w:p>
    <w:p w:rsidR="007641F4" w:rsidRPr="00D2139D" w:rsidRDefault="007641F4" w:rsidP="00151E6F">
      <w:pPr>
        <w:ind w:left="1068"/>
        <w:jc w:val="left"/>
        <w:rPr>
          <w:rFonts w:eastAsiaTheme="minorEastAsia" w:cs="Times New Roman"/>
          <w:spacing w:val="-2"/>
          <w:szCs w:val="24"/>
        </w:rPr>
      </w:pPr>
    </w:p>
    <w:p w:rsidR="00A2052B" w:rsidRPr="007641F4" w:rsidRDefault="00CB3745" w:rsidP="007641F4">
      <w:pPr>
        <w:pStyle w:val="a6"/>
        <w:numPr>
          <w:ilvl w:val="0"/>
          <w:numId w:val="1"/>
        </w:numPr>
        <w:jc w:val="left"/>
        <w:rPr>
          <w:rFonts w:eastAsiaTheme="minorEastAsia" w:cs="Times New Roman"/>
          <w:spacing w:val="-2"/>
          <w:szCs w:val="24"/>
        </w:rPr>
      </w:pPr>
      <w:r w:rsidRPr="007641F4">
        <w:rPr>
          <w:rFonts w:eastAsiaTheme="minorEastAsia" w:cs="Times New Roman"/>
          <w:spacing w:val="-2"/>
          <w:sz w:val="28"/>
          <w:szCs w:val="28"/>
        </w:rPr>
        <w:lastRenderedPageBreak/>
        <w:t xml:space="preserve">Составить полную модель системы, включающую в себя наблюдатель полного порядка и закон управления по наблюдаемым координатам состояния. Построить переходные процессы управления нормальной перегрузкой </w:t>
      </w:r>
      <m:oMath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ny</m:t>
        </m:r>
      </m:oMath>
      <w:r w:rsidRPr="007641F4">
        <w:rPr>
          <w:rFonts w:eastAsiaTheme="minorEastAsia" w:cs="Times New Roman"/>
          <w:spacing w:val="-2"/>
          <w:sz w:val="28"/>
          <w:szCs w:val="28"/>
        </w:rPr>
        <w:t xml:space="preserve"> и оценивания координат объекта.</w:t>
      </w:r>
    </w:p>
    <w:p w:rsidR="00D2139D" w:rsidRPr="00A2052B" w:rsidRDefault="007641F4" w:rsidP="00A2052B">
      <w:pPr>
        <w:pStyle w:val="a6"/>
        <w:ind w:left="1068"/>
        <w:jc w:val="left"/>
        <w:rPr>
          <w:rFonts w:eastAsiaTheme="minorEastAsia" w:cs="Times New Roman"/>
          <w:spacing w:val="-2"/>
          <w:szCs w:val="24"/>
        </w:rPr>
      </w:pPr>
      <w:r>
        <w:rPr>
          <w:rFonts w:eastAsiaTheme="minorEastAsia" w:cs="Times New Roman"/>
          <w:noProof/>
          <w:spacing w:val="-2"/>
          <w:szCs w:val="24"/>
          <w:lang w:eastAsia="ru-RU"/>
        </w:rPr>
        <w:drawing>
          <wp:inline distT="0" distB="0" distL="0" distR="0">
            <wp:extent cx="4172940" cy="3306698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33" cy="330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2B" w:rsidRPr="00464ED9" w:rsidRDefault="00CB3745" w:rsidP="00CB3745">
      <w:pPr>
        <w:ind w:left="1068"/>
        <w:jc w:val="center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</w:rPr>
        <w:t>Рисунок 4.-График переходных процессов оценивания координат объекта.</w:t>
      </w:r>
    </w:p>
    <w:p w:rsidR="00CB3745" w:rsidRPr="00066C97" w:rsidRDefault="00CB3745" w:rsidP="00066C97">
      <w:pPr>
        <w:pStyle w:val="a6"/>
        <w:numPr>
          <w:ilvl w:val="0"/>
          <w:numId w:val="1"/>
        </w:numPr>
        <w:rPr>
          <w:rFonts w:cs="Times New Roman"/>
          <w:spacing w:val="-2"/>
          <w:szCs w:val="24"/>
        </w:rPr>
      </w:pPr>
      <w:r w:rsidRPr="00066C97">
        <w:rPr>
          <w:rFonts w:cs="Times New Roman"/>
          <w:spacing w:val="-2"/>
          <w:sz w:val="28"/>
          <w:szCs w:val="28"/>
        </w:rPr>
        <w:t xml:space="preserve">Оценить влияние ошибок задания модели </w:t>
      </w:r>
      <m:oMath>
        <m:r>
          <w:rPr>
            <w:rFonts w:ascii="Cambria Math" w:hAnsi="Cambria Math" w:cs="Times New Roman"/>
            <w:spacing w:val="-2"/>
            <w:sz w:val="28"/>
            <w:szCs w:val="28"/>
          </w:rPr>
          <m:t>dA=A-An</m:t>
        </m:r>
      </m:oMath>
      <w:r w:rsidR="00066C97" w:rsidRPr="00066C97">
        <w:rPr>
          <w:rFonts w:eastAsiaTheme="minorEastAsia" w:cs="Times New Roman"/>
          <w:spacing w:val="-2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pacing w:val="-2"/>
            <w:sz w:val="28"/>
            <w:szCs w:val="28"/>
          </w:rPr>
          <m:t>db=B-Bn</m:t>
        </m:r>
      </m:oMath>
      <w:r w:rsidR="00066C97" w:rsidRPr="00066C97">
        <w:rPr>
          <w:rFonts w:eastAsiaTheme="minorEastAsia" w:cs="Times New Roman"/>
          <w:spacing w:val="-2"/>
          <w:sz w:val="28"/>
          <w:szCs w:val="28"/>
        </w:rPr>
        <w:t xml:space="preserve"> в наблюдателе на качество процессов управления при выходе на заданную перегрузку </w:t>
      </w:r>
      <m:oMath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ny=2.</m:t>
        </m:r>
      </m:oMath>
    </w:p>
    <w:p w:rsidR="0053456F" w:rsidRPr="0053456F" w:rsidRDefault="007641F4" w:rsidP="0053456F">
      <w:pPr>
        <w:pStyle w:val="a6"/>
        <w:ind w:left="1068"/>
        <w:rPr>
          <w:rFonts w:cs="Times New Roman"/>
          <w:spacing w:val="-2"/>
          <w:szCs w:val="24"/>
        </w:rPr>
      </w:pPr>
      <w:r>
        <w:rPr>
          <w:rFonts w:cs="Times New Roman"/>
          <w:noProof/>
          <w:spacing w:val="-2"/>
          <w:szCs w:val="24"/>
          <w:lang w:eastAsia="ru-RU"/>
        </w:rPr>
        <w:drawing>
          <wp:inline distT="0" distB="0" distL="0" distR="0">
            <wp:extent cx="4404706" cy="3158837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89" cy="316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C97" w:rsidRDefault="00066C97" w:rsidP="00066C97">
      <w:pPr>
        <w:pStyle w:val="a6"/>
        <w:ind w:left="1068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</w:rPr>
        <w:lastRenderedPageBreak/>
        <w:t>Рисунок 5.-График переходных процессов влияния ошибок задания модели в наблюдателе на качество процесса управления.</w:t>
      </w:r>
    </w:p>
    <w:p w:rsidR="00066C97" w:rsidRDefault="00BD60EB" w:rsidP="00066C97">
      <w:pPr>
        <w:pStyle w:val="a6"/>
        <w:ind w:left="1068"/>
        <w:rPr>
          <w:rFonts w:cs="Times New Roman"/>
          <w:spacing w:val="-2"/>
          <w:szCs w:val="24"/>
        </w:rPr>
      </w:pPr>
      <w:r>
        <w:rPr>
          <w:rFonts w:cs="Times New Roman"/>
          <w:spacing w:val="-2"/>
          <w:szCs w:val="24"/>
        </w:rPr>
        <w:t>Время переходного процесса равно 1.7с, перерегулирование равно 0.</w:t>
      </w:r>
    </w:p>
    <w:p w:rsidR="00BD60EB" w:rsidRDefault="00BD60EB" w:rsidP="00066C97">
      <w:pPr>
        <w:pStyle w:val="a6"/>
        <w:ind w:left="1068"/>
        <w:rPr>
          <w:rFonts w:cs="Times New Roman"/>
          <w:spacing w:val="-2"/>
          <w:szCs w:val="24"/>
        </w:rPr>
      </w:pPr>
    </w:p>
    <w:p w:rsidR="00464ED9" w:rsidRPr="0053456F" w:rsidRDefault="00464ED9" w:rsidP="0053456F">
      <w:pPr>
        <w:rPr>
          <w:rFonts w:cs="Times New Roman"/>
          <w:spacing w:val="-2"/>
          <w:sz w:val="28"/>
          <w:szCs w:val="28"/>
        </w:rPr>
      </w:pPr>
    </w:p>
    <w:p w:rsidR="00464ED9" w:rsidRPr="00D2139D" w:rsidRDefault="00464ED9" w:rsidP="00066C97">
      <w:pPr>
        <w:pStyle w:val="a6"/>
        <w:ind w:left="1068"/>
        <w:rPr>
          <w:rFonts w:cs="Times New Roman"/>
          <w:spacing w:val="-2"/>
          <w:sz w:val="28"/>
          <w:szCs w:val="28"/>
        </w:rPr>
      </w:pPr>
    </w:p>
    <w:p w:rsidR="00C3168F" w:rsidRPr="00C3168F" w:rsidRDefault="00C3168F" w:rsidP="00066C97">
      <w:pPr>
        <w:pStyle w:val="a6"/>
        <w:ind w:left="1068"/>
        <w:rPr>
          <w:rFonts w:cs="Times New Roman"/>
          <w:spacing w:val="-2"/>
          <w:sz w:val="28"/>
          <w:szCs w:val="28"/>
        </w:rPr>
      </w:pPr>
      <w:r w:rsidRPr="00C3168F">
        <w:rPr>
          <w:rFonts w:cs="Times New Roman"/>
          <w:spacing w:val="-2"/>
          <w:sz w:val="28"/>
          <w:szCs w:val="28"/>
        </w:rPr>
        <w:t>Вывод:</w:t>
      </w:r>
    </w:p>
    <w:p w:rsidR="00C3168F" w:rsidRPr="00C3168F" w:rsidRDefault="00C3168F" w:rsidP="00066C97">
      <w:pPr>
        <w:pStyle w:val="a6"/>
        <w:ind w:left="1068"/>
        <w:rPr>
          <w:rFonts w:cs="Times New Roman"/>
          <w:spacing w:val="-2"/>
          <w:sz w:val="28"/>
          <w:szCs w:val="28"/>
        </w:rPr>
      </w:pPr>
      <w:r w:rsidRPr="00C3168F">
        <w:rPr>
          <w:rFonts w:cs="Times New Roman"/>
          <w:spacing w:val="-2"/>
          <w:sz w:val="28"/>
          <w:szCs w:val="28"/>
        </w:rPr>
        <w:t xml:space="preserve">На начальном этапе мы рассматривали плохую систему, которая имеет неудовлетворительные переходные процессы, имеющие большую </w:t>
      </w:r>
      <w:proofErr w:type="spellStart"/>
      <w:r w:rsidRPr="00C3168F">
        <w:rPr>
          <w:rFonts w:cs="Times New Roman"/>
          <w:spacing w:val="-2"/>
          <w:sz w:val="28"/>
          <w:szCs w:val="28"/>
        </w:rPr>
        <w:t>колебательность</w:t>
      </w:r>
      <w:proofErr w:type="spellEnd"/>
      <w:r w:rsidRPr="00C3168F">
        <w:rPr>
          <w:rFonts w:cs="Times New Roman"/>
          <w:spacing w:val="-2"/>
          <w:sz w:val="28"/>
          <w:szCs w:val="28"/>
        </w:rPr>
        <w:t xml:space="preserve">. Добавив наблюдатель в систему управления, мы добились улучшения переходных процессов, то есть уменьшились: </w:t>
      </w:r>
      <w:proofErr w:type="spellStart"/>
      <w:r w:rsidRPr="00C3168F">
        <w:rPr>
          <w:rFonts w:cs="Times New Roman"/>
          <w:spacing w:val="-2"/>
          <w:sz w:val="28"/>
          <w:szCs w:val="28"/>
        </w:rPr>
        <w:t>колебательность</w:t>
      </w:r>
      <w:proofErr w:type="spellEnd"/>
      <w:r w:rsidRPr="00C3168F">
        <w:rPr>
          <w:rFonts w:cs="Times New Roman"/>
          <w:spacing w:val="-2"/>
          <w:sz w:val="28"/>
          <w:szCs w:val="28"/>
        </w:rPr>
        <w:t>, перерегулирование, время переходных процессов. В данной лабораторной работе был использован метод синтеза наблюдателя Калмана, проанализировано поведение наблюдателя при указанных маневрах и перегрузках и сделан вывод: качество переходного процесса будет удовлетворительным между А*0,8 и А*1,3. В этом диапазоне переходный процесс сильно не изменяется.</w:t>
      </w:r>
    </w:p>
    <w:sectPr w:rsidR="00C3168F" w:rsidRPr="00C3168F" w:rsidSect="00221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C203F"/>
    <w:multiLevelType w:val="hybridMultilevel"/>
    <w:tmpl w:val="0D0274F6"/>
    <w:lvl w:ilvl="0" w:tplc="44EA33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B2F081A"/>
    <w:multiLevelType w:val="hybridMultilevel"/>
    <w:tmpl w:val="C980ED34"/>
    <w:lvl w:ilvl="0" w:tplc="5FF0F8F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4A1B8E"/>
    <w:rsid w:val="000123A9"/>
    <w:rsid w:val="000132A0"/>
    <w:rsid w:val="00030E0B"/>
    <w:rsid w:val="00033242"/>
    <w:rsid w:val="00033359"/>
    <w:rsid w:val="000413C8"/>
    <w:rsid w:val="0006119C"/>
    <w:rsid w:val="00066C97"/>
    <w:rsid w:val="000709A6"/>
    <w:rsid w:val="00071A0A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51E6F"/>
    <w:rsid w:val="00161848"/>
    <w:rsid w:val="00196B75"/>
    <w:rsid w:val="001B2D8D"/>
    <w:rsid w:val="001C68CB"/>
    <w:rsid w:val="001D167E"/>
    <w:rsid w:val="001D5F25"/>
    <w:rsid w:val="001F4343"/>
    <w:rsid w:val="001F7ACA"/>
    <w:rsid w:val="00203260"/>
    <w:rsid w:val="00217FD7"/>
    <w:rsid w:val="00221342"/>
    <w:rsid w:val="002324FA"/>
    <w:rsid w:val="00232B21"/>
    <w:rsid w:val="00245814"/>
    <w:rsid w:val="00251F07"/>
    <w:rsid w:val="00260126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26D3A"/>
    <w:rsid w:val="003314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24809"/>
    <w:rsid w:val="00426FA8"/>
    <w:rsid w:val="00450A9E"/>
    <w:rsid w:val="0046103D"/>
    <w:rsid w:val="0046454C"/>
    <w:rsid w:val="00464ED9"/>
    <w:rsid w:val="00472203"/>
    <w:rsid w:val="00472D8E"/>
    <w:rsid w:val="00476240"/>
    <w:rsid w:val="00484C12"/>
    <w:rsid w:val="004A1B8E"/>
    <w:rsid w:val="004A1F30"/>
    <w:rsid w:val="004A221F"/>
    <w:rsid w:val="004B0DEF"/>
    <w:rsid w:val="004B634F"/>
    <w:rsid w:val="004C370C"/>
    <w:rsid w:val="004E6564"/>
    <w:rsid w:val="00512003"/>
    <w:rsid w:val="00522649"/>
    <w:rsid w:val="0052416F"/>
    <w:rsid w:val="0053456F"/>
    <w:rsid w:val="00560F4D"/>
    <w:rsid w:val="00576B8B"/>
    <w:rsid w:val="00585753"/>
    <w:rsid w:val="0059421C"/>
    <w:rsid w:val="005A03F0"/>
    <w:rsid w:val="005C23C2"/>
    <w:rsid w:val="005C383E"/>
    <w:rsid w:val="005C5C30"/>
    <w:rsid w:val="005E2083"/>
    <w:rsid w:val="005F41D7"/>
    <w:rsid w:val="00602C3F"/>
    <w:rsid w:val="00613728"/>
    <w:rsid w:val="00624C7D"/>
    <w:rsid w:val="00627843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3ED7"/>
    <w:rsid w:val="006B7016"/>
    <w:rsid w:val="006E275C"/>
    <w:rsid w:val="006E5417"/>
    <w:rsid w:val="00702909"/>
    <w:rsid w:val="007079DA"/>
    <w:rsid w:val="00714EB8"/>
    <w:rsid w:val="00741B3C"/>
    <w:rsid w:val="007462B1"/>
    <w:rsid w:val="007641F4"/>
    <w:rsid w:val="007674F2"/>
    <w:rsid w:val="007831D8"/>
    <w:rsid w:val="00785FA2"/>
    <w:rsid w:val="007910F8"/>
    <w:rsid w:val="007A14B7"/>
    <w:rsid w:val="007B4223"/>
    <w:rsid w:val="007C1EBD"/>
    <w:rsid w:val="00826E28"/>
    <w:rsid w:val="0083196A"/>
    <w:rsid w:val="00846A71"/>
    <w:rsid w:val="00874426"/>
    <w:rsid w:val="0088671D"/>
    <w:rsid w:val="008D0015"/>
    <w:rsid w:val="008D0238"/>
    <w:rsid w:val="008F40A9"/>
    <w:rsid w:val="009129F5"/>
    <w:rsid w:val="00913C7E"/>
    <w:rsid w:val="00923D26"/>
    <w:rsid w:val="00932100"/>
    <w:rsid w:val="00941C84"/>
    <w:rsid w:val="009501F7"/>
    <w:rsid w:val="009668E8"/>
    <w:rsid w:val="00967F5F"/>
    <w:rsid w:val="009739D3"/>
    <w:rsid w:val="009741F1"/>
    <w:rsid w:val="009742D7"/>
    <w:rsid w:val="0099688E"/>
    <w:rsid w:val="009C0E70"/>
    <w:rsid w:val="009C2371"/>
    <w:rsid w:val="009C5CF0"/>
    <w:rsid w:val="009D3010"/>
    <w:rsid w:val="009D5EFA"/>
    <w:rsid w:val="009F2083"/>
    <w:rsid w:val="00A06E7E"/>
    <w:rsid w:val="00A2052B"/>
    <w:rsid w:val="00A26D4A"/>
    <w:rsid w:val="00A61C92"/>
    <w:rsid w:val="00A64EDC"/>
    <w:rsid w:val="00A942AC"/>
    <w:rsid w:val="00AE150D"/>
    <w:rsid w:val="00AE2774"/>
    <w:rsid w:val="00AF0ABA"/>
    <w:rsid w:val="00B14817"/>
    <w:rsid w:val="00B25F1F"/>
    <w:rsid w:val="00B30912"/>
    <w:rsid w:val="00B31826"/>
    <w:rsid w:val="00B56E96"/>
    <w:rsid w:val="00B61190"/>
    <w:rsid w:val="00B878DE"/>
    <w:rsid w:val="00BA0783"/>
    <w:rsid w:val="00BA59D9"/>
    <w:rsid w:val="00BB41FB"/>
    <w:rsid w:val="00BC3B23"/>
    <w:rsid w:val="00BC6F29"/>
    <w:rsid w:val="00BD0440"/>
    <w:rsid w:val="00BD2296"/>
    <w:rsid w:val="00BD60EB"/>
    <w:rsid w:val="00C2257F"/>
    <w:rsid w:val="00C25C41"/>
    <w:rsid w:val="00C3168F"/>
    <w:rsid w:val="00C45B6B"/>
    <w:rsid w:val="00C66E22"/>
    <w:rsid w:val="00C723A1"/>
    <w:rsid w:val="00CA7A87"/>
    <w:rsid w:val="00CB3745"/>
    <w:rsid w:val="00CB77C2"/>
    <w:rsid w:val="00CC27B7"/>
    <w:rsid w:val="00CC7836"/>
    <w:rsid w:val="00CD657C"/>
    <w:rsid w:val="00CE6919"/>
    <w:rsid w:val="00CF44EB"/>
    <w:rsid w:val="00CF56EF"/>
    <w:rsid w:val="00D2139D"/>
    <w:rsid w:val="00D262A1"/>
    <w:rsid w:val="00D343CC"/>
    <w:rsid w:val="00D510AB"/>
    <w:rsid w:val="00D54491"/>
    <w:rsid w:val="00D6315D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05ADF"/>
    <w:rsid w:val="00E12583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B5A46"/>
    <w:rsid w:val="00EE09E8"/>
    <w:rsid w:val="00F13BAD"/>
    <w:rsid w:val="00F20937"/>
    <w:rsid w:val="00F24895"/>
    <w:rsid w:val="00F4214B"/>
    <w:rsid w:val="00F42156"/>
    <w:rsid w:val="00F52684"/>
    <w:rsid w:val="00F65404"/>
    <w:rsid w:val="00F66B8A"/>
    <w:rsid w:val="00F70B78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ED7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ÂÀÒÀÓ"/>
    <w:basedOn w:val="a"/>
    <w:uiPriority w:val="99"/>
    <w:rsid w:val="006B3ED7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932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21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3210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3210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858FE-F7B7-4858-8176-1194AF76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Слава Андреев</cp:lastModifiedBy>
  <cp:revision>3</cp:revision>
  <dcterms:created xsi:type="dcterms:W3CDTF">2017-06-08T11:48:00Z</dcterms:created>
  <dcterms:modified xsi:type="dcterms:W3CDTF">2017-06-09T11:33:00Z</dcterms:modified>
</cp:coreProperties>
</file>