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3"/>
        <w:gridCol w:w="8198"/>
      </w:tblGrid>
      <w:tr w:rsidR="00CB634B" w:rsidRPr="00626EAB" w:rsidTr="00EB2E26">
        <w:tc>
          <w:tcPr>
            <w:tcW w:w="1384" w:type="dxa"/>
          </w:tcPr>
          <w:p w:rsidR="00CB634B" w:rsidRPr="00CA3F3F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26EAB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pt;height:13.55pt" o:ole="">
                  <v:imagedata r:id="rId5" o:title=""/>
                </v:shape>
                <o:OLEObject Type="Embed" ProgID="Equation.3" ShapeID="_x0000_i1025" DrawAspect="Content" ObjectID="_1486716897" r:id="rId6"/>
              </w:object>
            </w:r>
          </w:p>
          <w:p w:rsidR="00CB634B" w:rsidRPr="00863885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26EAB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080" w:dyaOrig="320">
                <v:shape id="_x0000_i1026" type="#_x0000_t75" style="width:54.2pt;height:16.1pt" o:ole="">
                  <v:imagedata r:id="rId7" o:title=""/>
                </v:shape>
                <o:OLEObject Type="Embed" ProgID="Equation.3" ShapeID="_x0000_i1026" DrawAspect="Content" ObjectID="_1486716898" r:id="rId8"/>
              </w:object>
            </w:r>
          </w:p>
        </w:tc>
        <w:tc>
          <w:tcPr>
            <w:tcW w:w="9037" w:type="dxa"/>
            <w:vMerge w:val="restart"/>
          </w:tcPr>
          <w:p w:rsidR="00CB634B" w:rsidRPr="00CA3F3F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 формуле дифракционной решетки</w:t>
            </w: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26EAB">
              <w:rPr>
                <w:rFonts w:eastAsia="Times New Roman"/>
                <w:color w:val="000000"/>
                <w:position w:val="-10"/>
                <w:lang w:eastAsia="ru-RU"/>
              </w:rPr>
              <w:object w:dxaOrig="1219" w:dyaOrig="320">
                <v:shape id="_x0000_i1027" type="#_x0000_t75" style="width:61pt;height:16.1pt" o:ole="">
                  <v:imagedata r:id="rId9" o:title=""/>
                </v:shape>
                <o:OLEObject Type="Embed" ProgID="Equation.3" ShapeID="_x0000_i1027" DrawAspect="Content" ObjectID="_1486716899" r:id="rId10"/>
              </w:object>
            </w:r>
          </w:p>
          <w:p w:rsidR="00CB634B" w:rsidRDefault="00CB634B" w:rsidP="00EB2E26">
            <w:pPr>
              <w:spacing w:after="0" w:line="240" w:lineRule="auto"/>
              <w:rPr>
                <w:rStyle w:val="a3"/>
              </w:rPr>
            </w:pPr>
            <w:proofErr w:type="gramStart"/>
            <w:r>
              <w:rPr>
                <w:rStyle w:val="font2"/>
              </w:rPr>
              <w:t>Постоянная</w:t>
            </w:r>
            <w:proofErr w:type="gramEnd"/>
            <w:r>
              <w:rPr>
                <w:rStyle w:val="font2"/>
              </w:rPr>
              <w:t xml:space="preserve"> (период) дифракционной решётки длиной </w:t>
            </w:r>
            <w:r>
              <w:rPr>
                <w:rStyle w:val="a3"/>
              </w:rPr>
              <w:t>l</w:t>
            </w:r>
          </w:p>
          <w:p w:rsidR="00CB634B" w:rsidRDefault="00CB634B" w:rsidP="00EB2E26">
            <w:pPr>
              <w:pStyle w:val="a4"/>
            </w:pPr>
            <w:r w:rsidRPr="0018462F">
              <w:rPr>
                <w:color w:val="000000"/>
                <w:position w:val="-24"/>
              </w:rPr>
              <w:object w:dxaOrig="700" w:dyaOrig="620">
                <v:shape id="_x0000_i1028" type="#_x0000_t75" style="width:34.75pt;height:31.35pt" o:ole="">
                  <v:imagedata r:id="rId11" o:title=""/>
                </v:shape>
                <o:OLEObject Type="Embed" ProgID="Equation.3" ShapeID="_x0000_i1028" DrawAspect="Content" ObjectID="_1486716900" r:id="rId12"/>
              </w:object>
            </w:r>
            <w:r>
              <w:rPr>
                <w:rStyle w:val="font2"/>
              </w:rPr>
              <w:t>где</w:t>
            </w:r>
            <w:r>
              <w:rPr>
                <w:rStyle w:val="font2"/>
                <w:i/>
                <w:iCs/>
              </w:rPr>
              <w:t xml:space="preserve"> N</w:t>
            </w:r>
            <w:r>
              <w:rPr>
                <w:rStyle w:val="font2"/>
              </w:rPr>
              <w:t xml:space="preserve"> — количество щелей (штрихов), приходящихся на участок дифракционной решётки длиной </w:t>
            </w:r>
            <w:r>
              <w:rPr>
                <w:rStyle w:val="font2"/>
                <w:lang w:val="en-US"/>
              </w:rPr>
              <w:t>l</w:t>
            </w:r>
            <w:r>
              <w:rPr>
                <w:rStyle w:val="font2"/>
              </w:rPr>
              <w:t>.</w:t>
            </w: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8462F">
              <w:rPr>
                <w:rFonts w:eastAsia="Times New Roman"/>
                <w:color w:val="000000"/>
                <w:position w:val="-30"/>
                <w:lang w:eastAsia="ru-RU"/>
              </w:rPr>
              <w:object w:dxaOrig="2240" w:dyaOrig="720">
                <v:shape id="_x0000_i1029" type="#_x0000_t75" style="width:111.8pt;height:36.4pt" o:ole="">
                  <v:imagedata r:id="rId13" o:title=""/>
                </v:shape>
                <o:OLEObject Type="Embed" ProgID="Equation.3" ShapeID="_x0000_i1029" DrawAspect="Content" ObjectID="_1486716901" r:id="rId14"/>
              </w:object>
            </w:r>
          </w:p>
          <w:p w:rsidR="00CB634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CB634B" w:rsidRPr="00626EAB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CB634B" w:rsidRPr="00CA3F3F" w:rsidTr="00EB2E26">
        <w:tc>
          <w:tcPr>
            <w:tcW w:w="1384" w:type="dxa"/>
          </w:tcPr>
          <w:p w:rsidR="00CB634B" w:rsidRPr="00CA3F3F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CB634B" w:rsidRPr="00CA3F3F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K</w:t>
            </w:r>
          </w:p>
        </w:tc>
        <w:tc>
          <w:tcPr>
            <w:tcW w:w="9037" w:type="dxa"/>
            <w:vMerge/>
          </w:tcPr>
          <w:p w:rsidR="00CB634B" w:rsidRPr="00CA3F3F" w:rsidRDefault="00CB634B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5B"/>
    <w:rsid w:val="00197605"/>
    <w:rsid w:val="0082625B"/>
    <w:rsid w:val="00CB634B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34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">
    <w:name w:val="font2"/>
    <w:basedOn w:val="a0"/>
    <w:rsid w:val="00CB634B"/>
  </w:style>
  <w:style w:type="character" w:styleId="a3">
    <w:name w:val="Emphasis"/>
    <w:basedOn w:val="a0"/>
    <w:uiPriority w:val="20"/>
    <w:qFormat/>
    <w:rsid w:val="00CB634B"/>
    <w:rPr>
      <w:i/>
      <w:iCs/>
    </w:rPr>
  </w:style>
  <w:style w:type="paragraph" w:styleId="a4">
    <w:name w:val="Normal (Web)"/>
    <w:basedOn w:val="a"/>
    <w:uiPriority w:val="99"/>
    <w:semiHidden/>
    <w:unhideWhenUsed/>
    <w:rsid w:val="00CB6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34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">
    <w:name w:val="font2"/>
    <w:basedOn w:val="a0"/>
    <w:rsid w:val="00CB634B"/>
  </w:style>
  <w:style w:type="character" w:styleId="a3">
    <w:name w:val="Emphasis"/>
    <w:basedOn w:val="a0"/>
    <w:uiPriority w:val="20"/>
    <w:qFormat/>
    <w:rsid w:val="00CB634B"/>
    <w:rPr>
      <w:i/>
      <w:iCs/>
    </w:rPr>
  </w:style>
  <w:style w:type="paragraph" w:styleId="a4">
    <w:name w:val="Normal (Web)"/>
    <w:basedOn w:val="a"/>
    <w:uiPriority w:val="99"/>
    <w:semiHidden/>
    <w:unhideWhenUsed/>
    <w:rsid w:val="00CB6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2015-03-01T09:07:00Z</dcterms:created>
  <dcterms:modified xsi:type="dcterms:W3CDTF">2015-03-01T09:07:00Z</dcterms:modified>
</cp:coreProperties>
</file>