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764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Метод непосредственного применения правил Кирхгофа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для расчета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5E1764">
        <w:rPr>
          <w:rFonts w:ascii="Arial" w:hAnsi="Arial" w:cs="Arial"/>
          <w:sz w:val="23"/>
          <w:szCs w:val="23"/>
          <w:shd w:val="clear" w:color="auto" w:fill="FFFFFF"/>
        </w:rPr>
        <w:t>электрической цепи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заключается в составлении системы из В уравнений с В неизвестными (B — количество ветвей в рассматриваемой цепи) по двум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5E1764">
        <w:rPr>
          <w:rFonts w:ascii="Arial" w:hAnsi="Arial" w:cs="Arial"/>
          <w:sz w:val="23"/>
          <w:szCs w:val="23"/>
          <w:shd w:val="clear" w:color="auto" w:fill="FFFFFF"/>
        </w:rPr>
        <w:t>правилам Кирхгофа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 последующем их решении.</w:t>
      </w:r>
    </w:p>
    <w:p w:rsidR="005E1764" w:rsidRDefault="005E1764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EF1272" w:rsidRDefault="00EF1272" w:rsidP="00EF1272">
      <w:pPr>
        <w:pStyle w:val="2"/>
        <w:shd w:val="clear" w:color="auto" w:fill="FFFFFF"/>
        <w:jc w:val="center"/>
        <w:rPr>
          <w:rFonts w:ascii="Tahoma" w:hAnsi="Tahoma" w:cs="Tahoma"/>
          <w:color w:val="333333"/>
        </w:rPr>
      </w:pP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</w:rPr>
        <w:t>Метод непосредственного применения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</w:rPr>
        <w:br/>
        <w:t>законов Кирхгофа</w:t>
      </w:r>
    </w:p>
    <w:p w:rsidR="00EF1272" w:rsidRDefault="00EF1272" w:rsidP="00EF1272">
      <w:pPr>
        <w:pStyle w:val="a4"/>
        <w:rPr>
          <w:rFonts w:ascii="Tahoma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27"/>
          <w:szCs w:val="27"/>
          <w:shd w:val="clear" w:color="auto" w:fill="FFFFFF"/>
        </w:rPr>
        <w:t>       На рис. 4.1 изображена схема разветвленной электрической цепи. Известны величины сопротивлений и ЭДС, необходимо определить токи.</w:t>
      </w:r>
      <w:r>
        <w:rPr>
          <w:rFonts w:ascii="Tahoma" w:hAnsi="Tahoma" w:cs="Tahoma"/>
          <w:b/>
          <w:bCs/>
          <w:color w:val="333333"/>
          <w:sz w:val="27"/>
          <w:szCs w:val="27"/>
          <w:shd w:val="clear" w:color="auto" w:fill="FFFFFF"/>
        </w:rPr>
        <w:br/>
        <w:t>В схеме имеются четыре узла, можно составить четыре уравнения по первому закону Кирхгофа.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09900" cy="2628900"/>
            <wp:effectExtent l="19050" t="0" r="0" b="0"/>
            <wp:wrapSquare wrapText="bothSides"/>
            <wp:docPr id="2" name="Рисунок 2" descr="http://nwpi-fsap.narod.ru/lists/oee_matusko/risunki/ris_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wpi-fsap.narod.ru/lists/oee_matusko/risunki/ris_7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bCs/>
          <w:color w:val="333333"/>
          <w:sz w:val="27"/>
          <w:szCs w:val="27"/>
        </w:rPr>
        <w:t>   Укажем произвольно направления токов. Запишем уравнения::</w:t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  <w:t>          </w:t>
      </w:r>
      <w:r>
        <w:rPr>
          <w:rStyle w:val="apple-converted-space"/>
          <w:rFonts w:ascii="Tahoma" w:hAnsi="Tahoma" w:cs="Tahoma"/>
          <w:b/>
          <w:bCs/>
          <w:color w:val="333333"/>
          <w:sz w:val="27"/>
          <w:szCs w:val="27"/>
        </w:rPr>
        <w:t> </w:t>
      </w:r>
      <w:r>
        <w:rPr>
          <w:rFonts w:ascii="Tahoma" w:hAnsi="Tahoma" w:cs="Tahoma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2402840" cy="1169670"/>
            <wp:effectExtent l="19050" t="0" r="0" b="0"/>
            <wp:docPr id="256" name="Рисунок 256" descr="http://nwpi-fsap.narod.ru/lists/oee_matusko/risunki/ris_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nwpi-fsap.narod.ru/lists/oee_matusko/risunki/ris_7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7"/>
          <w:szCs w:val="27"/>
        </w:rPr>
        <w:t>    (4.1)</w:t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  <w:t>                    Рис. 4.1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Сложим эти уравнения. Получим тождество 0 = 0. Система уравнений (4.1) является зависимой.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 xml:space="preserve">Если в схеме имеется 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</w:rPr>
        <w:t>n</w:t>
      </w:r>
      <w:proofErr w:type="spellEnd"/>
      <w:r>
        <w:rPr>
          <w:rFonts w:ascii="Tahoma" w:hAnsi="Tahoma" w:cs="Tahoma"/>
          <w:b/>
          <w:bCs/>
          <w:color w:val="333333"/>
          <w:sz w:val="20"/>
          <w:szCs w:val="20"/>
        </w:rPr>
        <w:t xml:space="preserve"> узлов, количество независимых уравнений, которые можно составить по первому закону Кирхгофа, равно 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</w:rPr>
        <w:t>n</w:t>
      </w:r>
      <w:proofErr w:type="spellEnd"/>
      <w:r>
        <w:rPr>
          <w:rFonts w:ascii="Tahoma" w:hAnsi="Tahoma" w:cs="Tahoma"/>
          <w:b/>
          <w:bCs/>
          <w:color w:val="333333"/>
          <w:sz w:val="20"/>
          <w:szCs w:val="20"/>
        </w:rPr>
        <w:t xml:space="preserve"> - 1.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Для схемы на рис. 4.1 число независимых уравнений равно трем.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584325" cy="956945"/>
            <wp:effectExtent l="19050" t="0" r="0" b="0"/>
            <wp:docPr id="257" name="Рисунок 257" descr="http://nwpi-fsap.narod.ru/lists/oee_matusko/risunki/ris_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nwpi-fsap.narod.ru/lists/oee_matusko/risunki/ris_7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       (4.2)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lastRenderedPageBreak/>
        <w:t>Недостающее количество уравнений составляют по второму закону Кирхгофа. Уравнения по второму закону составляют для независимых контуров. Независимым является контур, в который входит хотя бы одна новая ветвь, не вошедшая в другие контуры.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Выберем три независимых контура и укажем направления обхода контуров. Запишем три уравнения по второму закону Кирхгофа.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796540" cy="914400"/>
            <wp:effectExtent l="19050" t="0" r="3810" b="0"/>
            <wp:docPr id="258" name="Рисунок 258" descr="http://nwpi-fsap.narod.ru/lists/oee_matusko/risunki/ris_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nwpi-fsap.narod.ru/lists/oee_matusko/risunki/ris_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       (4.3)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      Решив совместно системы уравнений (4.2) и (4.3), определим токи в схеме.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Ток в ветви может иметь отрицательное значение. Это означает, что действительное направление тока противоположно выбранному нами.</w:t>
      </w:r>
    </w:p>
    <w:p w:rsidR="00EF1272" w:rsidRDefault="00EF1272" w:rsidP="00EF1272">
      <w:pPr>
        <w:pStyle w:val="2"/>
        <w:shd w:val="clear" w:color="auto" w:fill="FFFFFF"/>
        <w:jc w:val="center"/>
        <w:rPr>
          <w:rFonts w:ascii="Tahoma" w:hAnsi="Tahoma" w:cs="Tahoma"/>
          <w:color w:val="333333"/>
        </w:rPr>
      </w:pPr>
      <w:bookmarkStart w:id="0" w:name="2"/>
      <w:bookmarkEnd w:id="0"/>
      <w:r>
        <w:rPr>
          <w:rFonts w:ascii="Tahoma" w:hAnsi="Tahoma" w:cs="Tahoma"/>
          <w:color w:val="333333"/>
        </w:rPr>
        <w:t>Метод контурных токов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   Метод непосредственного применения законов Кирхгофа громоздок. Имеется возможность уменьшить количество совместно решаемых уравнений системы. Число уравнений, составленных по методу контурных токов, равно количеству уравнений, составляемых по второму закону Кирхгофа.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Метод контурных токов заключается в том, что вместо токов в ветвях определяются, на основании второго закона Кирхгофа, так называемые контурные токи, замыкающиеся в контурах.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На рис. 4.2 в качестве примера изображена двухконтурная схема, в которой I11 и I22 - контурные токи.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bookmarkStart w:id="1" w:name="6"/>
      <w:bookmarkEnd w:id="1"/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402330" cy="2254250"/>
            <wp:effectExtent l="19050" t="0" r="7620" b="0"/>
            <wp:docPr id="259" name="Рисунок 259" descr="http://nwpi-fsap.narod.ru/lists/oee_matusko/risunki/ris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nwpi-fsap.narod.ru/lists/oee_matusko/risunki/ris_8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Рис. 4.2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Токи в сопротивлениях R1 и R2 равны соответствующим контурным токам. Ток в сопротивлении R3, являющийся общим для обоих контуров, равен разности контурных токов I11 и I22, так как эти токи направлены в ветви с R3 встречно.</w:t>
      </w:r>
    </w:p>
    <w:p w:rsidR="00EF1272" w:rsidRDefault="00EF1272" w:rsidP="00EF1272">
      <w:pPr>
        <w:pStyle w:val="2"/>
        <w:shd w:val="clear" w:color="auto" w:fill="FFFFFF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Порядок расчета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   Выбираются независимые контуры, и задаются произвольные направления контурных токов.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В нашем случае эти токи направлены по часовой стрелке. Направление обхода контура совпадает с направлением контурных токов. Уравнения для этих контуров имеют следующий вид: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083560" cy="605790"/>
            <wp:effectExtent l="19050" t="0" r="2540" b="0"/>
            <wp:docPr id="260" name="Рисунок 260" descr="http://nwpi-fsap.narod.ru/lists/oee_matusko/risunki/ris_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nwpi-fsap.narod.ru/lists/oee_matusko/risunki/ris_8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Перегруппируем слагаемые в уравнениях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083560" cy="318770"/>
            <wp:effectExtent l="19050" t="0" r="2540" b="0"/>
            <wp:docPr id="261" name="Рисунок 261" descr="http://nwpi-fsap.narod.ru/lists/oee_matusko/risunki/ris_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nwpi-fsap.narod.ru/lists/oee_matusko/risunki/ris_8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     (4.4)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509010" cy="308610"/>
            <wp:effectExtent l="19050" t="0" r="0" b="0"/>
            <wp:docPr id="262" name="Рисунок 262" descr="http://nwpi-fsap.narod.ru/lists/oee_matusko/risunki/ris_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nwpi-fsap.narod.ru/lists/oee_matusko/risunki/ris_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     (4.5)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Суммарное сопротивление данного контура называется собственным сопротивлением контура.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Собственные сопротивления контуров схемы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552575" cy="297815"/>
            <wp:effectExtent l="19050" t="0" r="9525" b="0"/>
            <wp:docPr id="263" name="Рисунок 263" descr="http://nwpi-fsap.narod.ru/lists/oee_matusko/risunki/ris_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nwpi-fsap.narod.ru/lists/oee_matusko/risunki/ris_8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,     </w:t>
      </w: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722755" cy="308610"/>
            <wp:effectExtent l="19050" t="0" r="0" b="0"/>
            <wp:docPr id="264" name="Рисунок 264" descr="http://nwpi-fsap.narod.ru/lists/oee_matusko/risunki/ris_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nwpi-fsap.narod.ru/lists/oee_matusko/risunki/ris_8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.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   Сопротивление R3, принадлежащее одновременно двум контурам, называется общим сопротивлением этих контуров.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243965" cy="297815"/>
            <wp:effectExtent l="19050" t="0" r="0" b="0"/>
            <wp:docPr id="265" name="Рисунок 265" descr="http://nwpi-fsap.narod.ru/lists/oee_matusko/risunki/ris_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nwpi-fsap.narod.ru/lists/oee_matusko/risunki/ris_8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,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 где R12 - общее сопротивление между первым и вторым контурами;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R21 - общее сопротивление между вторым и первым контурами.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E11 = E1 и E22 = E2 - контурные ЭДС.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В общем виде уравнения (4.4) и (4.5) записываются следующим образом: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062480" cy="308610"/>
            <wp:effectExtent l="19050" t="0" r="0" b="0"/>
            <wp:docPr id="266" name="Рисунок 266" descr="http://nwpi-fsap.narod.ru/lists/oee_matusko/risunki/ris_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nwpi-fsap.narod.ru/lists/oee_matusko/risunki/ris_87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,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073275" cy="308610"/>
            <wp:effectExtent l="19050" t="0" r="3175" b="0"/>
            <wp:docPr id="267" name="Рисунок 267" descr="http://nwpi-fsap.narod.ru/lists/oee_matusko/risunki/ris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nwpi-fsap.narod.ru/lists/oee_matusko/risunki/ris_8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.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</w:rPr>
        <w:t>       Собственные сопротивления всегда имеют знак "плюс".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Общее сопротивление имеет знак "минус", если в данном сопротивлении контурные токи направлены встречно друг другу, и знак "плюс", если контурные токи в общем сопротивлении совпадают по направлению.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Решая уравнения (4.4) и (4.5) совместно, определим контурные токи I11 и I22, затем от контурных токов переходим к токам в ветвях.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 xml:space="preserve">Ветви схемы, по которым протекает один контурный ток, называются внешними, а ветви, по которым протекают несколько контурных токов, называются общими. Ток во внешней ветви совпадает по величине и по направлению 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</w:rPr>
        <w:t>c</w:t>
      </w:r>
      <w:proofErr w:type="spellEnd"/>
      <w:r>
        <w:rPr>
          <w:rFonts w:ascii="Tahoma" w:hAnsi="Tahoma" w:cs="Tahoma"/>
          <w:b/>
          <w:bCs/>
          <w:color w:val="333333"/>
          <w:sz w:val="20"/>
          <w:szCs w:val="20"/>
        </w:rPr>
        <w:t xml:space="preserve"> контурным. Ток в общей ветви равен алгебраической сумме контурных токов, протекающих в этой ветви.</w:t>
      </w:r>
      <w:r>
        <w:rPr>
          <w:rFonts w:ascii="Tahoma" w:hAnsi="Tahoma" w:cs="Tahoma"/>
          <w:b/>
          <w:bCs/>
          <w:color w:val="333333"/>
          <w:sz w:val="20"/>
          <w:szCs w:val="20"/>
        </w:rPr>
        <w:br/>
        <w:t>        В схеме на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</w:rPr>
        <w:t> </w:t>
      </w:r>
      <w:r w:rsidRPr="00EF1272">
        <w:rPr>
          <w:rFonts w:ascii="Tahoma" w:hAnsi="Tahoma" w:cs="Tahoma"/>
          <w:b/>
          <w:bCs/>
          <w:color w:val="333333"/>
          <w:sz w:val="20"/>
          <w:szCs w:val="20"/>
        </w:rPr>
        <w:t>Рис. 4.2</w:t>
      </w:r>
    </w:p>
    <w:p w:rsidR="00EF1272" w:rsidRDefault="00EF1272" w:rsidP="00EF1272">
      <w:pPr>
        <w:pStyle w:val="a4"/>
        <w:shd w:val="clear" w:color="auto" w:fill="FFFFFF"/>
        <w:jc w:val="center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689860" cy="287020"/>
            <wp:effectExtent l="19050" t="0" r="0" b="0"/>
            <wp:docPr id="268" name="Рисунок 268" descr="http://nwpi-fsap.narod.ru/lists/oee_matusko/risunki/ris_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nwpi-fsap.narod.ru/lists/oee_matusko/risunki/ris_8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333333"/>
          <w:sz w:val="20"/>
          <w:szCs w:val="20"/>
        </w:rPr>
        <w:t>.</w:t>
      </w:r>
    </w:p>
    <w:p w:rsidR="00EF1272" w:rsidRDefault="00EF1272" w:rsidP="00EF1272">
      <w:pPr>
        <w:pStyle w:val="2"/>
        <w:shd w:val="clear" w:color="auto" w:fill="FFFFFF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Рекомендации</w:t>
      </w:r>
    </w:p>
    <w:p w:rsidR="00EF1272" w:rsidRDefault="00EF1272" w:rsidP="00EF1272">
      <w:pPr>
        <w:pStyle w:val="a4"/>
        <w:shd w:val="clear" w:color="auto" w:fill="FFFFFF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7"/>
          <w:szCs w:val="27"/>
        </w:rPr>
        <w:t xml:space="preserve">Контуры выбирают произвольно, но целесообразно выбрать контуры таким образом, чтобы их внутренняя область не </w:t>
      </w:r>
      <w:r>
        <w:rPr>
          <w:rFonts w:ascii="Tahoma" w:hAnsi="Tahoma" w:cs="Tahoma"/>
          <w:b/>
          <w:bCs/>
          <w:color w:val="333333"/>
          <w:sz w:val="27"/>
          <w:szCs w:val="27"/>
        </w:rPr>
        <w:lastRenderedPageBreak/>
        <w:t>пересекалась ни с одной ветвью, принадлежащей другим контурам.</w:t>
      </w:r>
      <w:r>
        <w:rPr>
          <w:rStyle w:val="apple-converted-space"/>
          <w:rFonts w:ascii="Tahoma" w:hAnsi="Tahoma" w:cs="Tahoma"/>
          <w:b/>
          <w:bCs/>
          <w:color w:val="333333"/>
          <w:sz w:val="27"/>
          <w:szCs w:val="27"/>
        </w:rPr>
        <w:t> </w:t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  <w:t>Контурные токи желательно направлять одинаково (по часовой стрелке или против).</w:t>
      </w:r>
      <w:r>
        <w:rPr>
          <w:rStyle w:val="apple-converted-space"/>
          <w:rFonts w:ascii="Tahoma" w:hAnsi="Tahoma" w:cs="Tahoma"/>
          <w:b/>
          <w:bCs/>
          <w:color w:val="333333"/>
          <w:sz w:val="27"/>
          <w:szCs w:val="27"/>
        </w:rPr>
        <w:t> </w:t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  <w:t>Если нужно определить ток в одной ветви сложной схемы, необходимо сделать его контурным.</w:t>
      </w:r>
      <w:r>
        <w:rPr>
          <w:rStyle w:val="apple-converted-space"/>
          <w:rFonts w:ascii="Tahoma" w:hAnsi="Tahoma" w:cs="Tahoma"/>
          <w:b/>
          <w:bCs/>
          <w:color w:val="333333"/>
          <w:sz w:val="27"/>
          <w:szCs w:val="27"/>
        </w:rPr>
        <w:t> </w:t>
      </w:r>
      <w:r>
        <w:rPr>
          <w:rFonts w:ascii="Tahoma" w:hAnsi="Tahoma" w:cs="Tahoma"/>
          <w:b/>
          <w:bCs/>
          <w:color w:val="333333"/>
          <w:sz w:val="27"/>
          <w:szCs w:val="27"/>
        </w:rPr>
        <w:br/>
        <w:t>Если в схеме имеется ветвь с известным контурным током, этот ток следует сделать контурным, благодаря чему количество уравнений становится на единицу меньше.</w:t>
      </w:r>
    </w:p>
    <w:p w:rsidR="005E1764" w:rsidRDefault="005E1764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sectPr w:rsidR="005E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5E1764"/>
    <w:rsid w:val="00361333"/>
    <w:rsid w:val="005E1764"/>
    <w:rsid w:val="00826A73"/>
    <w:rsid w:val="00E02D18"/>
    <w:rsid w:val="00EF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1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1764"/>
  </w:style>
  <w:style w:type="character" w:styleId="a3">
    <w:name w:val="Hyperlink"/>
    <w:basedOn w:val="a0"/>
    <w:uiPriority w:val="99"/>
    <w:semiHidden/>
    <w:unhideWhenUsed/>
    <w:rsid w:val="005E17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E1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5E1764"/>
  </w:style>
  <w:style w:type="character" w:customStyle="1" w:styleId="mw-editsection">
    <w:name w:val="mw-editsection"/>
    <w:basedOn w:val="a0"/>
    <w:rsid w:val="005E1764"/>
  </w:style>
  <w:style w:type="character" w:customStyle="1" w:styleId="mw-editsection-bracket">
    <w:name w:val="mw-editsection-bracket"/>
    <w:basedOn w:val="a0"/>
    <w:rsid w:val="005E1764"/>
  </w:style>
  <w:style w:type="character" w:customStyle="1" w:styleId="mw-editsection-divider">
    <w:name w:val="mw-editsection-divider"/>
    <w:basedOn w:val="a0"/>
    <w:rsid w:val="005E1764"/>
  </w:style>
  <w:style w:type="paragraph" w:styleId="a4">
    <w:name w:val="Normal (Web)"/>
    <w:basedOn w:val="a"/>
    <w:uiPriority w:val="99"/>
    <w:semiHidden/>
    <w:unhideWhenUsed/>
    <w:rsid w:val="005E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5E1764"/>
  </w:style>
  <w:style w:type="paragraph" w:styleId="a5">
    <w:name w:val="Balloon Text"/>
    <w:basedOn w:val="a"/>
    <w:link w:val="a6"/>
    <w:uiPriority w:val="99"/>
    <w:semiHidden/>
    <w:unhideWhenUsed/>
    <w:rsid w:val="00EF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1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2016-06-22T10:15:00Z</dcterms:created>
  <dcterms:modified xsi:type="dcterms:W3CDTF">2016-06-22T15:57:00Z</dcterms:modified>
</cp:coreProperties>
</file>