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8D" w:rsidRPr="00F8648D" w:rsidRDefault="00F8648D" w:rsidP="00F8648D">
      <w:pPr>
        <w:spacing w:before="100" w:beforeAutospacing="1" w:after="100" w:afterAutospacing="1" w:line="240" w:lineRule="auto"/>
        <w:ind w:left="450" w:right="450"/>
        <w:jc w:val="center"/>
        <w:outlineLvl w:val="1"/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</w:pPr>
      <w:r w:rsidRPr="00F8648D"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  <w:t>Мощность трехфазной цепи, ее расчет и измерение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В трехфазных цепях, так </w:t>
      </w: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же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как и в однофазных, пользуются понятиями активной, реактивной и полной мощностей.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  <w:lang w:eastAsia="ru-RU"/>
        </w:rPr>
      </w:pPr>
      <w:r w:rsidRPr="00F8648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  <w:lang w:eastAsia="ru-RU"/>
        </w:rPr>
        <w:t>Соединение потребителей звездой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 общем случае несимметричной нагрузки активная мощность трехфазного приемника равна сумме активных мощностей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(3.23)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где</w:t>
      </w:r>
      <w:proofErr w:type="gramEnd"/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(3.24)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  <w:t>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– фазные напряжения и токи;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  <w:t>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– углы сдвига фаз между напряжением и током.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Реактивная мощность соответственно равна алгебраической сумме реактивных мощностей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(3.25)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 =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где</w:t>
      </w:r>
      <w:proofErr w:type="gramEnd"/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(3.26)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(3.27)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 трехфазного приемника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(3.28)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lastRenderedPageBreak/>
        <w:drawing>
          <wp:inline distT="0" distB="0" distL="0" distR="0" wp14:anchorId="564B16B5" wp14:editId="08C9EB02">
            <wp:extent cx="990600" cy="295275"/>
            <wp:effectExtent l="0" t="0" r="0" b="9525"/>
            <wp:docPr id="1" name="Рисунок 1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симметричной системе напряжений (U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и симметричной нагрузке (I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φ) фазные мощности равны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 φ;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 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Активная мощность симметричного трехфазного приемника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(3.29)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 3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Аналогично выражается и реактивная мощность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(3.30)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 = 3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(3.31)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S = 3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Отсюда следует, что в трехфазной цепи при симметричной системе напряжений и симметричной нагрузке достаточно измерить мощность одной фазы и утроить результат.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  <w:lang w:eastAsia="ru-RU"/>
        </w:rPr>
      </w:pPr>
      <w:r w:rsidRPr="00F8648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  <w:lang w:eastAsia="ru-RU"/>
        </w:rPr>
        <w:t>Соединение потребителей треугольником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В общем случае несимметричной нагрузки активная мощность трехфазного приемника равна сумме активных мощностей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(3.32)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где</w:t>
      </w:r>
      <w:proofErr w:type="gramEnd"/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(3.33)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lastRenderedPageBreak/>
        <w:t>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</w:t>
      </w: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  <w:t>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– фазные напряжения и токи;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br/>
        <w:t>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– углы сдвига фаз между напряжением и током.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Реактивная мощность соответственно равна алгебраической сумме реактивных мощностей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(3.34)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 =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+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</w:t>
      </w:r>
    </w:p>
    <w:p w:rsidR="00F8648D" w:rsidRPr="00F8648D" w:rsidRDefault="00F8648D" w:rsidP="00F86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где</w:t>
      </w:r>
      <w:proofErr w:type="gramEnd"/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(3.35)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 отдельных фаз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(3.36)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 трехфазного приемника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(3.37)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19B309BA" wp14:editId="54EAEB6A">
            <wp:extent cx="990600" cy="295275"/>
            <wp:effectExtent l="0" t="0" r="0" b="9525"/>
            <wp:docPr id="2" name="Рисунок 2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симметричной системе напряжений (U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) и симметричной нагрузке (I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; 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φ) фазные мощности равны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 φ;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ab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bc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ca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 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Активная мощность симметричного трехфазного приемника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 3 P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Аналогично выражается и реактивная мощность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 = 3 Q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sin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Полная мощность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lastRenderedPageBreak/>
        <w:t>S = 3 S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 3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Так как за номинальные величины обычно принимают линейные напряжения и токи, то мощности удобней выражать через линейные величины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и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соединении фаз симметричного приемника звездой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</w:t>
      </w: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/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0488F499" wp14:editId="7E3AEAB5">
            <wp:extent cx="228600" cy="228600"/>
            <wp:effectExtent l="0" t="0" r="0" b="0"/>
            <wp:docPr id="3" name="Рисунок 3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 при соединении треугольником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,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Ф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=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/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151C44C3" wp14:editId="1F0AA4FB">
            <wp:extent cx="228600" cy="228600"/>
            <wp:effectExtent l="0" t="0" r="0" b="0"/>
            <wp:docPr id="4" name="Рисунок 4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. Поэтому независимо от схемы соединения фаз приемника активная мощность при симметричной нагрузке определяется одной и той же формулой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(3.38)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7886A2A3" wp14:editId="52A6F128">
            <wp:extent cx="228600" cy="228600"/>
            <wp:effectExtent l="0" t="0" r="0" b="0"/>
            <wp:docPr id="5" name="Рисунок 5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cos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где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U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и I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vertAlign w:val="subscript"/>
          <w:lang w:eastAsia="ru-RU"/>
        </w:rPr>
        <w:t>Л</w:t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– линейное напряжение и ток; cos φ – фазный.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Обычно индексы "л" и "ф" не указывают и формула принимает вид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(3.39)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P =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601A3116" wp14:editId="75B0DE9B">
            <wp:extent cx="228600" cy="228600"/>
            <wp:effectExtent l="0" t="0" r="0" b="0"/>
            <wp:docPr id="6" name="Рисунок 6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U I cos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Соответственно реактивная мощность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(3.40)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Q =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67DA0C28" wp14:editId="2377FB9D">
            <wp:extent cx="228600" cy="228600"/>
            <wp:effectExtent l="0" t="0" r="0" b="0"/>
            <wp:docPr id="7" name="Рисунок 7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U I sin φ.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proofErr w:type="gramStart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и</w:t>
      </w:r>
      <w:proofErr w:type="gramEnd"/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полная мощность</w:t>
      </w:r>
    </w:p>
    <w:p w:rsidR="00F8648D" w:rsidRPr="00F8648D" w:rsidRDefault="00F8648D" w:rsidP="00F864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(3.41)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S = </w:t>
      </w:r>
      <w:r w:rsidRPr="00F8648D">
        <w:rPr>
          <w:rFonts w:ascii="Times New Roman" w:eastAsia="Times New Roman" w:hAnsi="Times New Roman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 wp14:anchorId="33113B57" wp14:editId="185FC90A">
            <wp:extent cx="228600" cy="228600"/>
            <wp:effectExtent l="0" t="0" r="0" b="0"/>
            <wp:docPr id="8" name="Рисунок 8" descr="gif-file, 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f-file, 2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U I.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При этом надо помнить, что угол φ является углом сдвига фаз между фазными напряжением и током, и, что при неизмененном линейном напряжении, переключая приемник со звезды в треугольник его мощность увеличивается в три раза:</w:t>
      </w:r>
    </w:p>
    <w:p w:rsidR="00F8648D" w:rsidRPr="00F8648D" w:rsidRDefault="00F8648D" w:rsidP="00F86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F8648D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Δ P = Υ 3P.</w:t>
      </w:r>
    </w:p>
    <w:p w:rsidR="009D56F5" w:rsidRDefault="009D56F5">
      <w:bookmarkStart w:id="0" w:name="_GoBack"/>
      <w:bookmarkEnd w:id="0"/>
    </w:p>
    <w:sectPr w:rsidR="009D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8D"/>
    <w:rsid w:val="009D56F5"/>
    <w:rsid w:val="00F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68D2D-5FDE-453B-941E-16AC476D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1</cp:revision>
  <dcterms:created xsi:type="dcterms:W3CDTF">2016-06-15T08:45:00Z</dcterms:created>
  <dcterms:modified xsi:type="dcterms:W3CDTF">2016-06-15T08:45:00Z</dcterms:modified>
</cp:coreProperties>
</file>