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4E" w:rsidRDefault="0041414E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5434965" cy="2628900"/>
            <wp:effectExtent l="0" t="0" r="0" b="0"/>
            <wp:wrapSquare wrapText="bothSides"/>
            <wp:docPr id="1" name="Рисунок 1" descr="http://scask.ru/archive/arch_img.php?path=../htm/book_b_toe1/images.book&amp;file=1/5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cask.ru/archive/arch_img.php?path=../htm/book_b_toe1/images.book&amp;file=1/558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63887" r="5292" b="6174"/>
                    <a:stretch/>
                  </pic:blipFill>
                  <pic:spPr bwMode="auto">
                    <a:xfrm>
                      <a:off x="0" y="0"/>
                      <a:ext cx="543496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D56F5" w:rsidRDefault="0041414E">
      <w:r>
        <w:rPr>
          <w:noProof/>
          <w:lang w:eastAsia="ru-RU"/>
        </w:rPr>
        <w:drawing>
          <wp:inline distT="0" distB="0" distL="0" distR="0" wp14:anchorId="2A395A7B" wp14:editId="20D34DE4">
            <wp:extent cx="5181347" cy="5552440"/>
            <wp:effectExtent l="0" t="0" r="635" b="0"/>
            <wp:docPr id="2" name="Рисунок 2" descr="http://scask.ru/archive/arch_img.php?path=../htm/book_b_toe1/images.book&amp;file=1/5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cask.ru/archive/arch_img.php?path=../htm/book_b_toe1/images.book&amp;file=1/559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8" r="4907" b="37500"/>
                    <a:stretch/>
                  </pic:blipFill>
                  <pic:spPr bwMode="auto">
                    <a:xfrm>
                      <a:off x="0" y="0"/>
                      <a:ext cx="5181347" cy="55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788" w:rsidRPr="00426788" w:rsidRDefault="00426788" w:rsidP="00426788">
      <w:pPr>
        <w:spacing w:after="0" w:line="240" w:lineRule="atLeast"/>
        <w:ind w:right="-2" w:firstLine="567"/>
        <w:jc w:val="center"/>
        <w:outlineLvl w:val="0"/>
        <w:rPr>
          <w:rFonts w:ascii="Helvetica" w:eastAsia="Times New Roman" w:hAnsi="Helvetica" w:cs="Helvetica"/>
          <w:b/>
          <w:bCs/>
          <w:color w:val="000000"/>
          <w:spacing w:val="-30"/>
          <w:kern w:val="36"/>
          <w:sz w:val="55"/>
          <w:szCs w:val="55"/>
          <w:lang w:eastAsia="ru-RU"/>
        </w:rPr>
      </w:pPr>
      <w:proofErr w:type="gramStart"/>
      <w:r w:rsidRPr="00426788">
        <w:rPr>
          <w:rFonts w:ascii="Helvetica" w:eastAsia="Times New Roman" w:hAnsi="Helvetica" w:cs="Helvetica"/>
          <w:b/>
          <w:bCs/>
          <w:color w:val="000000"/>
          <w:spacing w:val="-30"/>
          <w:kern w:val="36"/>
          <w:sz w:val="55"/>
          <w:szCs w:val="55"/>
          <w:bdr w:val="none" w:sz="0" w:space="0" w:color="auto" w:frame="1"/>
          <w:lang w:eastAsia="ru-RU"/>
        </w:rPr>
        <w:lastRenderedPageBreak/>
        <w:t>Вольт-амперные</w:t>
      </w:r>
      <w:proofErr w:type="gramEnd"/>
      <w:r w:rsidRPr="00426788">
        <w:rPr>
          <w:rFonts w:ascii="Helvetica" w:eastAsia="Times New Roman" w:hAnsi="Helvetica" w:cs="Helvetica"/>
          <w:b/>
          <w:bCs/>
          <w:color w:val="000000"/>
          <w:spacing w:val="-30"/>
          <w:kern w:val="36"/>
          <w:sz w:val="55"/>
          <w:szCs w:val="55"/>
          <w:lang w:eastAsia="ru-RU"/>
        </w:rPr>
        <w:t> характеристики нелинейных элементов</w:t>
      </w:r>
    </w:p>
    <w:p w:rsidR="00426788" w:rsidRPr="00426788" w:rsidRDefault="00426788" w:rsidP="00426788">
      <w:pPr>
        <w:spacing w:after="0" w:line="357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2678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</w:t>
      </w:r>
    </w:p>
    <w:p w:rsidR="00426788" w:rsidRPr="00426788" w:rsidRDefault="00426788" w:rsidP="00426788">
      <w:pPr>
        <w:spacing w:after="0" w:line="357" w:lineRule="atLeast"/>
        <w:ind w:right="-2" w:firstLine="567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26788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Нелинейные элементы</w:t>
      </w:r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 исключительно широко используются в электро- и радиотехнике, в энергетике и автоматике. Тот или иной характер их нелинейности лежит в основе различных функций: выпрямление тока, стабилизация тока и напряжения, сигнализация и защита, переключение, преобразование сигналов, генерация колебаний.</w:t>
      </w:r>
    </w:p>
    <w:p w:rsidR="00426788" w:rsidRPr="00426788" w:rsidRDefault="00426788" w:rsidP="00426788">
      <w:pPr>
        <w:spacing w:after="0" w:line="357" w:lineRule="atLeast"/>
        <w:ind w:right="-2" w:firstLine="567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Pr="00426788">
        <w:rPr>
          <w:rFonts w:ascii="Helvetica" w:eastAsia="Times New Roman" w:hAnsi="Helvetica" w:cs="Helvetica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D093A5A" wp14:editId="0AB33FAE">
            <wp:extent cx="6400800" cy="4562475"/>
            <wp:effectExtent l="0" t="0" r="0" b="9525"/>
            <wp:docPr id="3" name="Рисунок 3" descr="Вольт-амперные характеристики нелинейных эле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Вольт-амперные характеристики нелинейных элемент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788" w:rsidRPr="00426788" w:rsidRDefault="00426788" w:rsidP="00426788">
      <w:pPr>
        <w:spacing w:after="0" w:line="357" w:lineRule="atLeast"/>
        <w:ind w:right="-2" w:firstLine="567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На рис. 2 качественно показаны</w:t>
      </w:r>
      <w:r w:rsidRPr="00426788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 </w:t>
      </w:r>
      <w:proofErr w:type="gramStart"/>
      <w:r w:rsidRPr="00426788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вольт-амперные</w:t>
      </w:r>
      <w:proofErr w:type="gramEnd"/>
      <w:r w:rsidRPr="00426788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426788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характеристики</w:t>
      </w:r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некоторых</w:t>
      </w:r>
      <w:proofErr w:type="spellEnd"/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 xml:space="preserve"> часто встречающихся неуправляемых </w:t>
      </w:r>
      <w:r w:rsidRPr="00426788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нелинейных элементов</w:t>
      </w:r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426788" w:rsidRPr="00426788" w:rsidRDefault="00426788" w:rsidP="00426788">
      <w:pPr>
        <w:spacing w:after="0" w:line="357" w:lineRule="atLeast"/>
        <w:ind w:right="-2" w:firstLine="567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Краткие комментарии к рис. 2:</w:t>
      </w:r>
    </w:p>
    <w:p w:rsidR="00426788" w:rsidRPr="00426788" w:rsidRDefault="00426788" w:rsidP="00426788">
      <w:pPr>
        <w:spacing w:after="0" w:line="231" w:lineRule="atLeast"/>
        <w:ind w:firstLine="567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26788">
        <w:rPr>
          <w:rFonts w:ascii="Helvetica" w:eastAsia="Times New Roman" w:hAnsi="Helvetica" w:cs="Helvetica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1.</w:t>
      </w:r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Pr="00426788">
        <w:rPr>
          <w:rFonts w:ascii="Helvetica" w:eastAsia="Times New Roman" w:hAnsi="Helvetica" w:cs="Helvetica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Лампа накаливания</w:t>
      </w:r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. При нагревании током вольфрамовой нити ее статическое сопротивление растет, поэтому отношение </w:t>
      </w:r>
      <w:proofErr w:type="spellStart"/>
      <w:r w:rsidRPr="00426788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426788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/</w:t>
      </w:r>
      <w:r w:rsidRPr="00426788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val="en-US" w:eastAsia="ru-RU"/>
        </w:rPr>
        <w:t>u</w:t>
      </w:r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 уменьшается с ростом тока. ВАХ лампы накаливания симметрична.</w:t>
      </w:r>
    </w:p>
    <w:p w:rsidR="00426788" w:rsidRPr="00426788" w:rsidRDefault="00426788" w:rsidP="00426788">
      <w:pPr>
        <w:spacing w:after="0" w:line="231" w:lineRule="atLeast"/>
        <w:ind w:firstLine="567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26788">
        <w:rPr>
          <w:rFonts w:ascii="Helvetica" w:eastAsia="Times New Roman" w:hAnsi="Helvetica" w:cs="Helvetica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3.</w:t>
      </w:r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Pr="00426788">
        <w:rPr>
          <w:rFonts w:ascii="Helvetica" w:eastAsia="Times New Roman" w:hAnsi="Helvetica" w:cs="Helvetica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Полупроводниковый стабилитрон</w:t>
      </w:r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. Это прибор, предназначенный для стабилизации напряжения на каком-либо другом элементе или устройстве. Рабочий участок его ВАХ – это </w:t>
      </w:r>
      <w:r w:rsidRPr="00426788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АВ</w:t>
      </w:r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. Обслуживаемый стабилитроном элемент подключается к нему параллельно и на нем стабилитроном поддерживается относительно стабильное напряжение </w:t>
      </w:r>
      <w:r w:rsidRPr="00426788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и</w:t>
      </w:r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ст</w:t>
      </w:r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426788" w:rsidRPr="00426788" w:rsidRDefault="00426788" w:rsidP="00426788">
      <w:pPr>
        <w:spacing w:after="0" w:line="235" w:lineRule="atLeast"/>
        <w:ind w:firstLine="567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26788">
        <w:rPr>
          <w:rFonts w:ascii="Helvetica" w:eastAsia="Times New Roman" w:hAnsi="Helvetica" w:cs="Helvetica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4. Полупроводниковый диод.</w:t>
      </w:r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 Это элемент, обладающий вентильный свойством, т. е. пропускающий ток практически только в одном направлении. Это свойство диода обеспечивает его </w:t>
      </w:r>
      <w:r w:rsidRPr="00426788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р-п</w:t>
      </w:r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 переход.</w:t>
      </w:r>
    </w:p>
    <w:p w:rsidR="00426788" w:rsidRPr="00426788" w:rsidRDefault="00426788" w:rsidP="00426788">
      <w:pPr>
        <w:spacing w:after="0" w:line="235" w:lineRule="atLeast"/>
        <w:ind w:firstLine="567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26788">
        <w:rPr>
          <w:rFonts w:ascii="Helvetica" w:eastAsia="Times New Roman" w:hAnsi="Helvetica" w:cs="Helvetica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5. Вакуумный диод</w:t>
      </w:r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. Это также вентильный элемент. Рабочий участок его ВАХ описывается известным законом «трех вторых»: </w:t>
      </w:r>
      <w:proofErr w:type="spellStart"/>
      <w:r w:rsidRPr="00426788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= </w:t>
      </w:r>
      <w:proofErr w:type="spellStart"/>
      <w:r w:rsidRPr="00426788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val="en-US" w:eastAsia="ru-RU"/>
        </w:rPr>
        <w:t>ku</w:t>
      </w:r>
      <w:proofErr w:type="spellEnd"/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vertAlign w:val="superscript"/>
          <w:lang w:eastAsia="ru-RU"/>
        </w:rPr>
        <w:t>3/2</w:t>
      </w:r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426788" w:rsidRPr="00426788" w:rsidRDefault="00426788" w:rsidP="00426788">
      <w:pPr>
        <w:spacing w:after="0" w:line="235" w:lineRule="atLeast"/>
        <w:ind w:firstLine="567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26788">
        <w:rPr>
          <w:rFonts w:ascii="Helvetica" w:eastAsia="Times New Roman" w:hAnsi="Helvetica" w:cs="Helvetica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7. Неоновая лампа</w:t>
      </w:r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. В точке </w:t>
      </w:r>
      <w:r w:rsidRPr="00426788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С</w:t>
      </w:r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 xml:space="preserve"> происходит «зажигание» лампы, а </w:t>
      </w:r>
      <w:proofErr w:type="spellStart"/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участок</w:t>
      </w:r>
      <w:r w:rsidRPr="00426788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АВ</w:t>
      </w:r>
      <w:proofErr w:type="spellEnd"/>
      <w:r w:rsidRPr="00426788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 соответствует ее рабочему режиму – режиму тлеющего разряда. На этом участке неоновая лампа может выполнять функцию стабилизатора напряжения. Качественно примерно такую же ВАХ имеет и четырехслойный полупроводниковый прибор – </w:t>
      </w:r>
      <w:proofErr w:type="spellStart"/>
      <w:r w:rsidRPr="00426788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динистор</w:t>
      </w:r>
      <w:proofErr w:type="spellEnd"/>
      <w:r w:rsidRPr="00426788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br/>
        <w:t>Источник: http://elekt.com.ua/toe/nelinejnye-elektricheskie-tsepi-postoyannogo-toka/volt-ampernye-kharakteristiki-nelinejnykh-elementov.html</w:t>
      </w:r>
    </w:p>
    <w:p w:rsidR="00426788" w:rsidRDefault="00426788">
      <w:bookmarkStart w:id="0" w:name="_GoBack"/>
      <w:bookmarkEnd w:id="0"/>
    </w:p>
    <w:p w:rsidR="0041414E" w:rsidRDefault="0041414E"/>
    <w:sectPr w:rsidR="00414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4E"/>
    <w:rsid w:val="0041414E"/>
    <w:rsid w:val="00426788"/>
    <w:rsid w:val="009D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79051-5E85-4FBC-874C-426D8BFF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Шувалова</dc:creator>
  <cp:keywords/>
  <dc:description/>
  <cp:lastModifiedBy>Анастасия Шувалова</cp:lastModifiedBy>
  <cp:revision>2</cp:revision>
  <dcterms:created xsi:type="dcterms:W3CDTF">2016-06-15T08:45:00Z</dcterms:created>
  <dcterms:modified xsi:type="dcterms:W3CDTF">2016-06-15T10:18:00Z</dcterms:modified>
</cp:coreProperties>
</file>