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12" w:rsidRPr="00A54512" w:rsidRDefault="00A54512" w:rsidP="00A54512">
      <w:pPr>
        <w:spacing w:before="100" w:beforeAutospacing="1" w:after="100" w:afterAutospacing="1" w:line="300" w:lineRule="atLeast"/>
        <w:jc w:val="center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>Расчет переходных процессов методом интеграла Дюамеля.</w:t>
      </w:r>
    </w:p>
    <w:p w:rsidR="00A54512" w:rsidRPr="00A54512" w:rsidRDefault="00A54512" w:rsidP="00A54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1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467.75pt;height:1.5pt" o:hralign="center" o:hrstd="t" o:hrnoshade="t" o:hr="t" fillcolor="#3a3a3a" stroked="f"/>
        </w:pic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    Метод интеграла Дюамеля применяется для расчета переходных процессов в электрических цепях в том случае, если в рассматриваемой цепи действует источник ЭДС u(t) произвольной формы, отличной </w:t>
      </w:r>
      <w:proofErr w:type="gramStart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от</w:t>
      </w:r>
      <w:proofErr w:type="gramEnd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 стандартной (постоянной или синусоидальной).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Пусть к источнику ЭДС произвольной формы u(t) подключается цепь с нулевыми начальными условиями и с заданной переходной проводимостью.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    Заменим непрерывную кривую ЭДС u(t) приближенно ступенчатой с интервалами по оси t между отдельными скачками, равными </w:t>
      </w:r>
      <w:proofErr w:type="spellStart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Δτ</w:t>
      </w:r>
      <w:proofErr w:type="spellEnd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. Первый скачок ЭДС равен u(0) и действует в момент t=0. </w:t>
      </w:r>
      <w:proofErr w:type="gramStart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Все последующие скачки ЭДС можно определить как </w:t>
      </w:r>
      <w:proofErr w:type="spellStart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Δu</w:t>
      </w:r>
      <w:proofErr w:type="spellEnd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=</w:t>
      </w:r>
      <w:proofErr w:type="spellStart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Δτ·tg</w:t>
      </w:r>
      <w:proofErr w:type="spellEnd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α=e`(τ)Δτ и действуют они с запаздыванием на τ, то есть в момент t-τ. Ток на выходе цепи в произвольный момент времени t можно рассматривать в соответствии с принципом наложения как сумму частичных токов, возникающих под действием отдельных скачков ЭДС, следующих друг за другом через промежутки </w:t>
      </w:r>
      <w:proofErr w:type="spellStart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Δτ</w:t>
      </w:r>
      <w:proofErr w:type="spellEnd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 в интервале времени от 0 до t.</w:t>
      </w:r>
      <w:proofErr w:type="gramEnd"/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>
        <w:rPr>
          <w:rFonts w:ascii="normal verdana" w:eastAsia="Times New Roman" w:hAnsi="normal verdana" w:cs="Times New Roman"/>
          <w:noProof/>
          <w:color w:val="3A3A3A"/>
          <w:sz w:val="30"/>
          <w:szCs w:val="30"/>
          <w:lang w:eastAsia="ru-RU"/>
        </w:rPr>
        <w:drawing>
          <wp:inline distT="0" distB="0" distL="0" distR="0">
            <wp:extent cx="5000625" cy="2095500"/>
            <wp:effectExtent l="0" t="0" r="9525" b="0"/>
            <wp:docPr id="7" name="Рисунок 7" descr="Расчет  переходных процессов методом интеграла Дюам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счет  переходных процессов методом интеграла Дюамел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Частичный ток, вызванный первым источником ЭДС, будет равен i`(t)=u(0)·g(t), а частичные токи, вызванные последующими скачками ЭДС, будут равны: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jc w:val="center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>
        <w:rPr>
          <w:rFonts w:ascii="normal verdana" w:eastAsia="Times New Roman" w:hAnsi="normal verdana" w:cs="Times New Roman"/>
          <w:noProof/>
          <w:color w:val="3A3A3A"/>
          <w:sz w:val="30"/>
          <w:szCs w:val="30"/>
          <w:lang w:eastAsia="ru-RU"/>
        </w:rPr>
        <w:drawing>
          <wp:inline distT="0" distB="0" distL="0" distR="0">
            <wp:extent cx="2724150" cy="314325"/>
            <wp:effectExtent l="0" t="0" r="0" b="9525"/>
            <wp:docPr id="6" name="Рисунок 6" descr="Расчет  переходных процессов методом интеграла Дюам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счет  переходных процессов методом интеграла Дюамел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Результирующий ток равен сумме частичных токов: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>
        <w:rPr>
          <w:rFonts w:ascii="normal verdana" w:eastAsia="Times New Roman" w:hAnsi="normal verdana" w:cs="Times New Roman"/>
          <w:noProof/>
          <w:color w:val="3A3A3A"/>
          <w:sz w:val="30"/>
          <w:szCs w:val="30"/>
          <w:lang w:eastAsia="ru-RU"/>
        </w:rPr>
        <w:drawing>
          <wp:inline distT="0" distB="0" distL="0" distR="0">
            <wp:extent cx="3514725" cy="561975"/>
            <wp:effectExtent l="0" t="0" r="9525" b="9525"/>
            <wp:docPr id="5" name="Рисунок 5" descr="Расчет  переходных процессов методом интеграла Дюам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счет  переходных процессов методом интеграла Дюамел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lastRenderedPageBreak/>
        <w:t xml:space="preserve">    Перейдем к бесконечно малым интервалам </w:t>
      </w:r>
      <w:proofErr w:type="spellStart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Δτ</w:t>
      </w:r>
      <w:r w:rsidRPr="00A54512">
        <w:rPr>
          <w:rFonts w:ascii="Arial" w:eastAsia="Times New Roman" w:hAnsi="Arial" w:cs="Arial"/>
          <w:color w:val="3A3A3A"/>
          <w:sz w:val="24"/>
          <w:szCs w:val="24"/>
          <w:lang w:eastAsia="ru-RU"/>
        </w:rPr>
        <w:t>→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d</w:t>
      </w:r>
      <w:r w:rsidRPr="00A54512">
        <w:rPr>
          <w:rFonts w:ascii="Verdana" w:eastAsia="Times New Roman" w:hAnsi="Verdana" w:cs="Verdana"/>
          <w:color w:val="3A3A3A"/>
          <w:sz w:val="24"/>
          <w:szCs w:val="24"/>
          <w:lang w:eastAsia="ru-RU"/>
        </w:rPr>
        <w:t>τ</w:t>
      </w:r>
      <w:proofErr w:type="spellEnd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 </w:t>
      </w:r>
      <w:r w:rsidRPr="00A54512">
        <w:rPr>
          <w:rFonts w:ascii="Verdana" w:eastAsia="Times New Roman" w:hAnsi="Verdana" w:cs="Verdana"/>
          <w:color w:val="3A3A3A"/>
          <w:sz w:val="24"/>
          <w:szCs w:val="24"/>
          <w:lang w:eastAsia="ru-RU"/>
        </w:rPr>
        <w:t>и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 </w:t>
      </w:r>
      <w:r w:rsidRPr="00A54512">
        <w:rPr>
          <w:rFonts w:ascii="Verdana" w:eastAsia="Times New Roman" w:hAnsi="Verdana" w:cs="Verdana"/>
          <w:color w:val="3A3A3A"/>
          <w:sz w:val="24"/>
          <w:szCs w:val="24"/>
          <w:lang w:eastAsia="ru-RU"/>
        </w:rPr>
        <w:t>заменим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 </w:t>
      </w:r>
      <w:r w:rsidRPr="00A54512">
        <w:rPr>
          <w:rFonts w:ascii="Verdana" w:eastAsia="Times New Roman" w:hAnsi="Verdana" w:cs="Verdana"/>
          <w:color w:val="3A3A3A"/>
          <w:sz w:val="24"/>
          <w:szCs w:val="24"/>
          <w:lang w:eastAsia="ru-RU"/>
        </w:rPr>
        <w:t>сумму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 </w:t>
      </w:r>
      <w:r w:rsidRPr="00A54512">
        <w:rPr>
          <w:rFonts w:ascii="Verdana" w:eastAsia="Times New Roman" w:hAnsi="Verdana" w:cs="Verdana"/>
          <w:color w:val="3A3A3A"/>
          <w:sz w:val="24"/>
          <w:szCs w:val="24"/>
          <w:lang w:eastAsia="ru-RU"/>
        </w:rPr>
        <w:t>интегралом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: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>
        <w:rPr>
          <w:rFonts w:ascii="normal verdana" w:eastAsia="Times New Roman" w:hAnsi="normal verdana" w:cs="Times New Roman"/>
          <w:noProof/>
          <w:color w:val="3A3A3A"/>
          <w:sz w:val="30"/>
          <w:szCs w:val="30"/>
          <w:lang w:eastAsia="ru-RU"/>
        </w:rPr>
        <w:drawing>
          <wp:inline distT="0" distB="0" distL="0" distR="0">
            <wp:extent cx="2724150" cy="647700"/>
            <wp:effectExtent l="0" t="0" r="0" b="0"/>
            <wp:docPr id="4" name="Рисунок 4" descr="Расчет  переходных процессов методом интеграла Дюам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счет  переходных процессов методом интеграла Дюамел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Полученное выражение для i(t) носит название интеграла Дюамеля и применяется на практике для расчета переходных процессов в электрических цепях при воздействии на них источников ЭДС или тока произвольной формы.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Порядок применения интеграла Дюамеля: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1) Выполняют расчет переходного процесса классическим или операторным методом при включении исследуемой цепи к источнику единичной постоянной ЭДС E=1 и таким образом определяют необходимую переходную функцию по току g(t) или по напряжению k(t).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2) Определяют переходную функцию g(t-τ) или k(t-τ) путем замены в выражениях g(t) или k(t) переменной t на t-τ.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3) Находят производную от функции ЭДС u`(t)=d[u(t)]/</w:t>
      </w:r>
      <w:proofErr w:type="spellStart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dt</w:t>
      </w:r>
      <w:proofErr w:type="spellEnd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 и в полученном выражении заменяют переменную t </w:t>
      </w:r>
      <w:proofErr w:type="gramStart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на</w:t>
      </w:r>
      <w:proofErr w:type="gramEnd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 τ, </w:t>
      </w:r>
      <w:proofErr w:type="gramStart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в</w:t>
      </w:r>
      <w:proofErr w:type="gramEnd"/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 xml:space="preserve"> результате получают функцию e`(τ).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4) Выражения функций u`(τ), g(t-τ) или k(t-τ) подставляют в формулу интеграла Дюамеля, выполняют интегрирование по переменной τ и подставляют пределы интегрирования по переменной t. При необходимости упрощают структуру полученного выражения искомой функции i(t) или u(t).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u w:val="single"/>
          <w:lang w:eastAsia="ru-RU"/>
        </w:rPr>
        <w:t>Замечания: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1) Если функция u(t) претерпевает скачки или разрывы, то она разбивается на отдельные участки с плавным изменением функции, при этом интеграл Дюамеля применяется к каждому участку в отдельности.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2) При расчете переходных процессов в цепях постоянного или синусоидального тока метод интеграла Дюамеля проигрывает классическому и операторному методам, поэтому для таких цепей он не применяется.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</w:t>
      </w:r>
      <w:r w:rsidRPr="00A54512">
        <w:rPr>
          <w:rFonts w:ascii="Verdana" w:eastAsia="Times New Roman" w:hAnsi="Verdana" w:cs="Times New Roman"/>
          <w:b/>
          <w:bCs/>
          <w:color w:val="3A3A3A"/>
          <w:sz w:val="24"/>
          <w:szCs w:val="24"/>
          <w:u w:val="single"/>
          <w:lang w:eastAsia="ru-RU"/>
        </w:rPr>
        <w:t>Пример.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Рассчитать ток i(t) в цепи R, C при действии на нее трапециевидного импульса с заданными параметрами (рис. 72.2):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>
        <w:rPr>
          <w:rFonts w:ascii="normal verdana" w:eastAsia="Times New Roman" w:hAnsi="normal verdana" w:cs="Times New Roman"/>
          <w:noProof/>
          <w:color w:val="3A3A3A"/>
          <w:sz w:val="30"/>
          <w:szCs w:val="30"/>
          <w:lang w:eastAsia="ru-RU"/>
        </w:rPr>
        <w:lastRenderedPageBreak/>
        <w:drawing>
          <wp:inline distT="0" distB="0" distL="0" distR="0">
            <wp:extent cx="5029200" cy="2019300"/>
            <wp:effectExtent l="0" t="0" r="0" b="0"/>
            <wp:docPr id="3" name="Рисунок 3" descr="Расчет  переходных процессов методом интеграла Дюам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счет  переходных процессов методом интеграла Дюамел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Переходная проводимость схемы: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>
        <w:rPr>
          <w:rFonts w:ascii="normal verdana" w:eastAsia="Times New Roman" w:hAnsi="normal verdana" w:cs="Times New Roman"/>
          <w:noProof/>
          <w:color w:val="3A3A3A"/>
          <w:sz w:val="30"/>
          <w:szCs w:val="30"/>
          <w:lang w:eastAsia="ru-RU"/>
        </w:rPr>
        <w:drawing>
          <wp:inline distT="0" distB="0" distL="0" distR="0">
            <wp:extent cx="3733800" cy="619125"/>
            <wp:effectExtent l="0" t="0" r="0" b="9525"/>
            <wp:docPr id="2" name="Рисунок 2" descr="Расчет  переходных процессов методом интеграла Дюам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счет  переходных процессов методом интеграла Дюамел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Производная от функции ЭДС u(t): u`(t)=-k; u`(τ)=-k.</w:t>
      </w:r>
    </w:p>
    <w:p w:rsidR="00A54512" w:rsidRPr="00A54512" w:rsidRDefault="00A54512" w:rsidP="00A54512">
      <w:pP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   Так как функция u(t) в момент времени t=t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vertAlign w:val="subscript"/>
          <w:lang w:eastAsia="ru-RU"/>
        </w:rPr>
        <w:t>1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 изменяется скачком, то ее разбиваем на два участка (0...t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vertAlign w:val="subscript"/>
          <w:lang w:eastAsia="ru-RU"/>
        </w:rPr>
        <w:t>1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, t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vertAlign w:val="subscript"/>
          <w:lang w:eastAsia="ru-RU"/>
        </w:rPr>
        <w:t>1</w:t>
      </w:r>
      <w:r w:rsidRPr="00A54512">
        <w:rPr>
          <w:rFonts w:ascii="Verdana" w:eastAsia="Times New Roman" w:hAnsi="Verdana" w:cs="Times New Roman"/>
          <w:color w:val="3A3A3A"/>
          <w:sz w:val="24"/>
          <w:szCs w:val="24"/>
          <w:lang w:eastAsia="ru-RU"/>
        </w:rPr>
        <w:t>...∞), для каждого из которых находим свое решение для искомой функции i(t).</w:t>
      </w:r>
    </w:p>
    <w:p w:rsidR="00A54512" w:rsidRPr="00A54512" w:rsidRDefault="00A54512" w:rsidP="00A54512">
      <w:pPr>
        <w:pBdr>
          <w:bottom w:val="single" w:sz="12" w:space="1" w:color="auto"/>
        </w:pBdr>
        <w:spacing w:before="100" w:beforeAutospacing="1" w:after="100" w:afterAutospacing="1" w:line="300" w:lineRule="atLeast"/>
        <w:rPr>
          <w:rFonts w:ascii="normal verdana" w:eastAsia="Times New Roman" w:hAnsi="normal verdana" w:cs="Times New Roman"/>
          <w:color w:val="3A3A3A"/>
          <w:sz w:val="30"/>
          <w:szCs w:val="30"/>
          <w:lang w:eastAsia="ru-RU"/>
        </w:rPr>
      </w:pPr>
      <w:r>
        <w:rPr>
          <w:rFonts w:ascii="normal verdana" w:eastAsia="Times New Roman" w:hAnsi="normal verdana" w:cs="Times New Roman"/>
          <w:noProof/>
          <w:color w:val="3A3A3A"/>
          <w:sz w:val="30"/>
          <w:szCs w:val="30"/>
          <w:lang w:eastAsia="ru-RU"/>
        </w:rPr>
        <w:drawing>
          <wp:inline distT="0" distB="0" distL="0" distR="0">
            <wp:extent cx="5781675" cy="2771775"/>
            <wp:effectExtent l="0" t="0" r="9525" b="9525"/>
            <wp:docPr id="1" name="Рисунок 1" descr="Расчет  переходных процессов методом интеграла Дюам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асчет  переходных процессов методом интеграла Дюамел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12" w:rsidRPr="00A54512" w:rsidRDefault="00A54512" w:rsidP="00A545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5451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Последовательность расчета с использованием</w:t>
      </w:r>
      <w:r w:rsidRPr="00A5451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br/>
        <w:t>интеграла Дюамеля</w:t>
      </w:r>
    </w:p>
    <w:p w:rsidR="00A54512" w:rsidRPr="00A54512" w:rsidRDefault="00A54512" w:rsidP="00A54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Определение функции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14325" cy="238125"/>
            <wp:effectExtent l="0" t="0" r="9525" b="9525"/>
            <wp:docPr id="21" name="Рисунок 21" descr="http://www.toehelp.ru/theory/toe/lecture29/image038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oehelp.ru/theory/toe/lecture29/image038-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 (или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4800" cy="228600"/>
            <wp:effectExtent l="0" t="0" r="0" b="0"/>
            <wp:docPr id="20" name="Рисунок 20" descr="http://www.toehelp.ru/theory/toe/lecture29/image040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oehelp.ru/theory/toe/lecture29/image040-1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)</w:t>
      </w:r>
      <w:proofErr w:type="gramEnd"/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для исследуемой цепи.</w:t>
      </w:r>
    </w:p>
    <w:p w:rsidR="00A54512" w:rsidRPr="00A54512" w:rsidRDefault="00A54512" w:rsidP="00A54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Запись выражения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1500" cy="238125"/>
            <wp:effectExtent l="0" t="0" r="0" b="9525"/>
            <wp:docPr id="19" name="Рисунок 19" descr="http://www.toehelp.ru/theory/toe/lecture29/image042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oehelp.ru/theory/toe/lecture29/image042-1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 (или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1975" cy="228600"/>
            <wp:effectExtent l="0" t="0" r="9525" b="0"/>
            <wp:docPr id="18" name="Рисунок 18" descr="http://www.toehelp.ru/theory/toe/lecture29/image044-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oehelp.ru/theory/toe/lecture29/image044-1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) путем формальной замены t на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7200" cy="228600"/>
            <wp:effectExtent l="0" t="0" r="0" b="0"/>
            <wp:docPr id="17" name="Рисунок 17" descr="http://www.toehelp.ru/theory/toe/lecture29/image046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toehelp.ru/theory/toe/lecture29/image046-1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.</w:t>
      </w:r>
      <w:proofErr w:type="gramEnd"/>
    </w:p>
    <w:p w:rsidR="00A54512" w:rsidRPr="00A54512" w:rsidRDefault="00A54512" w:rsidP="00A54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Определение производной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1000" cy="228600"/>
            <wp:effectExtent l="0" t="0" r="0" b="0"/>
            <wp:docPr id="16" name="Рисунок 16" descr="http://www.toehelp.ru/theory/toe/lecture29/image048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toehelp.ru/theory/toe/lecture29/image048-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.</w:t>
      </w:r>
      <w:proofErr w:type="gramEnd"/>
    </w:p>
    <w:p w:rsidR="00A54512" w:rsidRPr="00A54512" w:rsidRDefault="00A54512" w:rsidP="00A54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Подстановка найденных функций в (1) и интегрирование определенного интеграла.</w:t>
      </w:r>
    </w:p>
    <w:p w:rsidR="00A54512" w:rsidRPr="00A54512" w:rsidRDefault="00A54512" w:rsidP="00A545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76450" cy="1152525"/>
            <wp:effectExtent l="0" t="0" r="0" b="0"/>
            <wp:wrapSquare wrapText="bothSides"/>
            <wp:docPr id="22" name="Рисунок 22" descr="http://www.toehelp.ru/theory/toe/lecture29/image050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oehelp.ru/theory/toe/lecture29/image050-1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В качестве примера использования интеграла Дюамеля определим ток в цепи рис. 3, рассчитанный в предыдущей лекции с использованием формулы включения.</w:t>
      </w:r>
    </w:p>
    <w:p w:rsidR="00A54512" w:rsidRPr="00A54512" w:rsidRDefault="00A54512" w:rsidP="00A545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Исходные данные для расчета: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66825" cy="276225"/>
            <wp:effectExtent l="0" t="0" r="9525" b="9525"/>
            <wp:docPr id="15" name="Рисунок 15" descr="http://www.toehelp.ru/theory/toe/lecture29/image052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toehelp.ru/theory/toe/lecture29/image052-1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,</w:t>
      </w:r>
      <w:proofErr w:type="gramEnd"/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90575" cy="228600"/>
            <wp:effectExtent l="0" t="0" r="9525" b="0"/>
            <wp:docPr id="14" name="Рисунок 14" descr="http://www.toehelp.ru/theory/toe/lecture29/image054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toehelp.ru/theory/toe/lecture29/image054-1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,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38175" cy="228600"/>
            <wp:effectExtent l="0" t="0" r="9525" b="0"/>
            <wp:docPr id="13" name="Рисунок 13" descr="http://www.toehelp.ru/theory/toe/lecture29/image056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toehelp.ru/theory/toe/lecture29/image056-1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.</w:t>
      </w:r>
    </w:p>
    <w:p w:rsidR="00A54512" w:rsidRPr="00A54512" w:rsidRDefault="00A54512" w:rsidP="00A54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Переходная проводимость</w:t>
      </w:r>
    </w:p>
    <w:p w:rsidR="00A54512" w:rsidRPr="00A54512" w:rsidRDefault="00A54512" w:rsidP="00A5451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76500" cy="504825"/>
            <wp:effectExtent l="0" t="0" r="0" b="9525"/>
            <wp:docPr id="12" name="Рисунок 12" descr="http://www.toehelp.ru/theory/toe/lecture29/image058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toehelp.ru/theory/toe/lecture29/image058-1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.</w:t>
      </w:r>
    </w:p>
    <w:p w:rsidR="00A54512" w:rsidRPr="00A54512" w:rsidRDefault="00A54512" w:rsidP="00A54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33575" cy="276225"/>
            <wp:effectExtent l="0" t="0" r="9525" b="9525"/>
            <wp:docPr id="11" name="Рисунок 11" descr="http://www.toehelp.ru/theory/toe/lecture29/image060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toehelp.ru/theory/toe/lecture29/image060-1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.</w:t>
      </w:r>
    </w:p>
    <w:p w:rsidR="00A54512" w:rsidRPr="00A54512" w:rsidRDefault="00A54512" w:rsidP="00A54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95400" cy="266700"/>
            <wp:effectExtent l="0" t="0" r="0" b="0"/>
            <wp:docPr id="10" name="Рисунок 10" descr="http://www.toehelp.ru/theory/toe/lecture29/image062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toehelp.ru/theory/toe/lecture29/image062-1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.</w:t>
      </w:r>
    </w:p>
    <w:p w:rsidR="00A54512" w:rsidRPr="00A54512" w:rsidRDefault="00A54512" w:rsidP="00A54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19625" cy="571500"/>
            <wp:effectExtent l="0" t="0" r="9525" b="0"/>
            <wp:docPr id="9" name="Рисунок 9" descr="http://www.toehelp.ru/theory/toe/lecture29/image064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toehelp.ru/theory/toe/lecture29/image064-1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 </w:t>
      </w:r>
    </w:p>
    <w:p w:rsidR="00A54512" w:rsidRPr="00A54512" w:rsidRDefault="00A54512" w:rsidP="00A54512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               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48200" cy="828675"/>
            <wp:effectExtent l="0" t="0" r="0" b="9525"/>
            <wp:docPr id="8" name="Рисунок 8" descr="http://www.toehelp.ru/theory/toe/lecture29/image066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toehelp.ru/theory/toe/lecture29/image066-12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12" w:rsidRPr="00A54512" w:rsidRDefault="00A54512" w:rsidP="00A545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54512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Полученный результат аналогичен выражению тока, определенному в предыдущей лекции на основе формулы включения.</w:t>
      </w:r>
    </w:p>
    <w:p w:rsidR="00A54512" w:rsidRPr="00A54512" w:rsidRDefault="00A54512" w:rsidP="00A54512">
      <w:pPr>
        <w:rPr>
          <w:lang w:val="en-US"/>
        </w:rPr>
      </w:pPr>
      <w:r w:rsidRPr="00A54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en-US" w:eastAsia="ru-RU"/>
        </w:rPr>
        <w:t>- See more at: http://www.toehelp.ru/theory/toe/lecture29/lecture29.html#sthash.12uPs7H5.dpuf</w:t>
      </w:r>
      <w:bookmarkStart w:id="0" w:name="_GoBack"/>
      <w:bookmarkEnd w:id="0"/>
    </w:p>
    <w:sectPr w:rsidR="00A54512" w:rsidRPr="00A54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rmal verdana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E37BC"/>
    <w:multiLevelType w:val="multilevel"/>
    <w:tmpl w:val="DFB4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2B67A1"/>
    <w:multiLevelType w:val="multilevel"/>
    <w:tmpl w:val="A3F2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B1"/>
    <w:rsid w:val="00150535"/>
    <w:rsid w:val="007F57B4"/>
    <w:rsid w:val="00A54512"/>
    <w:rsid w:val="00BA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4512"/>
  </w:style>
  <w:style w:type="paragraph" w:styleId="a4">
    <w:name w:val="Balloon Text"/>
    <w:basedOn w:val="a"/>
    <w:link w:val="a5"/>
    <w:uiPriority w:val="99"/>
    <w:semiHidden/>
    <w:unhideWhenUsed/>
    <w:rsid w:val="00A5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4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4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4512"/>
  </w:style>
  <w:style w:type="paragraph" w:styleId="a4">
    <w:name w:val="Balloon Text"/>
    <w:basedOn w:val="a"/>
    <w:link w:val="a5"/>
    <w:uiPriority w:val="99"/>
    <w:semiHidden/>
    <w:unhideWhenUsed/>
    <w:rsid w:val="00A5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4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582</Words>
  <Characters>3321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2016-06-22T20:36:00Z</dcterms:created>
  <dcterms:modified xsi:type="dcterms:W3CDTF">2016-06-22T20:37:00Z</dcterms:modified>
</cp:coreProperties>
</file>