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B36" w:rsidRPr="00263B36" w:rsidRDefault="00263B36" w:rsidP="00263B36">
      <w:pPr>
        <w:pStyle w:val="a3"/>
        <w:numPr>
          <w:ilvl w:val="0"/>
          <w:numId w:val="2"/>
        </w:numPr>
        <w:jc w:val="both"/>
        <w:rPr>
          <w:b/>
        </w:rPr>
      </w:pPr>
      <w:r w:rsidRPr="00263B36">
        <w:rPr>
          <w:b/>
        </w:rPr>
        <w:t>Понятие работы, мощности. Работа переменной силы. Консервативные и</w:t>
      </w:r>
    </w:p>
    <w:p w:rsidR="00263B36" w:rsidRDefault="00263B36" w:rsidP="00263B36">
      <w:pPr>
        <w:jc w:val="both"/>
        <w:rPr>
          <w:b/>
        </w:rPr>
      </w:pPr>
      <w:r w:rsidRPr="00534145">
        <w:rPr>
          <w:b/>
        </w:rPr>
        <w:t>неконсервативные силы.</w:t>
      </w:r>
    </w:p>
    <w:p w:rsidR="00263B36" w:rsidRPr="00534145" w:rsidRDefault="00263B36" w:rsidP="00263B36">
      <w:pPr>
        <w:jc w:val="both"/>
        <w:rPr>
          <w:b/>
        </w:rPr>
      </w:pPr>
    </w:p>
    <w:p w:rsidR="00505B83" w:rsidRDefault="00505B83" w:rsidP="00505B83">
      <w:r>
        <w:t>Механическая работа выполняется только тогда, когда на тело действует сила, и тело под действием силы движется. Например, с точки зрения физики не выполняет работу спортсмен, неподвижно держит штангу.</w:t>
      </w:r>
    </w:p>
    <w:p w:rsidR="00505B83" w:rsidRDefault="00505B83" w:rsidP="00505B83">
      <w:r w:rsidRPr="00534145">
        <w:rPr>
          <w:b/>
        </w:rPr>
        <w:t>Работ</w:t>
      </w:r>
      <w:r>
        <w:t>а - это физическая величина, равная произведению силы и пути, пройденного телом. Работа обозначается буквой</w:t>
      </w:r>
      <w:proofErr w:type="gramStart"/>
      <w:r>
        <w:t xml:space="preserve"> А</w:t>
      </w:r>
      <w:proofErr w:type="gramEnd"/>
      <w:r>
        <w:t xml:space="preserve"> и в Системе Интернациональной измеряется в джоулях. 1 джоуль - это работа силы в 1 ньютон при перемещении точки ее приложения на 1 метр. Работа тем больше, чем больше действует сила и чем длиннее путь преодолевает тело под действием этой силы.</w:t>
      </w:r>
    </w:p>
    <w:p w:rsidR="00505B83" w:rsidRDefault="00505B83" w:rsidP="00505B83"/>
    <w:p w:rsidR="00505B83" w:rsidRDefault="00505B83" w:rsidP="00505B83">
      <w:r w:rsidRPr="00534145">
        <w:rPr>
          <w:b/>
        </w:rPr>
        <w:t>Мощность</w:t>
      </w:r>
      <w:r>
        <w:t xml:space="preserve"> - это физическая величина, равная отношению работы ко времени, за </w:t>
      </w:r>
      <w:proofErr w:type="gramStart"/>
      <w:r>
        <w:t>который</w:t>
      </w:r>
      <w:proofErr w:type="gramEnd"/>
      <w:r>
        <w:t xml:space="preserve"> эта работа была выполнена. Мощность обозначается буквой N и в Системе Интернациональной измеряется в ваттах. Если мощность известна, то работу, которая выполняется за единицу времени, можно найти как произведение мощности на время. Поэтому за единицу работы можно взять работу, которая выполняется за 1 секунду при мощности 1 ватт. Такая единица работы называется </w:t>
      </w:r>
      <w:proofErr w:type="spellStart"/>
      <w:proofErr w:type="gramStart"/>
      <w:r>
        <w:t>ватт-секундой</w:t>
      </w:r>
      <w:proofErr w:type="spellEnd"/>
      <w:proofErr w:type="gramEnd"/>
      <w:r>
        <w:t xml:space="preserve"> (Вт • с).</w:t>
      </w:r>
    </w:p>
    <w:p w:rsidR="00505B83" w:rsidRDefault="00505B83" w:rsidP="00505B83">
      <w:r>
        <w:t>Если тело движется равномерно, то его мощность можно рассчитать как произведение силы тяги и скорости движения.</w:t>
      </w:r>
    </w:p>
    <w:p w:rsidR="00505B83" w:rsidRDefault="00505B83" w:rsidP="00505B83">
      <w:r>
        <w:t>В реальных условиях часть механической энергии всегда теряется, поскольку идет на увеличение внутренней энергии двигателя и других частей машины. Для того чтобы характеризовать эффективность двигателей и устройств, пользуются коэффициентом полезного действия.</w:t>
      </w:r>
    </w:p>
    <w:p w:rsidR="00505B83" w:rsidRPr="00534145" w:rsidRDefault="00505B83" w:rsidP="00505B83">
      <w:pPr>
        <w:spacing w:before="300" w:after="300" w:line="240" w:lineRule="auto"/>
        <w:ind w:left="450" w:right="450"/>
        <w:jc w:val="center"/>
        <w:outlineLvl w:val="0"/>
        <w:rPr>
          <w:rFonts w:ascii="Courier New" w:eastAsia="Times New Roman" w:hAnsi="Courier New" w:cs="Courier New"/>
          <w:b/>
          <w:bCs/>
          <w:color w:val="FF3333"/>
          <w:kern w:val="36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FF3333"/>
          <w:kern w:val="36"/>
          <w:sz w:val="24"/>
          <w:szCs w:val="24"/>
        </w:rPr>
        <w:t>Р</w:t>
      </w:r>
      <w:r w:rsidRPr="00534145">
        <w:rPr>
          <w:rFonts w:ascii="Courier New" w:eastAsia="Times New Roman" w:hAnsi="Courier New" w:cs="Courier New"/>
          <w:b/>
          <w:bCs/>
          <w:color w:val="FF3333"/>
          <w:kern w:val="36"/>
          <w:sz w:val="24"/>
          <w:szCs w:val="24"/>
        </w:rPr>
        <w:t>абота переменной силы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505B83" w:rsidRPr="00534145" w:rsidTr="004137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B83" w:rsidRPr="00534145" w:rsidRDefault="00505B83" w:rsidP="00413799">
            <w:pPr>
              <w:spacing w:before="100" w:beforeAutospacing="1" w:after="100" w:afterAutospacing="1" w:line="240" w:lineRule="auto"/>
              <w:ind w:right="150"/>
              <w:rPr>
                <w:rFonts w:ascii="Verdana" w:eastAsia="Times New Roman" w:hAnsi="Verdana" w:cs="Courier New"/>
                <w:color w:val="232323"/>
                <w:sz w:val="18"/>
                <w:szCs w:val="18"/>
              </w:rPr>
            </w:pPr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</w:rPr>
              <w:t>Пусть на частицу, движущуюся по криволинейной траектории, действует сила </w:t>
            </w:r>
            <w:r>
              <w:rPr>
                <w:rFonts w:ascii="Verdana" w:eastAsia="Times New Roman" w:hAnsi="Verdana" w:cs="Courier New"/>
                <w:noProof/>
                <w:color w:val="232323"/>
                <w:sz w:val="18"/>
                <w:szCs w:val="18"/>
              </w:rPr>
              <w:drawing>
                <wp:inline distT="0" distB="0" distL="0" distR="0">
                  <wp:extent cx="161925" cy="219075"/>
                  <wp:effectExtent l="0" t="0" r="9525" b="9525"/>
                  <wp:docPr id="7" name="Рисунок 7" descr="http://lekcion.ru/ipwi/Untitled-174_clip_image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lekcion.ru/ipwi/Untitled-174_clip_image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</w:rPr>
              <w:t xml:space="preserve">, направление которой составляет с траекторией угол </w:t>
            </w:r>
            <w:proofErr w:type="spellStart"/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</w:rPr>
              <w:t>a</w:t>
            </w:r>
            <w:proofErr w:type="spellEnd"/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</w:rPr>
              <w:t xml:space="preserve"> (вообще говоря, переменный). Тогда за время </w:t>
            </w:r>
            <w:proofErr w:type="spellStart"/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</w:rPr>
              <w:t>dt</w:t>
            </w:r>
            <w:proofErr w:type="spellEnd"/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</w:rPr>
              <w:t xml:space="preserve"> частица переместится </w:t>
            </w:r>
            <w:proofErr w:type="gramStart"/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</w:rPr>
              <w:t>на</w:t>
            </w:r>
            <w:proofErr w:type="gramEnd"/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</w:rPr>
              <w:t> </w:t>
            </w:r>
            <w:r>
              <w:rPr>
                <w:rFonts w:ascii="Verdana" w:eastAsia="Times New Roman" w:hAnsi="Verdana" w:cs="Courier New"/>
                <w:noProof/>
                <w:color w:val="232323"/>
                <w:sz w:val="18"/>
                <w:szCs w:val="18"/>
              </w:rPr>
              <w:drawing>
                <wp:inline distT="0" distB="0" distL="0" distR="0">
                  <wp:extent cx="228600" cy="180975"/>
                  <wp:effectExtent l="0" t="0" r="0" b="9525"/>
                  <wp:docPr id="6" name="Рисунок 6" descr="http://lekcion.ru/ipwi/Untitled-174_clip_image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lekcion.ru/ipwi/Untitled-174_clip_image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</w:rPr>
              <w:t xml:space="preserve">, и </w:t>
            </w:r>
            <w:proofErr w:type="gramStart"/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</w:rPr>
              <w:t>сила</w:t>
            </w:r>
            <w:proofErr w:type="gramEnd"/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</w:rPr>
              <w:t xml:space="preserve"> совершит над ней работу</w:t>
            </w:r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</w:rPr>
              <w:br/>
            </w:r>
            <w:r>
              <w:rPr>
                <w:rFonts w:ascii="Verdana" w:eastAsia="Times New Roman" w:hAnsi="Verdana" w:cs="Courier New"/>
                <w:noProof/>
                <w:color w:val="232323"/>
                <w:sz w:val="18"/>
                <w:szCs w:val="18"/>
              </w:rPr>
              <w:drawing>
                <wp:inline distT="0" distB="0" distL="0" distR="0">
                  <wp:extent cx="695325" cy="219075"/>
                  <wp:effectExtent l="0" t="0" r="9525" b="9525"/>
                  <wp:docPr id="5" name="Рисунок 5" descr="http://lekcion.ru/ipwi/Untitled-174_clip_image0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lekcion.ru/ipwi/Untitled-174_clip_image0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</w:rPr>
              <w:t>.</w:t>
            </w:r>
          </w:p>
          <w:p w:rsidR="00505B83" w:rsidRPr="00534145" w:rsidRDefault="00505B83" w:rsidP="00413799">
            <w:pPr>
              <w:spacing w:before="100" w:beforeAutospacing="1" w:after="100" w:afterAutospacing="1" w:line="240" w:lineRule="auto"/>
              <w:ind w:left="225" w:right="150"/>
              <w:rPr>
                <w:rFonts w:ascii="Verdana" w:eastAsia="Times New Roman" w:hAnsi="Verdana" w:cs="Courier New"/>
                <w:color w:val="232323"/>
                <w:sz w:val="18"/>
                <w:szCs w:val="18"/>
              </w:rPr>
            </w:pPr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</w:rPr>
              <w:t>Формула является определением элементарной (бесконечно малой) работы. Ее можно записать и по-другому:</w:t>
            </w:r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</w:rPr>
              <w:br/>
            </w:r>
            <w:r>
              <w:rPr>
                <w:rFonts w:ascii="Verdana" w:eastAsia="Times New Roman" w:hAnsi="Verdana" w:cs="Courier New"/>
                <w:noProof/>
                <w:color w:val="232323"/>
                <w:sz w:val="18"/>
                <w:szCs w:val="18"/>
              </w:rPr>
              <w:drawing>
                <wp:inline distT="0" distB="0" distL="0" distR="0">
                  <wp:extent cx="1666875" cy="314325"/>
                  <wp:effectExtent l="0" t="0" r="9525" b="9525"/>
                  <wp:docPr id="4" name="Рисунок 4" descr="http://lekcion.ru/ipwi/Untitled-174_clip_image0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lekcion.ru/ipwi/Untitled-174_clip_image0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</w:rPr>
              <w:t>,</w:t>
            </w:r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</w:rPr>
              <w:br/>
              <w:t xml:space="preserve">где </w:t>
            </w:r>
            <w:proofErr w:type="spellStart"/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</w:rPr>
              <w:t>Fl</w:t>
            </w:r>
            <w:proofErr w:type="spellEnd"/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</w:rPr>
              <w:t xml:space="preserve"> -- проекция силы на направление касательной к траектории.</w:t>
            </w:r>
          </w:p>
          <w:p w:rsidR="00505B83" w:rsidRPr="00534145" w:rsidRDefault="00505B83" w:rsidP="00413799">
            <w:pPr>
              <w:spacing w:before="100" w:beforeAutospacing="1" w:after="100" w:afterAutospacing="1" w:line="240" w:lineRule="auto"/>
              <w:ind w:left="225" w:right="150"/>
              <w:rPr>
                <w:rFonts w:ascii="Verdana" w:eastAsia="Times New Roman" w:hAnsi="Verdana" w:cs="Courier New"/>
                <w:color w:val="232323"/>
                <w:sz w:val="18"/>
                <w:szCs w:val="18"/>
              </w:rPr>
            </w:pPr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</w:rPr>
              <w:t>Выражение для работы при конечном перемещении из точки 1 в точку 2 будет выражаться интегралом:</w:t>
            </w:r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</w:rPr>
              <w:br/>
            </w:r>
            <w:r>
              <w:rPr>
                <w:rFonts w:ascii="Verdana" w:eastAsia="Times New Roman" w:hAnsi="Verdana" w:cs="Courier New"/>
                <w:noProof/>
                <w:color w:val="232323"/>
                <w:sz w:val="18"/>
                <w:szCs w:val="18"/>
              </w:rPr>
              <w:drawing>
                <wp:inline distT="0" distB="0" distL="0" distR="0">
                  <wp:extent cx="914400" cy="542925"/>
                  <wp:effectExtent l="0" t="0" r="0" b="9525"/>
                  <wp:docPr id="3" name="Рисунок 3" descr="http://lekcion.ru/ipwi/Untitled-174_clip_image0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lekcion.ru/ipwi/Untitled-174_clip_image0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</w:rPr>
              <w:t>.</w:t>
            </w:r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</w:rPr>
              <w:br/>
              <w:t xml:space="preserve">Если же на тело одновременно действуют несколько сил, то их суммарная работа </w:t>
            </w:r>
            <w:proofErr w:type="spellStart"/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</w:rPr>
              <w:t>равна</w:t>
            </w:r>
            <w:r w:rsidRPr="00534145">
              <w:rPr>
                <w:rFonts w:ascii="Verdana" w:eastAsia="Times New Roman" w:hAnsi="Verdana" w:cs="Courier New"/>
                <w:b/>
                <w:bCs/>
                <w:color w:val="232323"/>
                <w:sz w:val="18"/>
                <w:szCs w:val="18"/>
              </w:rPr>
              <w:t>алгебраической</w:t>
            </w:r>
            <w:proofErr w:type="spellEnd"/>
            <w:r w:rsidRPr="00534145">
              <w:rPr>
                <w:rFonts w:ascii="Verdana" w:eastAsia="Times New Roman" w:hAnsi="Verdana" w:cs="Courier New"/>
                <w:b/>
                <w:bCs/>
                <w:color w:val="232323"/>
                <w:sz w:val="18"/>
                <w:szCs w:val="18"/>
              </w:rPr>
              <w:t xml:space="preserve"> сумме</w:t>
            </w:r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</w:rPr>
              <w:t> работ каждой силы, или, иначе, равна работе результирующей силы</w:t>
            </w:r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</w:rPr>
              <w:br/>
            </w:r>
            <w:r>
              <w:rPr>
                <w:rFonts w:ascii="Verdana" w:eastAsia="Times New Roman" w:hAnsi="Verdana" w:cs="Courier New"/>
                <w:noProof/>
                <w:color w:val="232323"/>
                <w:sz w:val="18"/>
                <w:szCs w:val="18"/>
              </w:rPr>
              <w:lastRenderedPageBreak/>
              <w:drawing>
                <wp:inline distT="0" distB="0" distL="0" distR="0">
                  <wp:extent cx="2438400" cy="419100"/>
                  <wp:effectExtent l="0" t="0" r="0" b="0"/>
                  <wp:docPr id="1" name="Рисунок 2" descr="http://lekcion.ru/ipwi/Untitled-174_clip_image0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lekcion.ru/ipwi/Untitled-174_clip_image0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</w:rPr>
              <w:t>.</w:t>
            </w:r>
          </w:p>
          <w:p w:rsidR="00505B83" w:rsidRPr="00534145" w:rsidRDefault="00505B83" w:rsidP="00714106">
            <w:pPr>
              <w:spacing w:before="100" w:beforeAutospacing="1" w:after="100" w:afterAutospacing="1" w:line="240" w:lineRule="auto"/>
              <w:ind w:left="225" w:right="150"/>
              <w:rPr>
                <w:rFonts w:ascii="Verdana" w:eastAsia="Times New Roman" w:hAnsi="Verdana" w:cs="Courier New"/>
                <w:color w:val="232323"/>
                <w:sz w:val="18"/>
                <w:szCs w:val="18"/>
              </w:rPr>
            </w:pPr>
            <w:proofErr w:type="gramStart"/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</w:rPr>
              <w:t>Заметим, что здесь сумма работ -- алгебраическая, т.е. каждое слагаемое в ней имеет знак "плюс" (сила направлена по движению) или "минус" (сила</w:t>
            </w:r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</w:rPr>
              <w:br/>
              <w:t>направлена против движения).</w:t>
            </w:r>
            <w:proofErr w:type="gramEnd"/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</w:rPr>
              <w:t xml:space="preserve"> К тому же</w:t>
            </w:r>
            <w:proofErr w:type="gramStart"/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</w:rPr>
              <w:t>, </w:t>
            </w:r>
            <w:r>
              <w:rPr>
                <w:rFonts w:ascii="Verdana" w:eastAsia="Times New Roman" w:hAnsi="Verdana" w:cs="Courier New"/>
                <w:noProof/>
                <w:color w:val="232323"/>
                <w:sz w:val="18"/>
                <w:szCs w:val="18"/>
              </w:rPr>
              <w:drawing>
                <wp:inline distT="0" distB="0" distL="0" distR="0">
                  <wp:extent cx="228600" cy="180975"/>
                  <wp:effectExtent l="0" t="0" r="0" b="9525"/>
                  <wp:docPr id="8" name="Рисунок 1" descr="http://lekcion.ru/ipwi/Untitled-174_clip_image0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lekcion.ru/ipwi/Untitled-174_clip_image0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</w:rPr>
              <w:t xml:space="preserve"> -- </w:t>
            </w:r>
            <w:proofErr w:type="gramEnd"/>
            <w:r w:rsidRPr="00534145">
              <w:rPr>
                <w:rFonts w:ascii="Verdana" w:eastAsia="Times New Roman" w:hAnsi="Verdana" w:cs="Courier New"/>
                <w:color w:val="232323"/>
                <w:sz w:val="18"/>
                <w:szCs w:val="18"/>
              </w:rPr>
              <w:t>это </w:t>
            </w:r>
            <w:r w:rsidRPr="00534145">
              <w:rPr>
                <w:rFonts w:ascii="Verdana" w:eastAsia="Times New Roman" w:hAnsi="Verdana" w:cs="Courier New"/>
                <w:b/>
                <w:bCs/>
                <w:color w:val="232323"/>
                <w:sz w:val="18"/>
                <w:szCs w:val="18"/>
              </w:rPr>
              <w:t>перемещен</w:t>
            </w:r>
            <w:r w:rsidR="00714106">
              <w:rPr>
                <w:rFonts w:ascii="Verdana" w:eastAsia="Times New Roman" w:hAnsi="Verdana" w:cs="Courier New"/>
                <w:b/>
                <w:bCs/>
                <w:color w:val="232323"/>
                <w:sz w:val="18"/>
                <w:szCs w:val="18"/>
              </w:rPr>
              <w:t>и</w:t>
            </w:r>
            <w:r w:rsidRPr="00534145">
              <w:rPr>
                <w:rFonts w:ascii="Verdana" w:eastAsia="Times New Roman" w:hAnsi="Verdana" w:cs="Courier New"/>
                <w:b/>
                <w:bCs/>
                <w:color w:val="232323"/>
                <w:sz w:val="18"/>
                <w:szCs w:val="18"/>
              </w:rPr>
              <w:t>е</w:t>
            </w:r>
            <w:r w:rsidR="00714106">
              <w:rPr>
                <w:rFonts w:ascii="Verdana" w:eastAsia="Times New Roman" w:hAnsi="Verdana" w:cs="Courier New"/>
                <w:b/>
                <w:bCs/>
                <w:color w:val="232323"/>
                <w:sz w:val="18"/>
                <w:szCs w:val="18"/>
              </w:rPr>
              <w:t xml:space="preserve"> </w:t>
            </w:r>
            <w:r w:rsidRPr="00534145">
              <w:rPr>
                <w:rFonts w:ascii="Verdana" w:eastAsia="Times New Roman" w:hAnsi="Verdana" w:cs="Courier New"/>
                <w:b/>
                <w:bCs/>
                <w:color w:val="232323"/>
                <w:sz w:val="18"/>
                <w:szCs w:val="18"/>
              </w:rPr>
              <w:t>точки приложения силы.</w:t>
            </w:r>
          </w:p>
        </w:tc>
      </w:tr>
    </w:tbl>
    <w:p w:rsidR="002C53E7" w:rsidRDefault="002C53E7" w:rsidP="002C53E7">
      <w:pPr>
        <w:pStyle w:val="a6"/>
        <w:shd w:val="clear" w:color="auto" w:fill="FFFFFF"/>
        <w:spacing w:before="180" w:beforeAutospacing="0" w:after="18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7"/>
          <w:rFonts w:ascii="Verdana" w:hAnsi="Verdana"/>
          <w:color w:val="000000"/>
          <w:sz w:val="20"/>
          <w:szCs w:val="20"/>
        </w:rPr>
        <w:lastRenderedPageBreak/>
        <w:t>Консервативные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7"/>
          <w:rFonts w:ascii="Verdana" w:hAnsi="Verdana"/>
          <w:color w:val="000000"/>
          <w:sz w:val="20"/>
          <w:szCs w:val="20"/>
        </w:rPr>
        <w:t>неконсервативные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7"/>
          <w:rFonts w:ascii="Verdana" w:hAnsi="Verdana"/>
          <w:color w:val="000000"/>
          <w:sz w:val="20"/>
          <w:szCs w:val="20"/>
        </w:rPr>
        <w:t>силы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2C53E7" w:rsidRPr="00A5249B" w:rsidRDefault="002C53E7" w:rsidP="002C53E7">
      <w:pP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</w:pPr>
      <w:bookmarkStart w:id="0" w:name="_GoBack"/>
      <w:bookmarkEnd w:id="0"/>
      <w:r w:rsidRPr="00A5249B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Консервативными называются силы, работа которых не зависит от формы траектории, </w:t>
      </w:r>
    </w:p>
    <w:p w:rsidR="002C53E7" w:rsidRPr="00A5249B" w:rsidRDefault="002C53E7" w:rsidP="002C53E7">
      <w:pP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</w:pPr>
      <w:r w:rsidRPr="00A5249B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а определяется только положением её начальной и конечной точек.</w:t>
      </w:r>
    </w:p>
    <w:p w:rsidR="002C53E7" w:rsidRPr="00A5249B" w:rsidRDefault="002C53E7" w:rsidP="002C53E7">
      <w:pP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</w:pPr>
      <w:r w:rsidRPr="00A5249B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К классу </w:t>
      </w:r>
      <w:proofErr w:type="gramStart"/>
      <w:r w:rsidRPr="00A5249B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консервативных</w:t>
      </w:r>
      <w:proofErr w:type="gramEnd"/>
      <w:r w:rsidRPr="00A5249B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относятся, например, гравитационные силы, упругие, силы электростатического взаимодействия.</w:t>
      </w:r>
    </w:p>
    <w:p w:rsidR="002C53E7" w:rsidRPr="00A5249B" w:rsidRDefault="002C53E7" w:rsidP="002C53E7">
      <w:pP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</w:pPr>
      <w:r w:rsidRPr="00A5249B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Силы, работа которых на замкнутом пути не равна нулю, называются неконсервативными. </w:t>
      </w:r>
    </w:p>
    <w:p w:rsidR="002C53E7" w:rsidRPr="00A5249B" w:rsidRDefault="002C53E7" w:rsidP="002C53E7">
      <w:pP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</w:pPr>
      <w:r w:rsidRPr="00A5249B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К числу таких сил относятся, например, сила трения и сила вязкого сопротивления.</w:t>
      </w:r>
    </w:p>
    <w:p w:rsidR="002C53E7" w:rsidRPr="00534145" w:rsidRDefault="002C53E7" w:rsidP="002C53E7">
      <w:r w:rsidRPr="00A5249B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Легко понять, что при движении частицы по замкнутому контуру работа подобных сил будет отрицательной.</w:t>
      </w:r>
    </w:p>
    <w:p w:rsidR="00DC5C74" w:rsidRDefault="00DC5C74" w:rsidP="00263B36"/>
    <w:sectPr w:rsidR="00DC5C74" w:rsidSect="00854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185B5C"/>
    <w:multiLevelType w:val="hybridMultilevel"/>
    <w:tmpl w:val="E1064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C16629"/>
    <w:multiLevelType w:val="hybridMultilevel"/>
    <w:tmpl w:val="37CE5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63B36"/>
    <w:rsid w:val="00263B36"/>
    <w:rsid w:val="002C53E7"/>
    <w:rsid w:val="00505B83"/>
    <w:rsid w:val="00714106"/>
    <w:rsid w:val="00854F16"/>
    <w:rsid w:val="00DC5C74"/>
    <w:rsid w:val="00F23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F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B3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63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3B36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2C5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C53E7"/>
  </w:style>
  <w:style w:type="character" w:styleId="a7">
    <w:name w:val="Strong"/>
    <w:basedOn w:val="a0"/>
    <w:uiPriority w:val="22"/>
    <w:qFormat/>
    <w:rsid w:val="002C53E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2015-01-22T16:47:00Z</dcterms:created>
  <dcterms:modified xsi:type="dcterms:W3CDTF">2015-01-22T17:31:00Z</dcterms:modified>
</cp:coreProperties>
</file>