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AE" w:rsidRDefault="00A672EC" w:rsidP="00A672EC">
      <w:r w:rsidRPr="00A672EC">
        <w:t>11. Теплоёмкость. Формула Майера.</w:t>
      </w:r>
    </w:p>
    <w:p w:rsidR="00A672EC" w:rsidRDefault="00A672EC" w:rsidP="00A672EC">
      <w:pPr>
        <w:shd w:val="clear" w:color="auto" w:fill="FFFFFF"/>
        <w:spacing w:after="0" w:line="360" w:lineRule="atLeast"/>
      </w:pPr>
      <w:r w:rsidRPr="00A672EC">
        <w:rPr>
          <w:b/>
        </w:rPr>
        <w:t>Теплоёмкость</w:t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>В термодинамике для характеристики тепловых свойств тел используется понятие теплоемкости.</w:t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Теплоемкость - количество теплоты необходимое для нагревания тела на один Кельвин  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571500" cy="390525"/>
            <wp:effectExtent l="0" t="0" r="0" b="0"/>
            <wp:docPr id="8" name="Рисунок 21" descr="http://physics-lectures.ru/lectures/84/imag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hysics-lectures.ru/lectures/84/images/image047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Удельной теплоемкостью называется величина, числено равная теплоте, которую надо сообщить единице массы тела для повышения его температуры на один Кельвин: </w:t>
      </w:r>
      <w:r w:rsidRPr="00DA3C14">
        <w:rPr>
          <w:rFonts w:eastAsia="Times New Roman" w:cstheme="minorHAnsi"/>
          <w:noProof/>
          <w:lang w:eastAsia="ru-RU"/>
        </w:rPr>
        <w:t xml:space="preserve"> 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762000" cy="390525"/>
            <wp:effectExtent l="0" t="0" r="0" b="0"/>
            <wp:docPr id="9" name="Рисунок 22" descr="http://physics-lectures.ru/lectures/84/imag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hysics-lectures.ru/lectures/84/images/image04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Отсюда можно определить количество теплоты, необходимое для нагревания вещества, массы </w:t>
      </w:r>
      <w:proofErr w:type="spellStart"/>
      <w:r w:rsidRPr="00DA3C14">
        <w:rPr>
          <w:rFonts w:eastAsia="Times New Roman" w:cstheme="minorHAnsi"/>
          <w:lang w:eastAsia="ru-RU"/>
        </w:rPr>
        <w:t>m</w:t>
      </w:r>
      <w:proofErr w:type="spellEnd"/>
      <w:r w:rsidRPr="00DA3C14">
        <w:rPr>
          <w:rFonts w:eastAsia="Times New Roman" w:cstheme="minorHAnsi"/>
          <w:lang w:eastAsia="ru-RU"/>
        </w:rPr>
        <w:t xml:space="preserve"> 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1028700" cy="238125"/>
            <wp:effectExtent l="19050" t="0" r="0" b="0"/>
            <wp:docPr id="10" name="Рисунок 23" descr="http://physics-lectures.ru/lectures/84/imag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hysics-lectures.ru/lectures/84/images/image05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Молярная теплоемкость - количество тепла необходимое для нагревания одного моля вещества на один Кельвин 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1762125" cy="609600"/>
            <wp:effectExtent l="0" t="0" r="0" b="0"/>
            <wp:docPr id="16" name="Рисунок 24" descr="http://physics-lectures.ru/lectures/84/imag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hysics-lectures.ru/lectures/84/images/image05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>Воспользовавшись I законом термодинамики выражение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571500" cy="390525"/>
            <wp:effectExtent l="0" t="0" r="0" b="0"/>
            <wp:docPr id="18" name="Рисунок 21" descr="http://physics-lectures.ru/lectures/84/imag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hysics-lectures.ru/lectures/84/images/image047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C14">
        <w:rPr>
          <w:rFonts w:eastAsia="Times New Roman" w:cstheme="minorHAnsi"/>
          <w:lang w:eastAsia="ru-RU"/>
        </w:rPr>
        <w:t xml:space="preserve">  можно переписать в виде </w:t>
      </w:r>
      <w:r w:rsidRPr="00DA3C14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1257300" cy="390525"/>
            <wp:effectExtent l="0" t="0" r="0" b="0"/>
            <wp:docPr id="17" name="Рисунок 25" descr="http://physics-lectures.ru/lectures/84/imag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hysics-lectures.ru/lectures/84/images/image05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EC" w:rsidRPr="00DA3C14" w:rsidRDefault="00A672EC" w:rsidP="00A672EC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откуда следует, что теплоемкость есть функция процесса, т.е. теплоемкость системы зависит от того каким образом система переходит из одного состояния в другое. Вообще говоря, таких процессов может быть сколько угодно, фактически же используются чаще всего теплоемкость при </w:t>
      </w:r>
      <w:proofErr w:type="spellStart"/>
      <w:proofErr w:type="gramStart"/>
      <w:r w:rsidRPr="00DA3C14">
        <w:rPr>
          <w:rFonts w:eastAsia="Times New Roman" w:cstheme="minorHAnsi"/>
          <w:lang w:eastAsia="ru-RU"/>
        </w:rPr>
        <w:t>р</w:t>
      </w:r>
      <w:proofErr w:type="gramEnd"/>
      <w:r w:rsidRPr="00DA3C14">
        <w:rPr>
          <w:rFonts w:eastAsia="Times New Roman" w:cstheme="minorHAnsi"/>
          <w:lang w:eastAsia="ru-RU"/>
        </w:rPr>
        <w:t>=const</w:t>
      </w:r>
      <w:proofErr w:type="spellEnd"/>
      <w:r w:rsidRPr="00DA3C14">
        <w:rPr>
          <w:rFonts w:eastAsia="Times New Roman" w:cstheme="minorHAnsi"/>
          <w:lang w:eastAsia="ru-RU"/>
        </w:rPr>
        <w:t>(</w:t>
      </w:r>
      <w:proofErr w:type="spellStart"/>
      <w:r w:rsidRPr="00DA3C14">
        <w:rPr>
          <w:rFonts w:eastAsia="Times New Roman" w:cstheme="minorHAnsi"/>
          <w:lang w:eastAsia="ru-RU"/>
        </w:rPr>
        <w:t>Cp</w:t>
      </w:r>
      <w:proofErr w:type="spellEnd"/>
      <w:r w:rsidRPr="00DA3C14">
        <w:rPr>
          <w:rFonts w:eastAsia="Times New Roman" w:cstheme="minorHAnsi"/>
          <w:lang w:eastAsia="ru-RU"/>
        </w:rPr>
        <w:t xml:space="preserve">) и при </w:t>
      </w:r>
      <w:proofErr w:type="spellStart"/>
      <w:r w:rsidRPr="00DA3C14">
        <w:rPr>
          <w:rFonts w:eastAsia="Times New Roman" w:cstheme="minorHAnsi"/>
          <w:lang w:eastAsia="ru-RU"/>
        </w:rPr>
        <w:t>V=const</w:t>
      </w:r>
      <w:proofErr w:type="spellEnd"/>
      <w:r w:rsidRPr="00DA3C14">
        <w:rPr>
          <w:rFonts w:eastAsia="Times New Roman" w:cstheme="minorHAnsi"/>
          <w:lang w:eastAsia="ru-RU"/>
        </w:rPr>
        <w:t>(C</w:t>
      </w:r>
      <w:r w:rsidRPr="00DA3C14">
        <w:rPr>
          <w:rFonts w:eastAsia="Times New Roman" w:cstheme="minorHAnsi"/>
          <w:vertAlign w:val="subscript"/>
          <w:lang w:eastAsia="ru-RU"/>
        </w:rPr>
        <w:t>V</w:t>
      </w:r>
      <w:r w:rsidRPr="00DA3C14">
        <w:rPr>
          <w:rFonts w:eastAsia="Times New Roman" w:cstheme="minorHAnsi"/>
          <w:lang w:eastAsia="ru-RU"/>
        </w:rPr>
        <w:t>).</w:t>
      </w:r>
    </w:p>
    <w:p w:rsidR="00A672EC" w:rsidRDefault="00A672EC" w:rsidP="00A672EC"/>
    <w:p w:rsidR="00A672EC" w:rsidRDefault="00A672EC" w:rsidP="00A672EC"/>
    <w:p w:rsidR="00A672EC" w:rsidRDefault="00A672EC" w:rsidP="00A672EC"/>
    <w:p w:rsidR="00A672EC" w:rsidRDefault="00A672EC" w:rsidP="00A672EC"/>
    <w:p w:rsidR="00A672EC" w:rsidRPr="00E63B2C" w:rsidRDefault="00A672EC" w:rsidP="00A672EC">
      <w:pPr>
        <w:pStyle w:val="2"/>
        <w:jc w:val="left"/>
      </w:pPr>
      <w:r>
        <w:t>Теплоёмкость при постоянном объёме:</w:t>
      </w:r>
    </w:p>
    <w:p w:rsidR="00A672EC" w:rsidRDefault="00A672EC" w:rsidP="00A672EC">
      <w:pPr>
        <w:ind w:firstLineChars="128" w:firstLine="282"/>
      </w:pPr>
      <w:r w:rsidRPr="00C14DBE">
        <w:rPr>
          <w:position w:val="-60"/>
        </w:rPr>
        <w:object w:dxaOrig="402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66pt" o:ole="">
            <v:imagedata r:id="rId9" o:title=""/>
          </v:shape>
          <o:OLEObject Type="Embed" ProgID="Equation.3" ShapeID="_x0000_i1025" DrawAspect="Content" ObjectID="_1482754387" r:id="rId10"/>
        </w:object>
      </w:r>
    </w:p>
    <w:p w:rsidR="00A672EC" w:rsidRDefault="00A672EC" w:rsidP="00A672EC">
      <w:pPr>
        <w:pStyle w:val="2"/>
        <w:jc w:val="left"/>
      </w:pPr>
      <w:r>
        <w:t>Теплоёмкость при постоянном давлении:</w:t>
      </w:r>
    </w:p>
    <w:p w:rsidR="00A672EC" w:rsidRDefault="00A672EC" w:rsidP="00A672EC">
      <w:pPr>
        <w:ind w:firstLineChars="128" w:firstLine="282"/>
      </w:pPr>
      <w:r w:rsidRPr="00F96E87">
        <w:rPr>
          <w:position w:val="-102"/>
        </w:rPr>
        <w:object w:dxaOrig="4980" w:dyaOrig="2160">
          <v:shape id="_x0000_i1026" type="#_x0000_t75" style="width:249pt;height:108pt" o:ole="">
            <v:imagedata r:id="rId11" o:title=""/>
          </v:shape>
          <o:OLEObject Type="Embed" ProgID="Equation.3" ShapeID="_x0000_i1026" DrawAspect="Content" ObjectID="_1482754388" r:id="rId12"/>
        </w:object>
      </w:r>
    </w:p>
    <w:p w:rsidR="00A672EC" w:rsidRDefault="00A672EC" w:rsidP="00A672EC">
      <w:pPr>
        <w:pStyle w:val="2"/>
        <w:jc w:val="left"/>
      </w:pPr>
      <w:r>
        <w:lastRenderedPageBreak/>
        <w:t xml:space="preserve">Вывод уравнения </w:t>
      </w:r>
      <w:proofErr w:type="spellStart"/>
      <w:r>
        <w:t>Маера</w:t>
      </w:r>
      <w:proofErr w:type="spellEnd"/>
      <w:r>
        <w:t>:</w:t>
      </w:r>
    </w:p>
    <w:p w:rsidR="00A672EC" w:rsidRDefault="00A672EC" w:rsidP="00A672EC">
      <w:pPr>
        <w:ind w:firstLineChars="128" w:firstLine="282"/>
      </w:pPr>
      <w:r w:rsidRPr="00CD17D9">
        <w:rPr>
          <w:position w:val="-14"/>
        </w:rPr>
        <w:object w:dxaOrig="1400" w:dyaOrig="380">
          <v:shape id="_x0000_i1027" type="#_x0000_t75" style="width:69.75pt;height:18.75pt" o:ole="">
            <v:imagedata r:id="rId13" o:title=""/>
          </v:shape>
          <o:OLEObject Type="Embed" ProgID="Equation.3" ShapeID="_x0000_i1027" DrawAspect="Content" ObjectID="_1482754389" r:id="rId14"/>
        </w:object>
      </w:r>
    </w:p>
    <w:p w:rsidR="00A672EC" w:rsidRDefault="00A672EC" w:rsidP="00A672EC">
      <w:pPr>
        <w:ind w:firstLineChars="128" w:firstLine="282"/>
      </w:pPr>
      <w:r w:rsidRPr="005E3912">
        <w:rPr>
          <w:position w:val="-58"/>
        </w:rPr>
        <w:object w:dxaOrig="3460" w:dyaOrig="1280">
          <v:shape id="_x0000_i1028" type="#_x0000_t75" style="width:173.25pt;height:63.75pt" o:ole="">
            <v:imagedata r:id="rId15" o:title=""/>
          </v:shape>
          <o:OLEObject Type="Embed" ProgID="Equation.3" ShapeID="_x0000_i1028" DrawAspect="Content" ObjectID="_1482754390" r:id="rId16"/>
        </w:object>
      </w:r>
      <w:r>
        <w:t xml:space="preserve">– </w:t>
      </w:r>
      <w:proofErr w:type="gramStart"/>
      <w:r>
        <w:t>газовая</w:t>
      </w:r>
      <w:proofErr w:type="gramEnd"/>
      <w:r>
        <w:t xml:space="preserve"> постоянная численно равна работе, совершаемой одним молем идеального газа при его изобарном нагреве на один градус кельвина.</w:t>
      </w:r>
    </w:p>
    <w:p w:rsidR="00A672EC" w:rsidRDefault="00A672EC" w:rsidP="00A672EC">
      <w:r>
        <w:t xml:space="preserve">Физический смысл уравнения </w:t>
      </w:r>
      <w:proofErr w:type="spellStart"/>
      <w:r>
        <w:t>Маера</w:t>
      </w:r>
      <w:proofErr w:type="spellEnd"/>
      <w:r>
        <w:t xml:space="preserve"> заключается в том, что при изобарном нагревании газа к нему необходимо подвести большее количество теплоты, нежели при таком же изохорном.</w:t>
      </w:r>
    </w:p>
    <w:p w:rsidR="00A672EC" w:rsidRDefault="00A672EC"/>
    <w:sectPr w:rsidR="00A672EC" w:rsidSect="00B7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2EC"/>
    <w:rsid w:val="00925229"/>
    <w:rsid w:val="00A672EC"/>
    <w:rsid w:val="00B7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EC"/>
  </w:style>
  <w:style w:type="paragraph" w:styleId="2">
    <w:name w:val="heading 2"/>
    <w:basedOn w:val="a"/>
    <w:next w:val="a"/>
    <w:link w:val="20"/>
    <w:autoRedefine/>
    <w:qFormat/>
    <w:rsid w:val="00A672EC"/>
    <w:pPr>
      <w:keepNext/>
      <w:spacing w:before="240" w:after="60" w:line="240" w:lineRule="auto"/>
      <w:jc w:val="center"/>
      <w:outlineLvl w:val="1"/>
    </w:pPr>
    <w:rPr>
      <w:rFonts w:ascii="Times New Roman" w:eastAsia="Times New Roman" w:hAnsi="Times New Roman" w:cs="Arial"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2EC"/>
    <w:rPr>
      <w:rFonts w:ascii="Tahoma" w:hAnsi="Tahoma" w:cs="Tahoma"/>
      <w:sz w:val="16"/>
      <w:szCs w:val="16"/>
    </w:rPr>
  </w:style>
  <w:style w:type="paragraph" w:customStyle="1" w:styleId="Normal">
    <w:name w:val="Normal"/>
    <w:rsid w:val="00A672E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672EC"/>
    <w:rPr>
      <w:rFonts w:ascii="Times New Roman" w:eastAsia="Times New Roman" w:hAnsi="Times New Roman" w:cs="Arial"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wmf"/><Relationship Id="rId5" Type="http://schemas.openxmlformats.org/officeDocument/2006/relationships/image" Target="media/image2.gif"/><Relationship Id="rId15" Type="http://schemas.openxmlformats.org/officeDocument/2006/relationships/image" Target="media/image9.wmf"/><Relationship Id="rId10" Type="http://schemas.openxmlformats.org/officeDocument/2006/relationships/oleObject" Target="embeddings/oleObject1.bin"/><Relationship Id="rId4" Type="http://schemas.openxmlformats.org/officeDocument/2006/relationships/image" Target="media/image1.gif"/><Relationship Id="rId9" Type="http://schemas.openxmlformats.org/officeDocument/2006/relationships/image" Target="media/image6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2015-01-14T11:10:00Z</dcterms:created>
  <dcterms:modified xsi:type="dcterms:W3CDTF">2015-01-14T11:24:00Z</dcterms:modified>
</cp:coreProperties>
</file>