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bCs/>
          <w:sz w:val="22"/>
          <w:szCs w:val="22"/>
        </w:rPr>
      </w:pPr>
      <w:r w:rsidRPr="0091262E">
        <w:rPr>
          <w:rFonts w:asciiTheme="minorHAnsi" w:hAnsiTheme="minorHAnsi" w:cstheme="minorHAnsi"/>
          <w:bCs/>
          <w:sz w:val="22"/>
          <w:szCs w:val="22"/>
        </w:rPr>
        <w:t>14. Энтропия. Статистический смысл второго закона термодинамики.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91262E">
        <w:rPr>
          <w:rFonts w:asciiTheme="minorHAnsi" w:hAnsiTheme="minorHAnsi" w:cstheme="minorHAnsi"/>
          <w:b/>
          <w:iCs/>
          <w:sz w:val="22"/>
          <w:szCs w:val="22"/>
        </w:rPr>
        <w:t>Энтропия в термодинамике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ab/>
        <w:t>При изучении ПНТ (</w:t>
      </w:r>
      <w:r w:rsidRPr="0091262E">
        <w:rPr>
          <w:rFonts w:asciiTheme="minorHAnsi" w:hAnsiTheme="minorHAnsi" w:cstheme="minorHAnsi"/>
          <w:position w:val="-10"/>
          <w:sz w:val="22"/>
          <w:szCs w:val="22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6.5pt" o:ole="" fillcolor="window">
            <v:imagedata r:id="rId4" o:title=""/>
          </v:shape>
          <o:OLEObject Type="Embed" ProgID="Equation.3" ShapeID="_x0000_i1025" DrawAspect="Content" ObjectID="_1482750710" r:id="rId5"/>
        </w:object>
      </w:r>
      <w:r w:rsidRPr="0091262E">
        <w:rPr>
          <w:rFonts w:asciiTheme="minorHAnsi" w:hAnsiTheme="minorHAnsi" w:cstheme="minorHAnsi"/>
          <w:sz w:val="22"/>
          <w:szCs w:val="22"/>
        </w:rPr>
        <w:t xml:space="preserve">) отмечалось , что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dU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 xml:space="preserve"> является полным дифференциалом (из математики известно, что дифференциал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dU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 xml:space="preserve"> называется полным, если интеграл </w:t>
      </w:r>
      <w:r w:rsidRPr="0091262E">
        <w:rPr>
          <w:rFonts w:asciiTheme="minorHAnsi" w:hAnsiTheme="minorHAnsi" w:cstheme="minorHAnsi"/>
          <w:position w:val="-18"/>
          <w:sz w:val="22"/>
          <w:szCs w:val="22"/>
        </w:rPr>
        <w:object w:dxaOrig="540" w:dyaOrig="480">
          <v:shape id="_x0000_i1026" type="#_x0000_t75" style="width:27pt;height:24pt" o:ole="" fillcolor="window">
            <v:imagedata r:id="rId6" o:title=""/>
          </v:shape>
          <o:OLEObject Type="Embed" ProgID="Equation.3" ShapeID="_x0000_i1026" DrawAspect="Content" ObjectID="_1482750711" r:id="rId7"/>
        </w:object>
      </w:r>
      <w:r w:rsidRPr="0091262E">
        <w:rPr>
          <w:rFonts w:asciiTheme="minorHAnsi" w:hAnsiTheme="minorHAnsi" w:cstheme="minorHAnsi"/>
          <w:sz w:val="22"/>
          <w:szCs w:val="22"/>
        </w:rPr>
        <w:t xml:space="preserve">не зависит от пути интегрирования и, в частности, интеграл по замкнутому пути или контуру </w:t>
      </w:r>
      <w:r w:rsidRPr="0091262E">
        <w:rPr>
          <w:rFonts w:asciiTheme="minorHAnsi" w:hAnsiTheme="minorHAnsi" w:cstheme="minorHAnsi"/>
          <w:iCs/>
          <w:sz w:val="22"/>
          <w:szCs w:val="22"/>
          <w:lang w:val="en-US"/>
        </w:rPr>
        <w:t>L</w:t>
      </w:r>
      <w:r w:rsidRPr="0091262E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91262E">
        <w:rPr>
          <w:rFonts w:asciiTheme="minorHAnsi" w:hAnsiTheme="minorHAnsi" w:cstheme="minorHAnsi"/>
          <w:position w:val="-34"/>
          <w:sz w:val="22"/>
          <w:szCs w:val="22"/>
        </w:rPr>
        <w:object w:dxaOrig="600" w:dyaOrig="620">
          <v:shape id="_x0000_i1027" type="#_x0000_t75" style="width:30pt;height:31.5pt" o:ole="" fillcolor="window">
            <v:imagedata r:id="rId8" o:title=""/>
          </v:shape>
          <o:OLEObject Type="Embed" ProgID="Equation.3" ShapeID="_x0000_i1027" DrawAspect="Content" ObjectID="_1482750712" r:id="rId9"/>
        </w:object>
      </w:r>
      <w:r w:rsidRPr="0091262E">
        <w:rPr>
          <w:rFonts w:asciiTheme="minorHAnsi" w:hAnsiTheme="minorHAnsi" w:cstheme="minorHAnsi"/>
          <w:sz w:val="22"/>
          <w:szCs w:val="22"/>
        </w:rPr>
        <w:t xml:space="preserve">=0), а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 xml:space="preserve"> и</w:t>
      </w:r>
      <w:proofErr w:type="gramStart"/>
      <w:r w:rsidRPr="0091262E">
        <w:rPr>
          <w:rFonts w:asciiTheme="minorHAnsi" w:hAnsiTheme="minorHAnsi" w:cstheme="minorHAnsi"/>
          <w:sz w:val="22"/>
          <w:szCs w:val="22"/>
        </w:rPr>
        <w:t xml:space="preserve">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</w:rPr>
        <w:t>А</w:t>
      </w:r>
      <w:proofErr w:type="gramEnd"/>
      <w:r w:rsidRPr="0091262E">
        <w:rPr>
          <w:rFonts w:asciiTheme="minorHAnsi" w:hAnsiTheme="minorHAnsi" w:cstheme="minorHAnsi"/>
          <w:sz w:val="22"/>
          <w:szCs w:val="22"/>
        </w:rPr>
        <w:t xml:space="preserve"> не являются полными дифференциалами.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ab/>
        <w:t>Из математики также известно, что величина, на которую надо умножать некоторое выражение, чтобы оно стало полным дифференциалом, называется интегрирующим множителем. В термодинамике доказывается, что для обратимого процесса таким интегрирующим множителем является 1</w:t>
      </w:r>
      <w:proofErr w:type="gramStart"/>
      <w:r w:rsidRPr="0091262E">
        <w:rPr>
          <w:rFonts w:asciiTheme="minorHAnsi" w:hAnsiTheme="minorHAnsi" w:cstheme="minorHAnsi"/>
          <w:sz w:val="22"/>
          <w:szCs w:val="22"/>
        </w:rPr>
        <w:t>/Т</w:t>
      </w:r>
      <w:proofErr w:type="gramEnd"/>
      <w:r w:rsidRPr="0091262E">
        <w:rPr>
          <w:rFonts w:asciiTheme="minorHAnsi" w:hAnsiTheme="minorHAnsi" w:cstheme="minorHAnsi"/>
          <w:sz w:val="22"/>
          <w:szCs w:val="22"/>
        </w:rPr>
        <w:t xml:space="preserve"> и тогда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 xml:space="preserve">/Т  будет являться полным дифференциалом некоторой пока неизвестной нам функции состояния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 xml:space="preserve"> системы, т.е.                                        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>/Т=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.                                     (25)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ab/>
        <w:t xml:space="preserve">Определенную таким образом функцию состояния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 xml:space="preserve"> термодинамической системы называют энтропией, измеряется она в </w:t>
      </w:r>
      <w:proofErr w:type="gramStart"/>
      <w:r w:rsidRPr="0091262E">
        <w:rPr>
          <w:rFonts w:asciiTheme="minorHAnsi" w:hAnsiTheme="minorHAnsi" w:cstheme="minorHAnsi"/>
          <w:sz w:val="22"/>
          <w:szCs w:val="22"/>
        </w:rPr>
        <w:t>Дж</w:t>
      </w:r>
      <w:proofErr w:type="gramEnd"/>
      <w:r w:rsidRPr="0091262E">
        <w:rPr>
          <w:rFonts w:asciiTheme="minorHAnsi" w:hAnsiTheme="minorHAnsi" w:cstheme="minorHAnsi"/>
          <w:sz w:val="22"/>
          <w:szCs w:val="22"/>
        </w:rPr>
        <w:t xml:space="preserve">/К. Из (25) видно, что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 xml:space="preserve"> и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 xml:space="preserve"> имеют один и тот же знак. Это позволяет по характеру изменения энтропии судить о направлении процесса теплообмена. Понятие энтропии было введено в </w:t>
      </w:r>
      <w:smartTag w:uri="urn:schemas-microsoft-com:office:smarttags" w:element="metricconverter">
        <w:smartTagPr>
          <w:attr w:name="ProductID" w:val="1865 г"/>
        </w:smartTagPr>
        <w:r w:rsidRPr="0091262E">
          <w:rPr>
            <w:rFonts w:asciiTheme="minorHAnsi" w:hAnsiTheme="minorHAnsi" w:cstheme="minorHAnsi"/>
            <w:sz w:val="22"/>
            <w:szCs w:val="22"/>
          </w:rPr>
          <w:t>1865 г</w:t>
        </w:r>
      </w:smartTag>
      <w:r w:rsidRPr="0091262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91262E">
        <w:rPr>
          <w:rFonts w:asciiTheme="minorHAnsi" w:hAnsiTheme="minorHAnsi" w:cstheme="minorHAnsi"/>
          <w:sz w:val="22"/>
          <w:szCs w:val="22"/>
        </w:rPr>
        <w:t>Клаузиусом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.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ab/>
        <w:t xml:space="preserve">ПНТ (8) для идеального газа произвольной массы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91262E">
        <w:rPr>
          <w:rFonts w:asciiTheme="minorHAnsi" w:hAnsiTheme="minorHAnsi" w:cstheme="minorHAnsi"/>
          <w:sz w:val="22"/>
          <w:szCs w:val="22"/>
        </w:rPr>
        <w:t xml:space="preserve"> с учетом формул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91262E">
        <w:rPr>
          <w:rFonts w:asciiTheme="minorHAnsi" w:hAnsiTheme="minorHAnsi" w:cstheme="minorHAnsi"/>
          <w:sz w:val="22"/>
          <w:szCs w:val="22"/>
        </w:rPr>
        <w:t>=(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/2)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RT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>=(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/2)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PV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RT</w:t>
      </w:r>
      <w:r w:rsidRPr="0091262E">
        <w:rPr>
          <w:rFonts w:asciiTheme="minorHAnsi" w:hAnsiTheme="minorHAnsi" w:cstheme="minorHAnsi"/>
          <w:sz w:val="22"/>
          <w:szCs w:val="22"/>
        </w:rPr>
        <w:t xml:space="preserve"> 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91262E">
        <w:rPr>
          <w:rFonts w:asciiTheme="minorHAnsi" w:hAnsiTheme="minorHAnsi" w:cstheme="minorHAnsi"/>
          <w:sz w:val="22"/>
          <w:szCs w:val="22"/>
        </w:rPr>
        <w:t xml:space="preserve"> – число молей) принимает вид  </w:t>
      </w:r>
      <w:r w:rsidRPr="0091262E">
        <w:rPr>
          <w:rFonts w:asciiTheme="minorHAnsi" w:hAnsiTheme="minorHAnsi" w:cstheme="minorHAnsi"/>
          <w:position w:val="-12"/>
          <w:sz w:val="22"/>
          <w:szCs w:val="22"/>
        </w:rPr>
        <w:object w:dxaOrig="4099" w:dyaOrig="360">
          <v:shape id="_x0000_i1028" type="#_x0000_t75" style="width:205.5pt;height:18pt" o:ole="" fillcolor="window">
            <v:imagedata r:id="rId10" o:title=""/>
          </v:shape>
          <o:OLEObject Type="Embed" ProgID="Equation.3" ShapeID="_x0000_i1028" DrawAspect="Content" ObjectID="_1482750713" r:id="rId11"/>
        </w:object>
      </w:r>
      <w:r w:rsidRPr="0091262E">
        <w:rPr>
          <w:rFonts w:asciiTheme="minorHAnsi" w:hAnsiTheme="minorHAnsi" w:cstheme="minorHAnsi"/>
          <w:sz w:val="22"/>
          <w:szCs w:val="22"/>
        </w:rPr>
        <w:t xml:space="preserve"> и полный дифференциал энтропии 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spellStart"/>
      <w:proofErr w:type="gram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proofErr w:type="gramEnd"/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>/Т=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dT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>+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RdV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>) 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dlnT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+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RdlnV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)                 (26)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Так как для постоянной массы идеального газа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PV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const</w:t>
      </w:r>
      <w:r w:rsidRPr="0091262E">
        <w:rPr>
          <w:rFonts w:asciiTheme="minorHAnsi" w:hAnsiTheme="minorHAnsi" w:cstheme="minorHAnsi"/>
          <w:sz w:val="22"/>
          <w:szCs w:val="22"/>
        </w:rPr>
        <w:t xml:space="preserve">, то 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1262E">
        <w:rPr>
          <w:rFonts w:asciiTheme="minorHAnsi" w:hAnsiTheme="minorHAnsi" w:cstheme="minorHAnsi"/>
          <w:sz w:val="22"/>
          <w:szCs w:val="22"/>
          <w:lang w:val="en-US"/>
        </w:rPr>
        <w:t>lnP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+</w:t>
      </w:r>
      <w:proofErr w:type="spellStart"/>
      <w:proofErr w:type="gramEnd"/>
      <w:r w:rsidRPr="0091262E">
        <w:rPr>
          <w:rFonts w:asciiTheme="minorHAnsi" w:hAnsiTheme="minorHAnsi" w:cstheme="minorHAnsi"/>
          <w:sz w:val="22"/>
          <w:szCs w:val="22"/>
          <w:lang w:val="en-US"/>
        </w:rPr>
        <w:t>lnV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lnT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const</w:t>
      </w:r>
      <w:r w:rsidRPr="0091262E">
        <w:rPr>
          <w:rFonts w:asciiTheme="minorHAnsi" w:hAnsiTheme="minorHAnsi" w:cstheme="minorHAnsi"/>
          <w:sz w:val="22"/>
          <w:szCs w:val="22"/>
        </w:rPr>
        <w:t xml:space="preserve">, а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dlnP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+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dlnV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dlnT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=0 и выражение (26) можно переписать в двух эквивалентных ему формах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proofErr w:type="gram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proofErr w:type="gramEnd"/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[(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>+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91262E">
        <w:rPr>
          <w:rFonts w:asciiTheme="minorHAnsi" w:hAnsiTheme="minorHAnsi" w:cstheme="minorHAnsi"/>
          <w:sz w:val="22"/>
          <w:szCs w:val="22"/>
        </w:rPr>
        <w:t>)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dlnT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RdlnP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]=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[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dT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>)-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91262E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dP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</w:rPr>
        <w:t>)],           (27)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proofErr w:type="gram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proofErr w:type="gramEnd"/>
      <w:r w:rsidRPr="0091262E">
        <w:rPr>
          <w:rFonts w:asciiTheme="minorHAnsi" w:hAnsiTheme="minorHAnsi" w:cstheme="minorHAnsi"/>
          <w:sz w:val="22"/>
          <w:szCs w:val="22"/>
          <w:lang w:val="en-US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[(C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+R)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dlnV+C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dlnP</w:t>
      </w:r>
      <w:proofErr w:type="spellEnd"/>
      <w:r w:rsidRPr="0091262E">
        <w:rPr>
          <w:rFonts w:asciiTheme="minorHAnsi" w:hAnsiTheme="minorHAnsi" w:cstheme="minorHAnsi"/>
          <w:sz w:val="22"/>
          <w:szCs w:val="22"/>
          <w:lang w:val="en-US"/>
        </w:rPr>
        <w:t>]=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[C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dV</w:t>
      </w:r>
      <w:proofErr w:type="spellEnd"/>
      <w:r w:rsidRPr="0091262E">
        <w:rPr>
          <w:rFonts w:asciiTheme="minorHAnsi" w:hAnsiTheme="minorHAnsi" w:cstheme="minorHAnsi"/>
          <w:sz w:val="22"/>
          <w:szCs w:val="22"/>
          <w:lang w:val="en-US"/>
        </w:rPr>
        <w:t>/V)+C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dP</w:t>
      </w:r>
      <w:proofErr w:type="spellEnd"/>
      <w:r w:rsidRPr="0091262E">
        <w:rPr>
          <w:rFonts w:asciiTheme="minorHAnsi" w:hAnsiTheme="minorHAnsi" w:cstheme="minorHAnsi"/>
          <w:sz w:val="22"/>
          <w:szCs w:val="22"/>
          <w:lang w:val="en-US"/>
        </w:rPr>
        <w:t xml:space="preserve">/P)].         </w:t>
      </w:r>
      <w:r w:rsidRPr="0091262E">
        <w:rPr>
          <w:rFonts w:asciiTheme="minorHAnsi" w:hAnsiTheme="minorHAnsi" w:cstheme="minorHAnsi"/>
          <w:sz w:val="22"/>
          <w:szCs w:val="22"/>
        </w:rPr>
        <w:t>(28)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Если система переходит из состояния 1, характеризующегося параметрами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в состояние 2, характеризующееся параметрами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 xml:space="preserve">, то изменение энтропии согласно (26) – (28)    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4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-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position w:val="-32"/>
          <w:sz w:val="22"/>
          <w:szCs w:val="22"/>
          <w:lang w:val="en-US"/>
        </w:rPr>
        <w:object w:dxaOrig="480" w:dyaOrig="760">
          <v:shape id="_x0000_i1029" type="#_x0000_t75" style="width:24pt;height:38.25pt" o:ole="" fillcolor="window">
            <v:imagedata r:id="rId12" o:title=""/>
          </v:shape>
          <o:OLEObject Type="Embed" ProgID="Equation.3" ShapeID="_x0000_i1029" DrawAspect="Content" ObjectID="_1482750714" r:id="rId13"/>
        </w:objec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>) +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Rln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>)]=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=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>) -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Rln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)]=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)+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91262E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ln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(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>)] .      (29)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В частности, если процесс круговой, то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sz w:val="22"/>
          <w:szCs w:val="22"/>
        </w:rPr>
        <w:t xml:space="preserve">, из (29) следует, что 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r w:rsidRPr="0091262E">
        <w:rPr>
          <w:rFonts w:asciiTheme="minorHAnsi" w:hAnsiTheme="minorHAnsi" w:cstheme="minorHAnsi"/>
          <w:position w:val="-18"/>
          <w:sz w:val="22"/>
          <w:szCs w:val="22"/>
        </w:rPr>
        <w:object w:dxaOrig="1980" w:dyaOrig="499">
          <v:shape id="_x0000_i1030" type="#_x0000_t75" style="width:99pt;height:25.5pt" o:ole="" fillcolor="window">
            <v:imagedata r:id="rId14" o:title=""/>
          </v:shape>
          <o:OLEObject Type="Embed" ProgID="Equation.3" ShapeID="_x0000_i1030" DrawAspect="Content" ObjectID="_1482750715" r:id="rId15"/>
        </w:object>
      </w:r>
      <w:r w:rsidRPr="0091262E">
        <w:rPr>
          <w:rFonts w:asciiTheme="minorHAnsi" w:hAnsiTheme="minorHAnsi" w:cstheme="minorHAnsi"/>
          <w:sz w:val="22"/>
          <w:szCs w:val="22"/>
        </w:rPr>
        <w:t>,                                          (30)</w:t>
      </w:r>
    </w:p>
    <w:p w:rsidR="006C11B7" w:rsidRPr="0091262E" w:rsidRDefault="006C11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т.е. действительно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>/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 xml:space="preserve"> является полным дифференциалом функции состояния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 xml:space="preserve"> – энтропии.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Так как для адиабатического процесса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4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Q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TdS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 xml:space="preserve">=0, то, следовательно, </w:t>
      </w:r>
      <w:proofErr w:type="spellStart"/>
      <w:r w:rsidRPr="0091262E">
        <w:rPr>
          <w:rFonts w:asciiTheme="minorHAnsi" w:hAnsiTheme="minorHAnsi" w:cstheme="minorHAnsi"/>
          <w:sz w:val="22"/>
          <w:szCs w:val="22"/>
          <w:lang w:val="en-US"/>
        </w:rPr>
        <w:t>dS</w:t>
      </w:r>
      <w:proofErr w:type="spellEnd"/>
      <w:r w:rsidRPr="0091262E">
        <w:rPr>
          <w:rFonts w:asciiTheme="minorHAnsi" w:hAnsiTheme="minorHAnsi" w:cstheme="minorHAnsi"/>
          <w:sz w:val="22"/>
          <w:szCs w:val="22"/>
        </w:rPr>
        <w:t xml:space="preserve">=0 и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const</w:t>
      </w:r>
      <w:r w:rsidRPr="0091262E">
        <w:rPr>
          <w:rFonts w:asciiTheme="minorHAnsi" w:hAnsiTheme="minorHAnsi" w:cstheme="minorHAnsi"/>
          <w:sz w:val="22"/>
          <w:szCs w:val="22"/>
        </w:rPr>
        <w:t>. Таким образом, обратимый адиабатический процесс представляется собой изоэнтропийный процесс.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Формулы (26)-(29) позволяют построить термодинамические диаграммы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>-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>, см. рис.9. Пусть точка</w:t>
      </w:r>
      <w:proofErr w:type="gramStart"/>
      <w:r w:rsidRPr="0091262E">
        <w:rPr>
          <w:rFonts w:asciiTheme="minorHAnsi" w:hAnsiTheme="minorHAnsi" w:cstheme="minorHAnsi"/>
          <w:sz w:val="22"/>
          <w:szCs w:val="22"/>
        </w:rPr>
        <w:t xml:space="preserve"> О</w:t>
      </w:r>
      <w:proofErr w:type="gramEnd"/>
      <w:r w:rsidRPr="0091262E">
        <w:rPr>
          <w:rFonts w:asciiTheme="minorHAnsi" w:hAnsiTheme="minorHAnsi" w:cstheme="minorHAnsi"/>
          <w:sz w:val="22"/>
          <w:szCs w:val="22"/>
        </w:rPr>
        <w:t xml:space="preserve"> изображает начальное состояние идеального газа, тогда</w:t>
      </w:r>
    </w:p>
    <w:p w:rsidR="006C11B7" w:rsidRPr="0091262E" w:rsidRDefault="004F13B7" w:rsidP="0091262E">
      <w:pPr>
        <w:pStyle w:val="2"/>
        <w:ind w:firstLine="0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noProof/>
          <w:sz w:val="22"/>
          <w:szCs w:val="22"/>
        </w:rPr>
        <w:pict>
          <v:shape id="_x0000_s1026" type="#_x0000_t75" style="position:absolute;left:0;text-align:left;margin-left:.2pt;margin-top:-.35pt;width:160.5pt;height:134.25pt;z-index:251660288" fillcolor="window">
            <v:imagedata r:id="rId16" o:title=""/>
            <w10:wrap type="square"/>
          </v:shape>
          <o:OLEObject Type="Embed" ProgID="PBrush" ShapeID="_x0000_s1026" DrawAspect="Content" ObjectID="_1482750716" r:id="rId17"/>
        </w:pict>
      </w:r>
      <w:proofErr w:type="gramStart"/>
      <w:r w:rsidR="006C11B7" w:rsidRPr="0091262E">
        <w:rPr>
          <w:rFonts w:asciiTheme="minorHAnsi" w:hAnsiTheme="minorHAnsi" w:cstheme="minorHAnsi"/>
          <w:sz w:val="22"/>
          <w:szCs w:val="22"/>
        </w:rPr>
        <w:t>прямая</w:t>
      </w:r>
      <w:proofErr w:type="gramEnd"/>
      <w:r w:rsidR="006C11B7" w:rsidRPr="0091262E">
        <w:rPr>
          <w:rFonts w:asciiTheme="minorHAnsi" w:hAnsiTheme="minorHAnsi" w:cstheme="minorHAnsi"/>
          <w:sz w:val="22"/>
          <w:szCs w:val="22"/>
        </w:rPr>
        <w:t xml:space="preserve"> 1-1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соответствует изотермическому процессу (0-1 – расширение и уменьшение давления, 0-1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- сжатие и увеличение давления). </w:t>
      </w:r>
      <w:proofErr w:type="gramStart"/>
      <w:r w:rsidR="006C11B7" w:rsidRPr="0091262E">
        <w:rPr>
          <w:rFonts w:asciiTheme="minorHAnsi" w:hAnsiTheme="minorHAnsi" w:cstheme="minorHAnsi"/>
          <w:sz w:val="22"/>
          <w:szCs w:val="22"/>
        </w:rPr>
        <w:t>Прямая</w:t>
      </w:r>
      <w:proofErr w:type="gramEnd"/>
      <w:r w:rsidR="006C11B7" w:rsidRPr="0091262E">
        <w:rPr>
          <w:rFonts w:asciiTheme="minorHAnsi" w:hAnsiTheme="minorHAnsi" w:cstheme="minorHAnsi"/>
          <w:sz w:val="22"/>
          <w:szCs w:val="22"/>
        </w:rPr>
        <w:t xml:space="preserve"> 2-2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соответствует адиабатическому (изоэнтропийному) процессу (0-2 – сжатие и увеличение давления и температуры, 1-2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- расширение и уменьшение давления и температуры). Изохорный процесс изображен линией 3-3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(0-3 – нагревание и увеличение давления, 0-3</w:t>
      </w:r>
      <w:r w:rsidR="006C11B7"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="006C11B7" w:rsidRPr="0091262E">
        <w:rPr>
          <w:rFonts w:asciiTheme="minorHAnsi" w:hAnsiTheme="minorHAnsi" w:cstheme="minorHAnsi"/>
          <w:sz w:val="22"/>
          <w:szCs w:val="22"/>
        </w:rPr>
        <w:t xml:space="preserve"> - охлаждение и уменьшение давления). 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t xml:space="preserve">        Изобарический процесс изображен линией 4-4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Pr="0091262E">
        <w:rPr>
          <w:rFonts w:asciiTheme="minorHAnsi" w:hAnsiTheme="minorHAnsi" w:cstheme="minorHAnsi"/>
          <w:sz w:val="22"/>
          <w:szCs w:val="22"/>
        </w:rPr>
        <w:t xml:space="preserve"> , идущей положе изохоры 3-3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Pr="0091262E">
        <w:rPr>
          <w:rFonts w:asciiTheme="minorHAnsi" w:hAnsiTheme="minorHAnsi" w:cstheme="minorHAnsi"/>
          <w:sz w:val="22"/>
          <w:szCs w:val="22"/>
        </w:rPr>
        <w:t xml:space="preserve"> (0-4 – нагревание и расширение, 0-4</w:t>
      </w:r>
      <w:r w:rsidRPr="0091262E">
        <w:rPr>
          <w:rFonts w:asciiTheme="minorHAnsi" w:hAnsiTheme="minorHAnsi" w:cstheme="minorHAnsi"/>
          <w:sz w:val="22"/>
          <w:szCs w:val="22"/>
        </w:rPr>
        <w:sym w:font="Symbol" w:char="F0A2"/>
      </w:r>
      <w:r w:rsidRPr="0091262E">
        <w:rPr>
          <w:rFonts w:asciiTheme="minorHAnsi" w:hAnsiTheme="minorHAnsi" w:cstheme="minorHAnsi"/>
          <w:sz w:val="22"/>
          <w:szCs w:val="22"/>
        </w:rPr>
        <w:t xml:space="preserve"> – охлаждение и сжатие).</w:t>
      </w:r>
    </w:p>
    <w:p w:rsidR="006C11B7" w:rsidRPr="0091262E" w:rsidRDefault="006C11B7" w:rsidP="0091262E">
      <w:pPr>
        <w:pStyle w:val="2"/>
        <w:ind w:firstLine="567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sz w:val="22"/>
          <w:szCs w:val="22"/>
        </w:rPr>
        <w:lastRenderedPageBreak/>
        <w:tab/>
        <w:t xml:space="preserve">Итак, энтропию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 xml:space="preserve"> можно рассматривать как точно такой же параметр, как и три другие параметра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91262E">
        <w:rPr>
          <w:rFonts w:asciiTheme="minorHAnsi" w:hAnsiTheme="minorHAnsi" w:cstheme="minorHAnsi"/>
          <w:sz w:val="22"/>
          <w:szCs w:val="22"/>
        </w:rPr>
        <w:t xml:space="preserve">. Подобно тому как уравнение состояния идеального газа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PV</w:t>
      </w:r>
      <w:r w:rsidRPr="0091262E">
        <w:rPr>
          <w:rFonts w:asciiTheme="minorHAnsi" w:hAnsiTheme="minorHAnsi" w:cstheme="minorHAnsi"/>
          <w:sz w:val="22"/>
          <w:szCs w:val="22"/>
        </w:rPr>
        <w:t>=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sym w:font="Symbol" w:char="F06E"/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RT</w:t>
      </w:r>
      <w:r w:rsidRPr="0091262E">
        <w:rPr>
          <w:rFonts w:asciiTheme="minorHAnsi" w:hAnsiTheme="minorHAnsi" w:cstheme="minorHAnsi"/>
          <w:sz w:val="22"/>
          <w:szCs w:val="22"/>
        </w:rPr>
        <w:t xml:space="preserve"> позволяет выразить, например</w:t>
      </w:r>
      <w:proofErr w:type="gramStart"/>
      <w:r w:rsidRPr="0091262E">
        <w:rPr>
          <w:rFonts w:asciiTheme="minorHAnsi" w:hAnsiTheme="minorHAnsi" w:cstheme="minorHAnsi"/>
          <w:sz w:val="22"/>
          <w:szCs w:val="22"/>
        </w:rPr>
        <w:t xml:space="preserve"> Т</w:t>
      </w:r>
      <w:proofErr w:type="gramEnd"/>
      <w:r w:rsidRPr="0091262E">
        <w:rPr>
          <w:rFonts w:asciiTheme="minorHAnsi" w:hAnsiTheme="minorHAnsi" w:cstheme="minorHAnsi"/>
          <w:sz w:val="22"/>
          <w:szCs w:val="22"/>
        </w:rPr>
        <w:t xml:space="preserve">, через другие параметры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</w:rPr>
        <w:t xml:space="preserve"> и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 xml:space="preserve">, так и выражение (29) дает возможность выразить </w:t>
      </w:r>
      <w:r w:rsidRPr="0091262E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1262E">
        <w:rPr>
          <w:rFonts w:asciiTheme="minorHAnsi" w:hAnsiTheme="minorHAnsi" w:cstheme="minorHAnsi"/>
          <w:sz w:val="22"/>
          <w:szCs w:val="22"/>
        </w:rPr>
        <w:t xml:space="preserve"> через другие параметры системы </w:t>
      </w:r>
      <w:r w:rsidRPr="0091262E">
        <w:rPr>
          <w:rFonts w:asciiTheme="minorHAnsi" w:hAnsiTheme="minorHAnsi" w:cstheme="minorHAnsi"/>
          <w:iCs/>
          <w:sz w:val="22"/>
          <w:szCs w:val="22"/>
          <w:lang w:val="en-US"/>
        </w:rPr>
        <w:t>P</w:t>
      </w:r>
      <w:r w:rsidRPr="0091262E">
        <w:rPr>
          <w:rFonts w:asciiTheme="minorHAnsi" w:hAnsiTheme="minorHAnsi" w:cstheme="minorHAnsi"/>
          <w:sz w:val="22"/>
          <w:szCs w:val="22"/>
        </w:rPr>
        <w:t xml:space="preserve">, </w:t>
      </w:r>
      <w:r w:rsidRPr="0091262E">
        <w:rPr>
          <w:rFonts w:asciiTheme="minorHAnsi" w:hAnsiTheme="minorHAnsi" w:cstheme="minorHAnsi"/>
          <w:iCs/>
          <w:sz w:val="22"/>
          <w:szCs w:val="22"/>
          <w:lang w:val="en-US"/>
        </w:rPr>
        <w:t>V</w:t>
      </w:r>
      <w:r w:rsidRPr="0091262E">
        <w:rPr>
          <w:rFonts w:asciiTheme="minorHAnsi" w:hAnsiTheme="minorHAnsi" w:cstheme="minorHAnsi"/>
          <w:sz w:val="22"/>
          <w:szCs w:val="22"/>
        </w:rPr>
        <w:t xml:space="preserve"> и </w:t>
      </w:r>
      <w:r w:rsidRPr="0091262E">
        <w:rPr>
          <w:rFonts w:asciiTheme="minorHAnsi" w:hAnsiTheme="minorHAnsi" w:cstheme="minorHAnsi"/>
          <w:iCs/>
          <w:sz w:val="22"/>
          <w:szCs w:val="22"/>
        </w:rPr>
        <w:t>Т</w:t>
      </w:r>
      <w:r w:rsidRPr="0091262E">
        <w:rPr>
          <w:rFonts w:asciiTheme="minorHAnsi" w:hAnsiTheme="minorHAnsi" w:cstheme="minorHAnsi"/>
          <w:sz w:val="22"/>
          <w:szCs w:val="22"/>
        </w:rPr>
        <w:t>.</w:t>
      </w:r>
    </w:p>
    <w:p w:rsidR="0091262E" w:rsidRDefault="0091262E" w:rsidP="0091262E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6E297E" w:rsidRPr="006E297E" w:rsidRDefault="006E297E" w:rsidP="0091262E">
      <w:pPr>
        <w:rPr>
          <w:rFonts w:asciiTheme="minorHAnsi" w:hAnsiTheme="minorHAnsi" w:cstheme="minorHAnsi"/>
          <w:b/>
          <w:sz w:val="22"/>
          <w:szCs w:val="22"/>
        </w:rPr>
      </w:pPr>
      <w:r w:rsidRPr="006E297E">
        <w:rPr>
          <w:rFonts w:asciiTheme="minorHAnsi" w:hAnsiTheme="minorHAnsi" w:cstheme="minorHAnsi"/>
          <w:b/>
          <w:bCs/>
          <w:sz w:val="22"/>
          <w:szCs w:val="22"/>
        </w:rPr>
        <w:t>Статистический смысл второго закона термодинамики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Второй закон термодинамики можно назвать законом возрастания энтропии при самопроизвольном процессе в изолированной системе. В связи с этим очень важно выяснить физические причины необратимости реальных процессов, сопровождающихся возрастанием энтропии.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Смысл второго закона термодинамики можно понять более глубоко исходя из молекулярно-кинетической теории. Рассмотрим уравнение </w:t>
      </w: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762000" cy="495300"/>
            <wp:effectExtent l="0" t="0" r="0" b="0"/>
            <wp:docPr id="10" name="Рисунок 10" descr="http://ok-t.ru/studopediaru/baza2/2921585180577.files/image5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ru/baza2/2921585180577.files/image59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. В него входят такие параметры, как температура и теплота. Температура является мерой интенсивности теплового движения молекул; теплота – неупорядоченная форма обмена энергии между различными частями системы вследствие хаотического движения частиц. Следовательно, возрастание энтропии в самопроизвольных процессах отражает закономерные изменения в молекулярно-кинетическом состоянии системы.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Характер зависимости энтропии идеального газа от температуры и давления показывает, что энтропия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S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, может служить мерой беспорядка в расположении и движении молекул. </w:t>
      </w:r>
      <w:proofErr w:type="gram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Возрастание энтропии связано с самопроизвольным переходом вещества из состояния со строго упорядоченным расположением частиц в состояние с большим и наибольшим молекулярным беспорядком.</w:t>
      </w:r>
      <w:proofErr w:type="gram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Максимальной энтропии отвечало бы состояние газа с </w:t>
      </w:r>
      <w:proofErr w:type="gram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совершенно равномерным</w:t>
      </w:r>
      <w:proofErr w:type="gram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распределением хаотически движущихся частиц по объему. Однако</w:t>
      </w:r>
      <w:proofErr w:type="gram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в каждый момент времени, в результате беспорядочного движения молекул, имеются местные отклонения от равномерного распределения: временное увеличение концентрации молекул в одних участках объема и уменьшение в других. Поэтому можно говорить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о более или менее вероятных состояниях системы.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Термин «вероятность состояния» равнозначен по смыслу понятию «беспорядок». Энтропия, является мерой вероятности состояния системы. Это открытие способствовало развитию статистической термодинамики.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Макросостоянием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> системы называется состояние, заданное термодинамическими параметрами. Это состояние из большого числа частиц.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Микросостояние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 – это непосредственно ненаблюдаемое состояние молекул, атомов, ионов и др. частиц, характеризуемое координатами их положения в пространстве и скоростью их движения. В статистической термодинамике при подсчете вероятности состояния исходят из того, что одно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макросостояние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системы, например газа, при определенной температуре и давлении, может быть осуществлено большим числом микросостояний с любым распределением частиц по координатам и скоростям. Поскольку частицы газа постоянно и хаотически движутся,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микросостоянияпостоянно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чередуются. Однако любое микросостояние равновероятно. Число микросостояний, определяющих данное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макросостояние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называется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термодинамической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вероятностью состояния системы</w:t>
      </w:r>
      <w:r w:rsidRPr="009126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</w:p>
    <w:p w:rsidR="0091262E" w:rsidRPr="0091262E" w:rsidRDefault="0091262E" w:rsidP="0091262E">
      <w:pPr>
        <w:jc w:val="center"/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Допустим, что имеется всего три молекулы (обозначим цифрами), которые размещаются в двух ячейках фазового пространства (обозначим клетками). Рассмотрим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макросостояние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, когда в одной ячейке имеется 2 молекулы, а в другой одна. Данное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макросостояние</w:t>
      </w:r>
      <w:proofErr w:type="spellEnd"/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 реализуется тремя перестановками молекул между ячейками, то есть тремя микросостояниями: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85850" cy="400050"/>
            <wp:effectExtent l="19050" t="0" r="0" b="0"/>
            <wp:docPr id="11" name="Рисунок 11" descr="http://ok-t.ru/studopediaru/baza2/2921585180577.files/image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2/2921585180577.files/image59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первое микросостояние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1845"/>
      </w:tblGrid>
      <w:tr w:rsidR="0091262E" w:rsidRPr="0091262E" w:rsidTr="0091262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91262E" w:rsidRPr="0091262E" w:rsidTr="00912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085850" cy="400050"/>
                  <wp:effectExtent l="19050" t="0" r="0" b="0"/>
                  <wp:docPr id="12" name="Рисунок 12" descr="http://ok-t.ru/studopediaru/baza2/2921585180577.files/image5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ok-t.ru/studopediaru/baza2/2921585180577.files/image5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62E" w:rsidRPr="0091262E" w:rsidRDefault="0091262E" w:rsidP="0091262E">
      <w:pPr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второе микросостояние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1845"/>
      </w:tblGrid>
      <w:tr w:rsidR="0091262E" w:rsidRPr="0091262E" w:rsidTr="0091262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91262E" w:rsidRPr="0091262E" w:rsidTr="00912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1262E" w:rsidRPr="0091262E" w:rsidRDefault="0091262E" w:rsidP="0091262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1262E">
              <w:rPr>
                <w:rFonts w:asciiTheme="minorHAnsi" w:hAnsiTheme="minorHAnsi" w:cstheme="minorHAnsi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085850" cy="400050"/>
                  <wp:effectExtent l="19050" t="0" r="0" b="0"/>
                  <wp:docPr id="13" name="Рисунок 13" descr="http://ok-t.ru/studopediaru/baza2/2921585180577.files/image5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k-t.ru/studopediaru/baza2/2921585180577.files/image5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62E" w:rsidRPr="0091262E" w:rsidRDefault="0091262E" w:rsidP="0091262E">
      <w:pPr>
        <w:rPr>
          <w:rFonts w:asciiTheme="minorHAnsi" w:hAnsiTheme="minorHAnsi" w:cstheme="minorHAnsi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третье микросостояние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 Если в системе находится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молекул, то общее число перестановок будет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N!.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Поделив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N!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на число перестановок </w:t>
      </w:r>
      <w:proofErr w:type="spellStart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  <w:vertAlign w:val="subscript"/>
        </w:rPr>
        <w:t>i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!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в каждой ячейке и исключив их тем самым из подсчета, получим термодинамическую вероятность: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428750" cy="533400"/>
            <wp:effectExtent l="0" t="0" r="0" b="0"/>
            <wp:docPr id="14" name="Рисунок 14" descr="http://ok-t.ru/studopediaru/baza2/2921585180577.files/image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k-t.ru/studopediaru/baza2/2921585180577.files/image600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, (7.1)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где </w:t>
      </w: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76325" cy="285750"/>
            <wp:effectExtent l="0" t="0" r="0" b="0"/>
            <wp:docPr id="15" name="Рисунок 15" descr="http://ok-t.ru/studopediaru/baza2/2921585180577.files/image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studopediaru/baza2/2921585180577.files/image60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- число молекул в каждой фазовой ячейке, причем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N=N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  <w:vertAlign w:val="subscript"/>
        </w:rPr>
        <w:t>1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+N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  <w:vertAlign w:val="subscript"/>
        </w:rPr>
        <w:t>2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+N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  <w:vertAlign w:val="subscript"/>
        </w:rPr>
        <w:t>3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+…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Процесс выравнивания микросостояний, идущий в естественных условиях самопроизвольно и с возрастанием энтропии, приводит к росту термодинамической </w:t>
      </w:r>
      <w:proofErr w:type="spell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вероятности</w:t>
      </w:r>
      <w:proofErr w:type="gram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Т</w:t>
      </w:r>
      <w:proofErr w:type="gram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ермодинамическая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вероятность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характеризует ту или иную степень беспорядка в сообществе частиц, из которых состоят тела системы. Термодинамическая вероятность, или вероятность состояния системы, оценивается энтропией.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Связь между энтропией и термодинамической вероятностью указывает статистическую природу второго закона термодинамики. Больцман Л. сделал допущение, что энтропия есть некоторая функция вероятности,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S = </w:t>
      </w:r>
      <w:proofErr w:type="spellStart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f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(W).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В классической термодинамике доказывается, что в самопроизвольном процессе энтропии возрастает. С точки зрения статистической термодинамики этот же процесс сопровождается возрастанием вероятности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W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. При равновесии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S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и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W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принимают свои максимальные значения. Вид функции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S = </w:t>
      </w:r>
      <w:proofErr w:type="spellStart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f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(W)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определяется уравнением Больцмана-Планка: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95375" cy="257175"/>
            <wp:effectExtent l="19050" t="0" r="0" b="0"/>
            <wp:docPr id="16" name="Рисунок 16" descr="http://ok-t.ru/studopediaru/baza2/2921585180577.files/image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2/2921585180577.files/image604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. (7.2)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Константа Больцмана </w:t>
      </w:r>
      <w:proofErr w:type="spellStart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k</w:t>
      </w:r>
      <w:proofErr w:type="spellEnd"/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должна иметь размерность энтропии.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647700" cy="561975"/>
            <wp:effectExtent l="0" t="0" r="0" b="0"/>
            <wp:docPr id="17" name="Рисунок 17" descr="http://ok-t.ru/studopediaru/baza2/2921585180577.files/image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studopediaru/baza2/2921585180577.files/image606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, (7.3)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здесь 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N</w:t>
      </w: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  <w:vertAlign w:val="subscript"/>
        </w:rPr>
        <w:t>0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 – число Авогадро, равное 6,02 10</w:t>
      </w:r>
      <w:r w:rsidRPr="0091262E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23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91262E" w:rsidRPr="0091262E" w:rsidRDefault="0091262E" w:rsidP="0091262E">
      <w:pPr>
        <w:spacing w:line="288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1262E">
        <w:rPr>
          <w:rFonts w:asciiTheme="minorHAnsi" w:hAnsiTheme="minorHAnsi" w:cstheme="minorHAnsi"/>
          <w:i/>
          <w:iCs/>
          <w:color w:val="000000"/>
          <w:sz w:val="22"/>
          <w:szCs w:val="22"/>
        </w:rPr>
        <w:t>Границы применимости второго закона термодинамики.</w:t>
      </w:r>
      <w:r w:rsidRPr="0091262E">
        <w:rPr>
          <w:rFonts w:asciiTheme="minorHAnsi" w:hAnsiTheme="minorHAnsi" w:cstheme="minorHAnsi"/>
          <w:color w:val="000000"/>
          <w:sz w:val="22"/>
          <w:szCs w:val="22"/>
        </w:rPr>
        <w:t xml:space="preserve"> Статистический характер второго закона термодинамики приводит к заключению, что увеличение энтропии в самопроизвольных процессах указывает на наиболее вероятные пути развития процессов в изолированной системе. Невозможность процесса следует принимать лишь как его малую вероятность по сравнению с </w:t>
      </w:r>
      <w:proofErr w:type="gramStart"/>
      <w:r w:rsidRPr="0091262E">
        <w:rPr>
          <w:rFonts w:asciiTheme="minorHAnsi" w:hAnsiTheme="minorHAnsi" w:cstheme="minorHAnsi"/>
          <w:color w:val="000000"/>
          <w:sz w:val="22"/>
          <w:szCs w:val="22"/>
        </w:rPr>
        <w:t>обратным</w:t>
      </w:r>
      <w:proofErr w:type="gramEnd"/>
      <w:r w:rsidRPr="0091262E">
        <w:rPr>
          <w:rFonts w:asciiTheme="minorHAnsi" w:hAnsiTheme="minorHAnsi" w:cstheme="minorHAnsi"/>
          <w:color w:val="000000"/>
          <w:sz w:val="22"/>
          <w:szCs w:val="22"/>
        </w:rPr>
        <w:t>. Поэтому второй закон термодинамики нужно рассматривать как закон вероятности. Он тем точнее соблюдается, чем больше размеры системы.</w:t>
      </w:r>
    </w:p>
    <w:p w:rsidR="0091262E" w:rsidRPr="0091262E" w:rsidRDefault="0091262E" w:rsidP="006E297E">
      <w:pPr>
        <w:spacing w:line="288" w:lineRule="atLeast"/>
        <w:rPr>
          <w:rFonts w:asciiTheme="minorHAnsi" w:hAnsiTheme="minorHAnsi" w:cstheme="minorHAnsi"/>
          <w:sz w:val="22"/>
          <w:szCs w:val="22"/>
          <w:lang w:val="en-US"/>
        </w:rPr>
      </w:pPr>
      <w:r w:rsidRPr="0091262E">
        <w:rPr>
          <w:rFonts w:asciiTheme="minorHAnsi" w:hAnsiTheme="minorHAnsi" w:cstheme="minorHAnsi"/>
          <w:color w:val="000000"/>
          <w:sz w:val="22"/>
          <w:szCs w:val="22"/>
        </w:rPr>
        <w:t>Действие второго закона нельзя распространять на микросистемы. Но также неправомерно распространять второй закон на вселенную. Второй закон термодинамики применим лишь к изолированной системе ограниченных масштабов. Вселенная же существует неограниченно во времени и пространстве.</w:t>
      </w:r>
      <w:r w:rsidR="006E297E" w:rsidRPr="0091262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sectPr w:rsidR="0091262E" w:rsidRPr="0091262E" w:rsidSect="00B7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11B7"/>
    <w:rsid w:val="004F13B7"/>
    <w:rsid w:val="005D5BA2"/>
    <w:rsid w:val="00630F5A"/>
    <w:rsid w:val="006C11B7"/>
    <w:rsid w:val="006E297E"/>
    <w:rsid w:val="0091262E"/>
    <w:rsid w:val="00B763AE"/>
    <w:rsid w:val="00D8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1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C11B7"/>
    <w:pPr>
      <w:ind w:firstLine="284"/>
      <w:jc w:val="both"/>
    </w:pPr>
    <w:rPr>
      <w:snapToGrid w:val="0"/>
      <w:sz w:val="24"/>
    </w:rPr>
  </w:style>
  <w:style w:type="character" w:customStyle="1" w:styleId="20">
    <w:name w:val="Основной текст с отступом 2 Знак"/>
    <w:basedOn w:val="a0"/>
    <w:link w:val="2"/>
    <w:rsid w:val="006C11B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1262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1262E"/>
  </w:style>
  <w:style w:type="character" w:styleId="a4">
    <w:name w:val="Strong"/>
    <w:basedOn w:val="a0"/>
    <w:uiPriority w:val="22"/>
    <w:qFormat/>
    <w:rsid w:val="0091262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126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262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gi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5.gi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4.gi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3.gif"/><Relationship Id="rId10" Type="http://schemas.openxmlformats.org/officeDocument/2006/relationships/image" Target="media/image4.wmf"/><Relationship Id="rId19" Type="http://schemas.openxmlformats.org/officeDocument/2006/relationships/image" Target="media/image9.gi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2015-01-14T09:35:00Z</dcterms:created>
  <dcterms:modified xsi:type="dcterms:W3CDTF">2015-01-14T10:25:00Z</dcterms:modified>
</cp:coreProperties>
</file>