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2C" w:rsidRPr="00143B2C" w:rsidRDefault="00143B2C" w:rsidP="00143B2C">
      <w:pPr>
        <w:rPr>
          <w:color w:val="000000"/>
          <w:lang w:val="ru-RU"/>
        </w:rPr>
      </w:pPr>
      <w:r w:rsidRPr="00143B2C">
        <w:rPr>
          <w:lang w:val="ru-RU"/>
        </w:rPr>
        <w:t>Способы представления физических величин:</w:t>
      </w:r>
      <w:r w:rsidRPr="00143B2C">
        <w:rPr>
          <w:color w:val="000000"/>
          <w:lang w:val="ru-RU"/>
        </w:rPr>
        <w:br/>
      </w:r>
      <w:r w:rsidRPr="00143B2C">
        <w:rPr>
          <w:color w:val="000000"/>
          <w:lang w:val="ru-RU"/>
        </w:rPr>
        <w:t>а) Ч</w:t>
      </w:r>
      <w:r w:rsidRPr="00143B2C">
        <w:rPr>
          <w:color w:val="000000"/>
          <w:shd w:val="clear" w:color="auto" w:fill="FFFFFF"/>
          <w:lang w:val="ru-RU"/>
        </w:rPr>
        <w:t>исленное значение</w:t>
      </w:r>
      <w:r w:rsidRPr="00143B2C">
        <w:rPr>
          <w:color w:val="000000"/>
          <w:shd w:val="clear" w:color="auto" w:fill="FFFFFF"/>
        </w:rPr>
        <w:t> </w:t>
      </w:r>
      <w:r w:rsidRPr="00143B2C">
        <w:rPr>
          <w:color w:val="000000"/>
          <w:lang w:val="ru-RU"/>
        </w:rPr>
        <w:t>физической величины</w:t>
      </w:r>
      <w:r w:rsidRPr="00143B2C">
        <w:rPr>
          <w:color w:val="000000"/>
          <w:shd w:val="clear" w:color="auto" w:fill="FFFFFF"/>
        </w:rPr>
        <w:t> </w:t>
      </w:r>
      <w:r w:rsidRPr="00143B2C">
        <w:rPr>
          <w:color w:val="000000"/>
          <w:shd w:val="clear" w:color="auto" w:fill="FFFFFF"/>
          <w:lang w:val="ru-RU"/>
        </w:rPr>
        <w:t xml:space="preserve">представляется как отношение измеренного значения к некоторому стандартному значению, которое и является единицей измерения. </w:t>
      </w:r>
    </w:p>
    <w:p w:rsidR="004D64AD" w:rsidRPr="004D64AD" w:rsidRDefault="00143B2C" w:rsidP="00143B2C">
      <w:pPr>
        <w:rPr>
          <w:color w:val="000000"/>
          <w:shd w:val="clear" w:color="auto" w:fill="FFFFFF"/>
          <w:lang w:val="ru-RU"/>
        </w:rPr>
      </w:pPr>
      <w:proofErr w:type="gramStart"/>
      <w:r w:rsidRPr="00143B2C">
        <w:rPr>
          <w:color w:val="000000"/>
          <w:shd w:val="clear" w:color="auto" w:fill="FFFFFF"/>
          <w:lang w:val="ru-RU"/>
        </w:rPr>
        <w:t>Особенности записи физических законов в координатной, векторной и параметрической формах.</w:t>
      </w:r>
      <w:proofErr w:type="gramEnd"/>
    </w:p>
    <w:p w:rsidR="00143B2C" w:rsidRPr="00143B2C" w:rsidRDefault="00143B2C" w:rsidP="00143B2C">
      <w:pPr>
        <w:rPr>
          <w:color w:val="000000"/>
          <w:shd w:val="clear" w:color="auto" w:fill="FFFFFF"/>
          <w:lang w:val="ru-RU"/>
        </w:rPr>
      </w:pPr>
      <w:r w:rsidRPr="00143B2C">
        <w:rPr>
          <w:color w:val="000000"/>
          <w:shd w:val="clear" w:color="auto" w:fill="FFFFFF"/>
          <w:lang w:val="ru-RU"/>
        </w:rPr>
        <w:t>б) Многие физические законы в векторной форме имеют вид:</w:t>
      </w:r>
      <w:r w:rsidR="00754B92">
        <w:rPr>
          <w:color w:val="000000"/>
          <w:shd w:val="clear" w:color="auto" w:fill="FFFFFF"/>
          <w:lang w:val="ru-RU"/>
        </w:rPr>
        <w:t xml:space="preserve">  </w:t>
      </w:r>
      <w:r w:rsidRPr="00143B2C">
        <w:rPr>
          <w:color w:val="000000"/>
          <w:shd w:val="clear" w:color="auto" w:fill="FFFFFF"/>
          <w:lang w:val="ru-RU"/>
        </w:rPr>
        <w:t xml:space="preserve">     </w:t>
      </w:r>
      <w:r w:rsidRPr="00143B2C">
        <w:rPr>
          <w:noProof/>
          <w:lang w:val="ru-RU" w:eastAsia="ru-RU"/>
        </w:rPr>
        <w:drawing>
          <wp:inline distT="0" distB="0" distL="0" distR="0" wp14:anchorId="6050EC2D" wp14:editId="1B8161AD">
            <wp:extent cx="647700" cy="352425"/>
            <wp:effectExtent l="0" t="0" r="0" b="0"/>
            <wp:docPr id="4" name="Рисунок 4" descr="http://images.astronet.ru/pubd/2005/01/22/0001202457/img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astronet.ru/pubd/2005/01/22/0001202457/img12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B2C">
        <w:rPr>
          <w:color w:val="000000"/>
          <w:shd w:val="clear" w:color="auto" w:fill="FFFFFF"/>
          <w:lang w:val="ru-RU"/>
        </w:rPr>
        <w:t xml:space="preserve"> </w:t>
      </w:r>
      <w:r w:rsidRPr="00143B2C">
        <w:rPr>
          <w:color w:val="000000"/>
          <w:shd w:val="clear" w:color="auto" w:fill="FFFFFF"/>
          <w:lang w:val="ru-RU"/>
        </w:rPr>
        <w:br/>
      </w:r>
      <w:r w:rsidR="00754B92" w:rsidRPr="00754B92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143B2C">
        <w:rPr>
          <w:rFonts w:cs="Times New Roman"/>
          <w:color w:val="000000"/>
          <w:shd w:val="clear" w:color="auto" w:fill="FFFFFF"/>
          <w:lang w:val="ru-RU"/>
        </w:rPr>
        <w:t>т.е. вектор </w:t>
      </w:r>
      <w:r w:rsidRPr="00143B2C">
        <w:rPr>
          <w:noProof/>
          <w:lang w:val="ru-RU" w:eastAsia="ru-RU"/>
        </w:rPr>
        <w:drawing>
          <wp:inline distT="0" distB="0" distL="0" distR="0" wp14:anchorId="5EB1C509" wp14:editId="64E0C84D">
            <wp:extent cx="142875" cy="161925"/>
            <wp:effectExtent l="0" t="0" r="9525" b="9525"/>
            <wp:docPr id="3" name="Рисунок 3" descr="http://images.astronet.ru/pubd/2005/01/22/0001202457/img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astronet.ru/pubd/2005/01/22/0001202457/img1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B2C">
        <w:rPr>
          <w:rFonts w:cs="Times New Roman"/>
          <w:color w:val="000000"/>
          <w:shd w:val="clear" w:color="auto" w:fill="FFFFFF"/>
          <w:lang w:val="ru-RU"/>
        </w:rPr>
        <w:t> пропорционален с коэффициентом </w:t>
      </w:r>
      <w:r w:rsidRPr="00143B2C">
        <w:rPr>
          <w:noProof/>
          <w:lang w:val="ru-RU" w:eastAsia="ru-RU"/>
        </w:rPr>
        <w:drawing>
          <wp:inline distT="0" distB="0" distL="0" distR="0" wp14:anchorId="1E71309B" wp14:editId="77625CBB">
            <wp:extent cx="152400" cy="171450"/>
            <wp:effectExtent l="0" t="0" r="0" b="0"/>
            <wp:docPr id="2" name="Рисунок 2" descr="http://images.astronet.ru/pubd/2005/01/22/0001202457/img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12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B2C">
        <w:rPr>
          <w:rFonts w:cs="Times New Roman"/>
          <w:color w:val="000000"/>
          <w:shd w:val="clear" w:color="auto" w:fill="FFFFFF"/>
          <w:lang w:val="ru-RU"/>
        </w:rPr>
        <w:t> вектору </w:t>
      </w:r>
      <w:r w:rsidRPr="00143B2C">
        <w:rPr>
          <w:noProof/>
          <w:lang w:val="ru-RU" w:eastAsia="ru-RU"/>
        </w:rPr>
        <w:drawing>
          <wp:inline distT="0" distB="0" distL="0" distR="0" wp14:anchorId="138C7B81" wp14:editId="0F6ACA39">
            <wp:extent cx="161925" cy="171450"/>
            <wp:effectExtent l="0" t="0" r="9525" b="0"/>
            <wp:docPr id="1" name="Рисунок 1" descr="http://images.astronet.ru/pubd/2005/01/22/0001202457/img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astronet.ru/pubd/2005/01/22/0001202457/img12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B2C">
        <w:rPr>
          <w:rFonts w:cs="Times New Roman"/>
          <w:color w:val="000000"/>
          <w:shd w:val="clear" w:color="auto" w:fill="FFFFFF"/>
          <w:lang w:val="ru-RU"/>
        </w:rPr>
        <w:t>.</w:t>
      </w:r>
      <w:r w:rsidRPr="00143B2C">
        <w:rPr>
          <w:rFonts w:cs="Times New Roman"/>
          <w:color w:val="FF0000"/>
          <w:lang w:val="ru-RU"/>
        </w:rPr>
        <w:t xml:space="preserve"> </w:t>
      </w:r>
    </w:p>
    <w:p w:rsidR="00143B2C" w:rsidRPr="00143B2C" w:rsidRDefault="00143B2C" w:rsidP="00143B2C">
      <w:pPr>
        <w:rPr>
          <w:rFonts w:cs="Times New Roman"/>
          <w:color w:val="FF0000"/>
          <w:lang w:val="ru-RU"/>
        </w:rPr>
      </w:pPr>
      <w:r w:rsidRPr="00143B2C">
        <w:rPr>
          <w:rFonts w:cs="Times New Roman"/>
          <w:color w:val="FF0000"/>
          <w:lang w:val="ru-RU"/>
        </w:rPr>
        <w:t xml:space="preserve">Особенности записи физических законов </w:t>
      </w:r>
      <w:proofErr w:type="gramStart"/>
      <w:r w:rsidRPr="00143B2C">
        <w:rPr>
          <w:rFonts w:cs="Times New Roman"/>
          <w:color w:val="FF0000"/>
          <w:lang w:val="ru-RU"/>
        </w:rPr>
        <w:t>в</w:t>
      </w:r>
      <w:proofErr w:type="gramEnd"/>
      <w:r w:rsidRPr="00143B2C">
        <w:rPr>
          <w:rFonts w:cs="Times New Roman"/>
          <w:color w:val="FF0000"/>
          <w:lang w:val="ru-RU"/>
        </w:rPr>
        <w:t xml:space="preserve"> координатной и </w:t>
      </w:r>
    </w:p>
    <w:p w:rsidR="00143B2C" w:rsidRPr="00143B2C" w:rsidRDefault="00143B2C" w:rsidP="00143B2C">
      <w:pPr>
        <w:rPr>
          <w:rFonts w:cs="Times New Roman"/>
          <w:lang w:val="ru-RU"/>
        </w:rPr>
      </w:pPr>
      <w:bookmarkStart w:id="0" w:name="page3"/>
      <w:bookmarkEnd w:id="0"/>
      <w:proofErr w:type="gramStart"/>
      <w:r w:rsidRPr="00143B2C">
        <w:rPr>
          <w:rFonts w:cs="Times New Roman"/>
          <w:color w:val="FF0000"/>
          <w:lang w:val="ru-RU"/>
        </w:rPr>
        <w:t>параметрической</w:t>
      </w:r>
      <w:proofErr w:type="gramEnd"/>
      <w:r w:rsidRPr="00143B2C">
        <w:rPr>
          <w:rFonts w:cs="Times New Roman"/>
          <w:color w:val="FF0000"/>
          <w:lang w:val="ru-RU"/>
        </w:rPr>
        <w:t xml:space="preserve"> формах.</w:t>
      </w:r>
    </w:p>
    <w:p w:rsidR="004D64AD" w:rsidRPr="004D64AD" w:rsidRDefault="00143B2C" w:rsidP="00143B2C">
      <w:pPr>
        <w:rPr>
          <w:rFonts w:cs="Times New Roman"/>
          <w:lang w:val="ru-RU"/>
        </w:rPr>
      </w:pPr>
      <w:r w:rsidRPr="00143B2C">
        <w:rPr>
          <w:rFonts w:cs="Times New Roman"/>
          <w:lang w:val="ru-RU"/>
        </w:rPr>
        <w:t xml:space="preserve">в) Система отсчета является обобщением системы координат. </w:t>
      </w:r>
      <w:r w:rsidRPr="00143B2C">
        <w:rPr>
          <w:rFonts w:cs="Times New Roman"/>
          <w:lang w:val="ru-RU"/>
        </w:rPr>
        <w:br/>
      </w:r>
      <w:r w:rsidRPr="00143B2C">
        <w:rPr>
          <w:rFonts w:cs="Arial"/>
          <w:lang w:val="ru-RU"/>
        </w:rPr>
        <w:t>Система отсчёта</w:t>
      </w:r>
      <w:r w:rsidRPr="00143B2C">
        <w:rPr>
          <w:rFonts w:cs="Arial"/>
        </w:rPr>
        <w:t> </w:t>
      </w:r>
      <w:r w:rsidRPr="00143B2C">
        <w:rPr>
          <w:rFonts w:cs="Arial"/>
          <w:lang w:val="ru-RU"/>
        </w:rPr>
        <w:t>— это совокупность</w:t>
      </w:r>
      <w:r w:rsidRPr="00143B2C">
        <w:rPr>
          <w:rStyle w:val="apple-converted-space"/>
          <w:rFonts w:cs="Arial"/>
        </w:rPr>
        <w:t> </w:t>
      </w:r>
      <w:hyperlink r:id="rId9" w:history="1">
        <w:r w:rsidRPr="00143B2C">
          <w:rPr>
            <w:rStyle w:val="a3"/>
            <w:rFonts w:cs="Arial"/>
            <w:color w:val="00000A"/>
            <w:lang w:val="ru-RU"/>
          </w:rPr>
          <w:t>тела отсчёта</w:t>
        </w:r>
      </w:hyperlink>
      <w:r w:rsidRPr="00143B2C">
        <w:rPr>
          <w:rFonts w:cs="Arial"/>
          <w:lang w:val="ru-RU"/>
        </w:rPr>
        <w:t>, связанной с ним</w:t>
      </w:r>
      <w:r w:rsidRPr="00143B2C">
        <w:rPr>
          <w:rStyle w:val="apple-converted-space"/>
          <w:rFonts w:cs="Arial"/>
        </w:rPr>
        <w:t> </w:t>
      </w:r>
      <w:hyperlink r:id="rId10" w:history="1">
        <w:r w:rsidRPr="00143B2C">
          <w:rPr>
            <w:rStyle w:val="a3"/>
            <w:rFonts w:cs="Arial"/>
            <w:color w:val="00000A"/>
            <w:lang w:val="ru-RU"/>
          </w:rPr>
          <w:t>системы координат</w:t>
        </w:r>
      </w:hyperlink>
      <w:r w:rsidRPr="00143B2C">
        <w:rPr>
          <w:rStyle w:val="apple-converted-space"/>
          <w:rFonts w:cs="Arial"/>
        </w:rPr>
        <w:t> </w:t>
      </w:r>
      <w:r w:rsidRPr="00143B2C">
        <w:rPr>
          <w:rFonts w:cs="Arial"/>
          <w:lang w:val="ru-RU"/>
        </w:rPr>
        <w:t>и системы отсчёта</w:t>
      </w:r>
      <w:r w:rsidRPr="00143B2C">
        <w:rPr>
          <w:rStyle w:val="apple-converted-space"/>
          <w:rFonts w:cs="Arial"/>
        </w:rPr>
        <w:t> </w:t>
      </w:r>
      <w:hyperlink r:id="rId11" w:history="1">
        <w:r w:rsidRPr="00143B2C">
          <w:rPr>
            <w:rStyle w:val="a3"/>
            <w:rFonts w:cs="Arial"/>
            <w:color w:val="00000A"/>
            <w:lang w:val="ru-RU"/>
          </w:rPr>
          <w:t>времени</w:t>
        </w:r>
      </w:hyperlink>
      <w:r w:rsidRPr="00143B2C">
        <w:rPr>
          <w:rFonts w:cs="Arial"/>
          <w:lang w:val="ru-RU"/>
        </w:rPr>
        <w:t>, по отношению к которым рассматривается движение (или равновесие) каких-либо</w:t>
      </w:r>
      <w:r w:rsidRPr="00143B2C">
        <w:rPr>
          <w:rStyle w:val="apple-converted-space"/>
          <w:rFonts w:cs="Arial"/>
        </w:rPr>
        <w:t> </w:t>
      </w:r>
      <w:hyperlink r:id="rId12" w:history="1">
        <w:r w:rsidRPr="00143B2C">
          <w:rPr>
            <w:rStyle w:val="a3"/>
            <w:rFonts w:cs="Arial"/>
            <w:color w:val="00000A"/>
            <w:lang w:val="ru-RU"/>
          </w:rPr>
          <w:t>материальных точек</w:t>
        </w:r>
      </w:hyperlink>
      <w:r w:rsidRPr="00143B2C">
        <w:rPr>
          <w:rStyle w:val="apple-converted-space"/>
          <w:rFonts w:cs="Arial"/>
        </w:rPr>
        <w:t> </w:t>
      </w:r>
      <w:r w:rsidRPr="00143B2C">
        <w:rPr>
          <w:rFonts w:cs="Arial"/>
          <w:lang w:val="ru-RU"/>
        </w:rPr>
        <w:t>или тел.</w:t>
      </w:r>
      <w:r w:rsidRPr="00143B2C">
        <w:rPr>
          <w:rFonts w:cs="Times New Roman"/>
          <w:lang w:val="ru-RU"/>
        </w:rPr>
        <w:br/>
      </w:r>
      <w:proofErr w:type="spellStart"/>
      <w:proofErr w:type="gramStart"/>
      <w:r w:rsidRPr="00143B2C">
        <w:rPr>
          <w:rFonts w:cs="Arial"/>
          <w:lang w:val="ru-RU"/>
        </w:rPr>
        <w:t>Систе́ма</w:t>
      </w:r>
      <w:proofErr w:type="spellEnd"/>
      <w:proofErr w:type="gramEnd"/>
      <w:r w:rsidRPr="00143B2C">
        <w:rPr>
          <w:rFonts w:cs="Arial"/>
          <w:lang w:val="ru-RU"/>
        </w:rPr>
        <w:t xml:space="preserve"> </w:t>
      </w:r>
      <w:proofErr w:type="spellStart"/>
      <w:r w:rsidRPr="00143B2C">
        <w:rPr>
          <w:rFonts w:cs="Arial"/>
          <w:lang w:val="ru-RU"/>
        </w:rPr>
        <w:t>координа́т</w:t>
      </w:r>
      <w:proofErr w:type="spellEnd"/>
      <w:r w:rsidRPr="00143B2C">
        <w:rPr>
          <w:rFonts w:cs="Arial"/>
        </w:rPr>
        <w:t> </w:t>
      </w:r>
      <w:r w:rsidRPr="00143B2C">
        <w:rPr>
          <w:rFonts w:cs="Arial"/>
          <w:lang w:val="ru-RU"/>
        </w:rPr>
        <w:t>— комплекс определений, реализующий</w:t>
      </w:r>
      <w:r w:rsidRPr="00143B2C">
        <w:rPr>
          <w:rStyle w:val="apple-converted-space"/>
          <w:rFonts w:cs="Arial"/>
        </w:rPr>
        <w:t> </w:t>
      </w:r>
      <w:hyperlink r:id="rId13" w:history="1">
        <w:r w:rsidRPr="00143B2C">
          <w:rPr>
            <w:rStyle w:val="a3"/>
            <w:rFonts w:cs="Arial"/>
            <w:iCs/>
            <w:color w:val="00000A"/>
            <w:lang w:val="ru-RU"/>
          </w:rPr>
          <w:t>метод координат</w:t>
        </w:r>
      </w:hyperlink>
      <w:r w:rsidRPr="00143B2C">
        <w:rPr>
          <w:rFonts w:cs="Arial"/>
          <w:lang w:val="ru-RU"/>
        </w:rPr>
        <w:t>, то есть способ определять положение точки или тела с помощью чисел или других символов</w:t>
      </w:r>
      <w:r w:rsidRPr="00143B2C">
        <w:rPr>
          <w:rFonts w:cs="Arial"/>
          <w:color w:val="252525"/>
          <w:lang w:val="ru-RU"/>
        </w:rPr>
        <w:t>.</w:t>
      </w:r>
      <w:r w:rsidRPr="00143B2C">
        <w:rPr>
          <w:rFonts w:cs="Times New Roman"/>
          <w:lang w:val="ru-RU"/>
        </w:rPr>
        <w:br/>
      </w:r>
      <w:r w:rsidRPr="00143B2C">
        <w:rPr>
          <w:rFonts w:ascii="Arial" w:hAnsi="Arial" w:cs="Arial"/>
          <w:lang w:val="ru-RU"/>
        </w:rPr>
        <w:t>Системы координат:</w:t>
      </w:r>
      <w:r w:rsidRPr="00143B2C">
        <w:rPr>
          <w:rFonts w:cs="Times New Roman"/>
          <w:lang w:val="ru-RU"/>
        </w:rPr>
        <w:br/>
      </w:r>
      <w:r w:rsidRPr="00143B2C">
        <w:rPr>
          <w:rFonts w:ascii="Arial" w:hAnsi="Arial" w:cs="Arial"/>
          <w:lang w:val="ru-RU"/>
        </w:rPr>
        <w:t xml:space="preserve">Прямоугольная (Декартова) система координат </w:t>
      </w:r>
      <w:r w:rsidRPr="00143B2C">
        <w:rPr>
          <w:rFonts w:ascii="Arial" w:hAnsi="Arial" w:cs="Arial"/>
          <w:lang w:val="ru-RU"/>
        </w:rPr>
        <w:br/>
        <w:t xml:space="preserve">Косоугольная система координат </w:t>
      </w:r>
      <w:r w:rsidRPr="00143B2C">
        <w:rPr>
          <w:rFonts w:ascii="Arial" w:hAnsi="Arial" w:cs="Arial"/>
          <w:lang w:val="ru-RU"/>
        </w:rPr>
        <w:br/>
      </w:r>
      <w:proofErr w:type="spellStart"/>
      <w:r w:rsidRPr="00143B2C">
        <w:rPr>
          <w:rFonts w:ascii="Arial" w:hAnsi="Arial" w:cs="Arial"/>
          <w:lang w:val="ru-RU"/>
        </w:rPr>
        <w:t>Галилеевы</w:t>
      </w:r>
      <w:proofErr w:type="spellEnd"/>
      <w:r w:rsidRPr="00143B2C">
        <w:rPr>
          <w:rFonts w:ascii="Arial" w:hAnsi="Arial" w:cs="Arial"/>
          <w:lang w:val="ru-RU"/>
        </w:rPr>
        <w:t xml:space="preserve"> координаты </w:t>
      </w:r>
      <w:r w:rsidRPr="00143B2C">
        <w:rPr>
          <w:rFonts w:ascii="Arial" w:hAnsi="Arial" w:cs="Arial"/>
          <w:lang w:val="ru-RU"/>
        </w:rPr>
        <w:br/>
        <w:t xml:space="preserve">Гауссовы координаты </w:t>
      </w:r>
      <w:r w:rsidRPr="00143B2C">
        <w:rPr>
          <w:rFonts w:ascii="Arial" w:hAnsi="Arial" w:cs="Arial"/>
          <w:lang w:val="ru-RU"/>
        </w:rPr>
        <w:br/>
        <w:t xml:space="preserve">Нормальные координаты </w:t>
      </w:r>
      <w:r w:rsidRPr="00143B2C">
        <w:rPr>
          <w:rFonts w:ascii="Arial" w:hAnsi="Arial" w:cs="Arial"/>
          <w:lang w:val="ru-RU"/>
        </w:rPr>
        <w:br/>
        <w:t xml:space="preserve">Римановы координаты </w:t>
      </w:r>
      <w:r w:rsidRPr="00143B2C">
        <w:rPr>
          <w:rFonts w:ascii="Arial" w:hAnsi="Arial" w:cs="Arial"/>
          <w:lang w:val="ru-RU"/>
        </w:rPr>
        <w:br/>
      </w:r>
      <w:proofErr w:type="spellStart"/>
      <w:r w:rsidRPr="00143B2C">
        <w:rPr>
          <w:rFonts w:ascii="Arial" w:hAnsi="Arial" w:cs="Arial"/>
          <w:lang w:val="ru-RU"/>
        </w:rPr>
        <w:t>Координаты</w:t>
      </w:r>
      <w:proofErr w:type="spellEnd"/>
      <w:r w:rsidRPr="00143B2C">
        <w:rPr>
          <w:rFonts w:ascii="Arial" w:hAnsi="Arial" w:cs="Arial"/>
          <w:lang w:val="ru-RU"/>
        </w:rPr>
        <w:t xml:space="preserve"> </w:t>
      </w:r>
      <w:proofErr w:type="spellStart"/>
      <w:r w:rsidRPr="00143B2C">
        <w:rPr>
          <w:rFonts w:ascii="Arial" w:hAnsi="Arial" w:cs="Arial"/>
          <w:lang w:val="ru-RU"/>
        </w:rPr>
        <w:t>Риндлера</w:t>
      </w:r>
      <w:proofErr w:type="spellEnd"/>
      <w:r w:rsidRPr="00143B2C">
        <w:rPr>
          <w:rFonts w:ascii="Arial" w:hAnsi="Arial" w:cs="Arial"/>
          <w:lang w:val="ru-RU"/>
        </w:rPr>
        <w:t xml:space="preserve"> </w:t>
      </w:r>
      <w:r w:rsidRPr="00143B2C">
        <w:rPr>
          <w:rFonts w:ascii="Arial" w:hAnsi="Arial" w:cs="Arial"/>
          <w:lang w:val="ru-RU"/>
        </w:rPr>
        <w:br/>
      </w:r>
      <w:proofErr w:type="spellStart"/>
      <w:r w:rsidRPr="00143B2C">
        <w:rPr>
          <w:rFonts w:ascii="Arial" w:hAnsi="Arial" w:cs="Arial"/>
          <w:lang w:val="ru-RU"/>
        </w:rPr>
        <w:t>Биангулярные</w:t>
      </w:r>
      <w:proofErr w:type="spellEnd"/>
      <w:r w:rsidRPr="00143B2C">
        <w:rPr>
          <w:rFonts w:ascii="Arial" w:hAnsi="Arial" w:cs="Arial"/>
          <w:lang w:val="ru-RU"/>
        </w:rPr>
        <w:t xml:space="preserve"> координаты </w:t>
      </w:r>
      <w:r w:rsidRPr="00143B2C">
        <w:rPr>
          <w:rFonts w:ascii="Arial" w:hAnsi="Arial" w:cs="Arial"/>
          <w:lang w:val="ru-RU"/>
        </w:rPr>
        <w:br/>
        <w:t xml:space="preserve">Локальный стандарт покоя (начало координат в астрономии) </w:t>
      </w:r>
      <w:r w:rsidRPr="00143B2C">
        <w:rPr>
          <w:rFonts w:ascii="Arial" w:hAnsi="Arial" w:cs="Arial"/>
          <w:lang w:val="ru-RU"/>
        </w:rPr>
        <w:br/>
        <w:t xml:space="preserve">Полярная система </w:t>
      </w:r>
      <w:proofErr w:type="gramStart"/>
      <w:r w:rsidRPr="00143B2C">
        <w:rPr>
          <w:rFonts w:ascii="Arial" w:hAnsi="Arial" w:cs="Arial"/>
          <w:lang w:val="ru-RU"/>
        </w:rPr>
        <w:t>координат</w:t>
      </w:r>
      <w:proofErr w:type="gramEnd"/>
      <w:r w:rsidR="004D64AD" w:rsidRPr="004D64AD">
        <w:rPr>
          <w:rFonts w:cs="Times New Roman"/>
          <w:lang w:val="ru-RU"/>
        </w:rPr>
        <w:br/>
      </w:r>
      <w:bookmarkStart w:id="1" w:name="_GoBack"/>
      <w:bookmarkEnd w:id="1"/>
      <w:r w:rsidRPr="00143B2C">
        <w:rPr>
          <w:rFonts w:cs="Times New Roman"/>
          <w:lang w:val="ru-RU"/>
        </w:rPr>
        <w:t>Чем обусловлен выбор данной системы координат?</w:t>
      </w:r>
    </w:p>
    <w:p w:rsidR="004D64AD" w:rsidRPr="004D64AD" w:rsidRDefault="00143B2C" w:rsidP="00143B2C">
      <w:pPr>
        <w:rPr>
          <w:rFonts w:cs="Times New Roman"/>
          <w:lang w:val="ru-RU"/>
        </w:rPr>
      </w:pPr>
      <w:r w:rsidRPr="00143B2C">
        <w:rPr>
          <w:rFonts w:cs="Times New Roman"/>
          <w:lang w:val="ru-RU"/>
        </w:rPr>
        <w:t>г) Характерные размеры: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 xml:space="preserve">МОЛЕКУЛА – </w:t>
      </w:r>
      <w:r w:rsidRPr="00143B2C">
        <w:rPr>
          <w:rFonts w:cs="Times New Roman"/>
        </w:rPr>
        <w:t>n</w:t>
      </w:r>
      <w:r w:rsidRPr="00143B2C">
        <w:rPr>
          <w:rFonts w:cs="Times New Roman"/>
          <w:lang w:val="ru-RU"/>
        </w:rPr>
        <w:t>*10^(-8)см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>РОСТ ЧЕЛОВЕКА – 170-200см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 xml:space="preserve">РАДИУС ЗЕМЛИ - </w:t>
      </w:r>
      <w:r w:rsidRPr="00143B2C">
        <w:rPr>
          <w:rFonts w:ascii="Arial" w:hAnsi="Arial" w:cs="Arial"/>
          <w:color w:val="222222"/>
          <w:lang w:val="ru-RU"/>
        </w:rPr>
        <w:t>6</w:t>
      </w:r>
      <w:r w:rsidRPr="00143B2C">
        <w:rPr>
          <w:rFonts w:ascii="Arial" w:hAnsi="Arial" w:cs="Arial"/>
          <w:color w:val="222222"/>
        </w:rPr>
        <w:t> </w:t>
      </w:r>
      <w:r w:rsidRPr="00143B2C">
        <w:rPr>
          <w:rFonts w:ascii="Arial" w:hAnsi="Arial" w:cs="Arial"/>
          <w:color w:val="222222"/>
          <w:lang w:val="ru-RU"/>
        </w:rPr>
        <w:t>371</w:t>
      </w:r>
      <w:r w:rsidRPr="00143B2C">
        <w:rPr>
          <w:rFonts w:ascii="Arial" w:hAnsi="Arial" w:cs="Arial"/>
          <w:color w:val="222222"/>
        </w:rPr>
        <w:t> </w:t>
      </w:r>
      <w:r w:rsidRPr="00143B2C">
        <w:rPr>
          <w:rFonts w:ascii="Arial" w:hAnsi="Arial" w:cs="Arial"/>
          <w:color w:val="222222"/>
          <w:lang w:val="ru-RU"/>
        </w:rPr>
        <w:t>км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>РАССТОЯНИЕ ДО СОЛНЦА-</w:t>
      </w:r>
      <w:r w:rsidRPr="00143B2C">
        <w:rPr>
          <w:rFonts w:ascii="Arial" w:hAnsi="Arial" w:cs="Arial"/>
          <w:color w:val="222222"/>
          <w:lang w:val="ru-RU"/>
        </w:rPr>
        <w:t xml:space="preserve"> 149</w:t>
      </w:r>
      <w:r w:rsidRPr="00143B2C">
        <w:rPr>
          <w:rFonts w:ascii="Arial" w:hAnsi="Arial" w:cs="Arial"/>
          <w:color w:val="222222"/>
        </w:rPr>
        <w:t> </w:t>
      </w:r>
      <w:r w:rsidRPr="00143B2C">
        <w:rPr>
          <w:rFonts w:ascii="Arial" w:hAnsi="Arial" w:cs="Arial"/>
          <w:color w:val="222222"/>
          <w:lang w:val="ru-RU"/>
        </w:rPr>
        <w:t>600</w:t>
      </w:r>
      <w:r w:rsidRPr="00143B2C">
        <w:rPr>
          <w:rFonts w:ascii="Arial" w:hAnsi="Arial" w:cs="Arial"/>
          <w:color w:val="222222"/>
        </w:rPr>
        <w:t> </w:t>
      </w:r>
      <w:r w:rsidRPr="00143B2C">
        <w:rPr>
          <w:rFonts w:ascii="Arial" w:hAnsi="Arial" w:cs="Arial"/>
          <w:color w:val="222222"/>
          <w:lang w:val="ru-RU"/>
        </w:rPr>
        <w:t>000</w:t>
      </w:r>
      <w:r w:rsidRPr="00143B2C">
        <w:rPr>
          <w:rFonts w:ascii="Arial" w:hAnsi="Arial" w:cs="Arial"/>
          <w:color w:val="222222"/>
        </w:rPr>
        <w:t> </w:t>
      </w:r>
      <w:r w:rsidRPr="00143B2C">
        <w:rPr>
          <w:rFonts w:ascii="Arial" w:hAnsi="Arial" w:cs="Arial"/>
          <w:color w:val="222222"/>
          <w:lang w:val="ru-RU"/>
        </w:rPr>
        <w:t>км</w:t>
      </w:r>
    </w:p>
    <w:p w:rsidR="00143B2C" w:rsidRPr="00143B2C" w:rsidRDefault="00143B2C" w:rsidP="00143B2C">
      <w:pPr>
        <w:rPr>
          <w:rFonts w:cs="Times New Roman"/>
          <w:lang w:val="ru-RU"/>
        </w:rPr>
      </w:pPr>
      <w:r w:rsidRPr="00143B2C">
        <w:rPr>
          <w:rFonts w:cs="Times New Roman"/>
          <w:lang w:val="ru-RU"/>
        </w:rPr>
        <w:t>д) Характерные величины скоростей: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>УРАГАН –1- 117 км/ч (шкала Бофорта)</w:t>
      </w:r>
      <w:r w:rsidR="004D64AD" w:rsidRPr="004D64AD">
        <w:rPr>
          <w:rFonts w:cs="Times New Roman"/>
          <w:lang w:val="ru-RU"/>
        </w:rPr>
        <w:br/>
      </w:r>
      <w:r w:rsidRPr="00143B2C">
        <w:rPr>
          <w:rFonts w:cs="Times New Roman"/>
          <w:lang w:val="ru-RU"/>
        </w:rPr>
        <w:t>СКОРОСТЬ АВТОМАШИНЫ – (</w:t>
      </w:r>
      <w:r w:rsidRPr="00143B2C">
        <w:rPr>
          <w:rFonts w:ascii="Arial" w:hAnsi="Arial" w:cs="Arial"/>
          <w:color w:val="252525"/>
          <w:lang w:val="ru-RU"/>
        </w:rPr>
        <w:t>1226,522 км/ч-рекорд)- сред. 100-150км/ч</w:t>
      </w:r>
    </w:p>
    <w:p w:rsidR="009C3C8A" w:rsidRPr="004D64AD" w:rsidRDefault="00143B2C" w:rsidP="00143B2C">
      <w:pPr>
        <w:rPr>
          <w:rFonts w:cs="Times New Roman"/>
          <w:lang w:val="ru-RU"/>
        </w:rPr>
      </w:pPr>
      <w:r w:rsidRPr="00143B2C">
        <w:rPr>
          <w:rFonts w:cs="Times New Roman"/>
          <w:lang w:val="ru-RU"/>
        </w:rPr>
        <w:t>е) Характерные величины ускорений.</w:t>
      </w:r>
    </w:p>
    <w:sectPr w:rsidR="009C3C8A" w:rsidRPr="004D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01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AA"/>
    <w:rsid w:val="00143B2C"/>
    <w:rsid w:val="004D64AD"/>
    <w:rsid w:val="00754B92"/>
    <w:rsid w:val="009C3C8A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2C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3B2C"/>
  </w:style>
  <w:style w:type="character" w:styleId="a3">
    <w:name w:val="Hyperlink"/>
    <w:basedOn w:val="a0"/>
    <w:rsid w:val="00143B2C"/>
    <w:rPr>
      <w:color w:val="0000FF"/>
      <w:u w:val="single"/>
      <w:lang/>
    </w:rPr>
  </w:style>
  <w:style w:type="paragraph" w:styleId="a4">
    <w:name w:val="Balloon Text"/>
    <w:basedOn w:val="a"/>
    <w:link w:val="a5"/>
    <w:uiPriority w:val="99"/>
    <w:semiHidden/>
    <w:unhideWhenUsed/>
    <w:rsid w:val="0014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B2C"/>
    <w:rPr>
      <w:rFonts w:ascii="Tahoma" w:eastAsia="SimSu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B2C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3B2C"/>
  </w:style>
  <w:style w:type="character" w:styleId="a3">
    <w:name w:val="Hyperlink"/>
    <w:basedOn w:val="a0"/>
    <w:rsid w:val="00143B2C"/>
    <w:rPr>
      <w:color w:val="0000FF"/>
      <w:u w:val="single"/>
      <w:lang/>
    </w:rPr>
  </w:style>
  <w:style w:type="paragraph" w:styleId="a4">
    <w:name w:val="Balloon Text"/>
    <w:basedOn w:val="a"/>
    <w:link w:val="a5"/>
    <w:uiPriority w:val="99"/>
    <w:semiHidden/>
    <w:unhideWhenUsed/>
    <w:rsid w:val="0014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B2C"/>
    <w:rPr>
      <w:rFonts w:ascii="Tahoma" w:eastAsia="SimSu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ru.wikipedia.org/wiki/&#1052;&#1077;&#1090;&#1086;&#1076;_&#1082;&#1086;&#1086;&#1088;&#1076;&#1080;&#1085;&#1072;&#1090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ru.wikipedia.org/wiki/&#1052;&#1072;&#1090;&#1077;&#1088;&#1080;&#1072;&#1083;&#1100;&#1085;&#1072;&#1103;_&#1090;&#1086;&#1095;&#1082;&#1072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ru.wikipedia.org/wiki/&#1042;&#1088;&#1077;&#1084;&#1103;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57;&#1080;&#1089;&#1090;&#1077;&#1084;&#1072;_&#1082;&#1086;&#1086;&#1088;&#1076;&#1080;&#1085;&#1072;&#109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8;&#1077;&#1083;&#1086;_&#1086;&#1090;&#1089;&#1095;&#1105;&#1090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2015-01-20T18:46:00Z</dcterms:created>
  <dcterms:modified xsi:type="dcterms:W3CDTF">2015-01-20T19:12:00Z</dcterms:modified>
</cp:coreProperties>
</file>