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68" w:rsidRDefault="00991268">
      <w:pPr>
        <w:rPr>
          <w:color w:val="FF0000"/>
          <w:lang w:val="en-US"/>
        </w:rPr>
      </w:pPr>
      <w:r>
        <w:t>11 а) П</w:t>
      </w:r>
      <w:r w:rsidRPr="00991268">
        <w:t>ример негармонических колебаний, происходящих в природе, — колебания уровня воды в открытых морях и океанах. Колебания уровня воды во многих морских портах настолько значительны, что точное предсказание отливов и приливов оказывается важной практической задачей: глубина осадки современных морских судов велика, и многие морские порты могут принимать их лишь в часы прилива.</w:t>
      </w:r>
      <w:r w:rsidR="00DF6D73" w:rsidRPr="00DF6D73">
        <w:br/>
        <w:t xml:space="preserve">ГАРМОНИЧЕСКИЕ КОЛЕБАНИЯ характеризуются изменением колеблющейся величины x (напр. , отклонения маятника от положения равновесия, напряжения в цепи переменного тока и т. д. ) во времени t по закону: x = </w:t>
      </w:r>
      <w:proofErr w:type="spellStart"/>
      <w:r w:rsidR="00DF6D73" w:rsidRPr="00DF6D73">
        <w:t>Asin</w:t>
      </w:r>
      <w:proofErr w:type="spellEnd"/>
      <w:r w:rsidR="00DF6D73" w:rsidRPr="00DF6D73">
        <w:t xml:space="preserve"> (w t + j), где</w:t>
      </w:r>
      <w:proofErr w:type="gramStart"/>
      <w:r w:rsidR="00DF6D73" w:rsidRPr="00DF6D73">
        <w:t xml:space="preserve"> А</w:t>
      </w:r>
      <w:proofErr w:type="gramEnd"/>
      <w:r w:rsidR="00DF6D73" w:rsidRPr="00DF6D73">
        <w:t xml:space="preserve"> — амплитуда гармонических колебаний, w — угловая частота, j — начальная фаза колебаний.</w:t>
      </w:r>
      <w:r w:rsidR="00DF6D73">
        <w:rPr>
          <w:lang w:val="en-US"/>
        </w:rPr>
        <w:br/>
      </w:r>
      <w:proofErr w:type="gramStart"/>
      <w:r w:rsidR="005B1CFF" w:rsidRPr="005B1CFF">
        <w:rPr>
          <w:color w:val="FF0000"/>
          <w:lang w:val="en-US"/>
        </w:rPr>
        <w:t xml:space="preserve">В </w:t>
      </w:r>
      <w:proofErr w:type="spellStart"/>
      <w:r w:rsidR="005B1CFF" w:rsidRPr="005B1CFF">
        <w:rPr>
          <w:color w:val="FF0000"/>
          <w:lang w:val="en-US"/>
        </w:rPr>
        <w:t>чем</w:t>
      </w:r>
      <w:proofErr w:type="spellEnd"/>
      <w:r w:rsidR="005B1CFF" w:rsidRPr="005B1CFF">
        <w:rPr>
          <w:color w:val="FF0000"/>
          <w:lang w:val="en-US"/>
        </w:rPr>
        <w:t xml:space="preserve"> </w:t>
      </w:r>
      <w:proofErr w:type="spellStart"/>
      <w:r w:rsidR="005B1CFF" w:rsidRPr="005B1CFF">
        <w:rPr>
          <w:color w:val="FF0000"/>
          <w:lang w:val="en-US"/>
        </w:rPr>
        <w:t>особенность</w:t>
      </w:r>
      <w:proofErr w:type="spellEnd"/>
      <w:r w:rsidR="005B1CFF" w:rsidRPr="005B1CFF">
        <w:rPr>
          <w:color w:val="FF0000"/>
          <w:lang w:val="en-US"/>
        </w:rPr>
        <w:t xml:space="preserve"> </w:t>
      </w:r>
      <w:proofErr w:type="spellStart"/>
      <w:r w:rsidR="005B1CFF" w:rsidRPr="005B1CFF">
        <w:rPr>
          <w:color w:val="FF0000"/>
          <w:lang w:val="en-US"/>
        </w:rPr>
        <w:t>гармонических</w:t>
      </w:r>
      <w:proofErr w:type="spellEnd"/>
      <w:r w:rsidR="005B1CFF" w:rsidRPr="005B1CFF">
        <w:rPr>
          <w:color w:val="FF0000"/>
          <w:lang w:val="en-US"/>
        </w:rPr>
        <w:t xml:space="preserve"> </w:t>
      </w:r>
      <w:proofErr w:type="spellStart"/>
      <w:r w:rsidR="005B1CFF" w:rsidRPr="005B1CFF">
        <w:rPr>
          <w:color w:val="FF0000"/>
          <w:lang w:val="en-US"/>
        </w:rPr>
        <w:t>колебаний</w:t>
      </w:r>
      <w:proofErr w:type="spellEnd"/>
      <w:r w:rsidR="005B1CFF" w:rsidRPr="005B1CFF">
        <w:rPr>
          <w:color w:val="FF0000"/>
          <w:lang w:val="en-US"/>
        </w:rPr>
        <w:t>?</w:t>
      </w:r>
      <w:proofErr w:type="gramEnd"/>
    </w:p>
    <w:p w:rsidR="005B1CFF" w:rsidRPr="005B1CFF" w:rsidRDefault="005B1CFF" w:rsidP="005B1CFF">
      <w:r>
        <w:t xml:space="preserve">Б) </w:t>
      </w:r>
      <w:r w:rsidRPr="005B1CFF">
        <w:rPr>
          <w:b/>
          <w:bCs/>
        </w:rPr>
        <w:t>Энергетический смысл добротности:</w:t>
      </w:r>
    </w:p>
    <w:p w:rsidR="005B1CFF" w:rsidRPr="005B1CFF" w:rsidRDefault="005B1CFF" w:rsidP="005B1CFF">
      <w:r w:rsidRPr="005B1CFF">
        <w:drawing>
          <wp:inline distT="0" distB="0" distL="0" distR="0">
            <wp:extent cx="800100" cy="390525"/>
            <wp:effectExtent l="0" t="0" r="0" b="9525"/>
            <wp:docPr id="2" name="Рисунок 2" descr="\frac{E_0}{\Delta E}=\frac{Q}{2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E_0}{\Delta E}=\frac{Q}{2\pi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FF" w:rsidRPr="005B1CFF" w:rsidRDefault="005B1CFF" w:rsidP="005B1CFF">
      <w:pPr>
        <w:rPr>
          <w:color w:val="FF0000"/>
        </w:rPr>
      </w:pPr>
      <w:r w:rsidRPr="005B1CFF">
        <w:t>Отношение средней энергии колебания к потерям энергии за период равно добротности осциллятора (с множителем </w:t>
      </w:r>
      <w:r w:rsidRPr="005B1CFF">
        <w:drawing>
          <wp:inline distT="0" distB="0" distL="0" distR="0" wp14:anchorId="400EA830" wp14:editId="0D570558">
            <wp:extent cx="390525" cy="200025"/>
            <wp:effectExtent l="0" t="0" r="9525" b="9525"/>
            <wp:docPr id="1" name="Рисунок 1" descr="1/2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/2\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CFF">
        <w:t>).</w:t>
      </w:r>
      <w:r>
        <w:br/>
      </w:r>
      <w:r w:rsidRPr="005B1CFF">
        <w:rPr>
          <w:color w:val="FF0000"/>
        </w:rPr>
        <w:t>Ко</w:t>
      </w:r>
      <w:r w:rsidRPr="005B1CFF">
        <w:rPr>
          <w:color w:val="FF0000"/>
        </w:rPr>
        <w:t xml:space="preserve">гда можно пренебречь затуханием </w:t>
      </w:r>
      <w:r w:rsidRPr="005B1CFF">
        <w:rPr>
          <w:color w:val="FF0000"/>
        </w:rPr>
        <w:t>колебаний? Приведите ха</w:t>
      </w:r>
      <w:r w:rsidRPr="005B1CFF">
        <w:rPr>
          <w:color w:val="FF0000"/>
        </w:rPr>
        <w:t>рактерные значения доброт</w:t>
      </w:r>
      <w:bookmarkStart w:id="0" w:name="_GoBack"/>
      <w:bookmarkEnd w:id="0"/>
      <w:r w:rsidRPr="005B1CFF">
        <w:rPr>
          <w:color w:val="FF0000"/>
        </w:rPr>
        <w:t>ности.</w:t>
      </w:r>
    </w:p>
    <w:sectPr w:rsidR="005B1CFF" w:rsidRPr="005B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EA"/>
    <w:rsid w:val="005B1CFF"/>
    <w:rsid w:val="00991268"/>
    <w:rsid w:val="00D66DDE"/>
    <w:rsid w:val="00DF6D73"/>
    <w:rsid w:val="00E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FF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B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FF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B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>diakov.net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2015-01-20T20:39:00Z</dcterms:created>
  <dcterms:modified xsi:type="dcterms:W3CDTF">2015-01-20T20:53:00Z</dcterms:modified>
</cp:coreProperties>
</file>