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F08" w:rsidRDefault="001B06E0" w:rsidP="001B06E0">
      <w:pPr>
        <w:jc w:val="center"/>
      </w:pPr>
      <w:r>
        <w:t>Билет №3</w:t>
      </w:r>
    </w:p>
    <w:p w:rsidR="007933D2" w:rsidRDefault="007933D2" w:rsidP="007933D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58E">
        <w:rPr>
          <w:rFonts w:ascii="Times New Roman" w:hAnsi="Times New Roman"/>
          <w:sz w:val="28"/>
          <w:szCs w:val="28"/>
        </w:rPr>
        <w:t>Энергия магнитного поля.</w:t>
      </w:r>
    </w:p>
    <w:p w:rsidR="007933D2" w:rsidRDefault="007933D2" w:rsidP="007933D2">
      <w:pPr>
        <w:pStyle w:val="Default"/>
        <w:spacing w:after="27"/>
        <w:ind w:firstLine="567"/>
      </w:pPr>
      <w:r w:rsidRPr="006D5B5F">
        <w:rPr>
          <w:b/>
          <w:i/>
        </w:rPr>
        <w:t>Всякий электрический ток создает магнитное поле, обладающее энергией</w:t>
      </w:r>
      <w:r w:rsidRPr="006D5B5F">
        <w:rPr>
          <w:i/>
        </w:rPr>
        <w:t>. Плотность энергии</w:t>
      </w:r>
      <w:r>
        <w:t xml:space="preserve"> магнитного поля определяется формулой:</w:t>
      </w:r>
    </w:p>
    <w:p w:rsidR="007933D2" w:rsidRDefault="007933D2" w:rsidP="007933D2">
      <w:pPr>
        <w:pStyle w:val="Default"/>
        <w:spacing w:after="27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148715" cy="387985"/>
            <wp:effectExtent l="19050" t="0" r="0" b="0"/>
            <wp:docPr id="1" name="Рисунок 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D2" w:rsidRDefault="007933D2" w:rsidP="007933D2">
      <w:pPr>
        <w:pStyle w:val="Default"/>
        <w:spacing w:after="27"/>
        <w:ind w:firstLine="567"/>
      </w:pPr>
      <w:r>
        <w:t xml:space="preserve">Для определения энергии неоднородного поля применяют интегрирование. Очевидно, что энергия </w:t>
      </w:r>
      <w:proofErr w:type="spellStart"/>
      <w:r>
        <w:t>dW</w:t>
      </w:r>
      <w:r w:rsidRPr="006D5B5F">
        <w:rPr>
          <w:sz w:val="18"/>
        </w:rPr>
        <w:t>m</w:t>
      </w:r>
      <w:proofErr w:type="spellEnd"/>
      <w:r>
        <w:t xml:space="preserve"> магнитного поля в элементарном объеме </w:t>
      </w:r>
      <w:proofErr w:type="spellStart"/>
      <w:r>
        <w:t>dV</w:t>
      </w:r>
      <w:proofErr w:type="spellEnd"/>
      <w:r>
        <w:t xml:space="preserve"> равна:</w:t>
      </w:r>
    </w:p>
    <w:p w:rsidR="007933D2" w:rsidRDefault="007933D2" w:rsidP="007933D2">
      <w:pPr>
        <w:pStyle w:val="Default"/>
        <w:spacing w:after="27"/>
        <w:ind w:left="567"/>
        <w:jc w:val="center"/>
      </w:pPr>
      <w:r>
        <w:rPr>
          <w:noProof/>
          <w:lang w:eastAsia="ru-RU"/>
        </w:rPr>
        <w:drawing>
          <wp:inline distT="0" distB="0" distL="0" distR="0">
            <wp:extent cx="862965" cy="182880"/>
            <wp:effectExtent l="19050" t="0" r="0" b="0"/>
            <wp:docPr id="2" name="Рисунок 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D2" w:rsidRDefault="007933D2" w:rsidP="007933D2">
      <w:pPr>
        <w:pStyle w:val="Default"/>
        <w:spacing w:after="27"/>
        <w:ind w:firstLine="567"/>
      </w:pPr>
      <w:r>
        <w:t xml:space="preserve">Интегрируя это выражение по всему объему магнитного поля, находят </w:t>
      </w:r>
      <w:r w:rsidRPr="006D5B5F">
        <w:rPr>
          <w:b/>
          <w:i/>
        </w:rPr>
        <w:t>энергию неоднородного магнитного поля</w:t>
      </w:r>
      <w:r>
        <w:t>:</w:t>
      </w:r>
    </w:p>
    <w:p w:rsidR="007933D2" w:rsidRDefault="007933D2" w:rsidP="007933D2">
      <w:pPr>
        <w:pStyle w:val="Default"/>
        <w:spacing w:after="27"/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1953260" cy="373380"/>
            <wp:effectExtent l="19050" t="0" r="8890" b="0"/>
            <wp:docPr id="3" name="Рисунок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D2" w:rsidRPr="0040658E" w:rsidRDefault="007933D2" w:rsidP="007933D2">
      <w:pPr>
        <w:jc w:val="both"/>
        <w:rPr>
          <w:rFonts w:ascii="Times New Roman" w:hAnsi="Times New Roman"/>
          <w:sz w:val="28"/>
          <w:szCs w:val="28"/>
        </w:rPr>
      </w:pPr>
    </w:p>
    <w:p w:rsidR="007933D2" w:rsidRPr="007933D2" w:rsidRDefault="007933D2" w:rsidP="001B06E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933D2">
        <w:rPr>
          <w:rFonts w:ascii="Times New Roman" w:hAnsi="Times New Roman" w:cs="Times New Roman"/>
          <w:color w:val="000000"/>
          <w:sz w:val="28"/>
          <w:szCs w:val="28"/>
        </w:rPr>
        <w:t xml:space="preserve">Электрическое поле в веществе. </w:t>
      </w:r>
    </w:p>
    <w:p w:rsidR="001B06E0" w:rsidRDefault="007933D2" w:rsidP="001B06E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933D2">
        <w:rPr>
          <w:rFonts w:ascii="Times New Roman" w:hAnsi="Times New Roman" w:cs="Times New Roman"/>
          <w:color w:val="000000"/>
          <w:sz w:val="24"/>
          <w:szCs w:val="24"/>
        </w:rPr>
        <w:t>Вещество, внесенное в электрическое поле, может существенно изменить его. Это связано с тем, что вещество состоит из заряженных частиц. В отсутствие внешнего поля частицы распределяются внутри вещества так, что создаваемое ими электрическое поле в среднем по объемам, включающим большое число атомов или молекул, равно нулю. При наличии внешнего поля происходит перераспределение заряженных частиц, и в веществе возникает собственное электрическое поле. Полное электрическое поле складывается в соответствии с принципом суперпозиции из внешнего поля и внутреннего поля</w:t>
      </w:r>
      <w:proofErr w:type="gram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создаваемого заряженными частицами вещества. Вещество многообразно по своим электрическим свойствам. Наиболее широкие классы вещества составляют проводники и диэлектрики. </w:t>
      </w:r>
      <w:r w:rsidRPr="007933D2">
        <w:rPr>
          <w:rFonts w:ascii="Times New Roman" w:hAnsi="Times New Roman" w:cs="Times New Roman"/>
          <w:b/>
          <w:color w:val="000000"/>
          <w:sz w:val="24"/>
          <w:szCs w:val="24"/>
        </w:rPr>
        <w:t>Проводник</w:t>
      </w:r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- это тело или материал, в котором электрические заряды начинают перемещаться под действием сколь угодно малой силы. Поэтому эти заряды называют свободными. В металлах свободными зарядами являются электроны, в растворах и расплавах солей (кислот и щелочей) - ионы. </w:t>
      </w:r>
      <w:r w:rsidRPr="007933D2">
        <w:rPr>
          <w:rFonts w:ascii="Times New Roman" w:hAnsi="Times New Roman" w:cs="Times New Roman"/>
          <w:b/>
          <w:color w:val="000000"/>
          <w:sz w:val="24"/>
          <w:szCs w:val="24"/>
        </w:rPr>
        <w:t>Диэлектрик</w:t>
      </w:r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- это тело или материал, в котором под действием сколь угодно больших сил заряды смещаются лишь на малое, не превышающее размеров атома расстояние относительно своего положения равновесия. Такие заряды называются связанными. Свободные и связанные заряды. </w:t>
      </w:r>
      <w:r w:rsidRPr="007933D2">
        <w:rPr>
          <w:rFonts w:ascii="Times New Roman" w:hAnsi="Times New Roman" w:cs="Times New Roman"/>
          <w:b/>
          <w:color w:val="000000"/>
          <w:sz w:val="24"/>
          <w:szCs w:val="24"/>
        </w:rPr>
        <w:t>СВОБОДНЫЕ ЗАРЯДЫ</w:t>
      </w:r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1) избыточные </w:t>
      </w:r>
      <w:proofErr w:type="spell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электрич</w:t>
      </w:r>
      <w:proofErr w:type="spellEnd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. заряды, сообщённые проводящему или непроводящему телу и вызывающие нарушение его </w:t>
      </w:r>
      <w:proofErr w:type="spell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электронейтральности</w:t>
      </w:r>
      <w:proofErr w:type="spellEnd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. 2) </w:t>
      </w:r>
      <w:proofErr w:type="spell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Электрич</w:t>
      </w:r>
      <w:proofErr w:type="spellEnd"/>
      <w:r w:rsidRPr="007933D2">
        <w:rPr>
          <w:rFonts w:ascii="Times New Roman" w:hAnsi="Times New Roman" w:cs="Times New Roman"/>
          <w:color w:val="000000"/>
          <w:sz w:val="24"/>
          <w:szCs w:val="24"/>
        </w:rPr>
        <w:t>. заряды носителей тока. 3) положит</w:t>
      </w:r>
      <w:proofErr w:type="gram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э</w:t>
      </w:r>
      <w:proofErr w:type="gramEnd"/>
      <w:r w:rsidRPr="007933D2">
        <w:rPr>
          <w:rFonts w:ascii="Times New Roman" w:hAnsi="Times New Roman" w:cs="Times New Roman"/>
          <w:color w:val="000000"/>
          <w:sz w:val="24"/>
          <w:szCs w:val="24"/>
        </w:rPr>
        <w:t>лектрич</w:t>
      </w:r>
      <w:proofErr w:type="spellEnd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. заряды атомных остатков в металлах. </w:t>
      </w:r>
      <w:r w:rsidRPr="007933D2">
        <w:rPr>
          <w:rFonts w:ascii="Times New Roman" w:hAnsi="Times New Roman" w:cs="Times New Roman"/>
          <w:b/>
          <w:color w:val="000000"/>
          <w:sz w:val="24"/>
          <w:szCs w:val="24"/>
        </w:rPr>
        <w:t>СВЯЗАННЫЕ ЗАРЯДЫ</w:t>
      </w:r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Электрич</w:t>
      </w:r>
      <w:proofErr w:type="spellEnd"/>
      <w:r w:rsidRPr="007933D2">
        <w:rPr>
          <w:rFonts w:ascii="Times New Roman" w:hAnsi="Times New Roman" w:cs="Times New Roman"/>
          <w:color w:val="000000"/>
          <w:sz w:val="24"/>
          <w:szCs w:val="24"/>
        </w:rPr>
        <w:t xml:space="preserve">. заряды частиц, входящих в состав атомов и молекул диэлектрика, а также заряды ионов в </w:t>
      </w:r>
      <w:proofErr w:type="spellStart"/>
      <w:r w:rsidRPr="007933D2">
        <w:rPr>
          <w:rFonts w:ascii="Times New Roman" w:hAnsi="Times New Roman" w:cs="Times New Roman"/>
          <w:color w:val="000000"/>
          <w:sz w:val="24"/>
          <w:szCs w:val="24"/>
        </w:rPr>
        <w:t>кристаллич</w:t>
      </w:r>
      <w:proofErr w:type="spellEnd"/>
      <w:r w:rsidRPr="007933D2">
        <w:rPr>
          <w:rFonts w:ascii="Times New Roman" w:hAnsi="Times New Roman" w:cs="Times New Roman"/>
          <w:color w:val="000000"/>
          <w:sz w:val="24"/>
          <w:szCs w:val="24"/>
        </w:rPr>
        <w:t>. диэлектриках с ионной решёткой.</w:t>
      </w:r>
    </w:p>
    <w:p w:rsidR="007933D2" w:rsidRPr="007933D2" w:rsidRDefault="007933D2" w:rsidP="001B06E0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7933D2">
        <w:rPr>
          <w:rFonts w:ascii="Times New Roman" w:hAnsi="Times New Roman" w:cs="Times New Roman"/>
          <w:i/>
          <w:iCs/>
          <w:color w:val="252525"/>
          <w:sz w:val="28"/>
          <w:szCs w:val="28"/>
          <w:shd w:val="clear" w:color="auto" w:fill="FFFFFF"/>
        </w:rPr>
        <w:t>Магнетики</w:t>
      </w:r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  </w:t>
      </w:r>
    </w:p>
    <w:p w:rsidR="007933D2" w:rsidRPr="007933D2" w:rsidRDefault="007933D2" w:rsidP="007933D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Материалы, вступающие во взаимодействие с магнитным полем, выражающееся в его изменении, а также в других физических явлениях — изменение физических размеров, температуры, проводимости, возникновению электрического потенциала и т. д. В этом смысле к магнетикам относятся практически все вещества (поскольку ни у какого из них </w:t>
      </w:r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магнитная восприимчивость не равна нулю точно), большинство из них относится к </w:t>
      </w:r>
      <w:r w:rsidRPr="007933D2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классам</w:t>
      </w:r>
      <w:r w:rsidRPr="007933D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Диамагнетик" w:history="1">
        <w:r w:rsidRPr="007933D2">
          <w:rPr>
            <w:rStyle w:val="a5"/>
            <w:rFonts w:ascii="Times New Roman" w:hAnsi="Times New Roman" w:cs="Times New Roman"/>
            <w:b/>
            <w:i/>
            <w:iCs/>
            <w:color w:val="auto"/>
            <w:sz w:val="24"/>
            <w:szCs w:val="24"/>
            <w:shd w:val="clear" w:color="auto" w:fill="FFFFFF"/>
          </w:rPr>
          <w:t>диамагнетиков</w:t>
        </w:r>
      </w:hyperlink>
      <w:r w:rsidRPr="007933D2">
        <w:rPr>
          <w:rStyle w:val="apple-converted-space"/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 </w:t>
      </w:r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(имеющие небольшую отрицательную магнитную</w:t>
      </w:r>
      <w:proofErr w:type="gramEnd"/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восприимчивость — и несколько ослабляющие магнитное поле) или</w:t>
      </w:r>
      <w:r w:rsidRPr="007933D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933D2">
        <w:rPr>
          <w:rFonts w:ascii="Times New Roman" w:hAnsi="Times New Roman" w:cs="Times New Roman"/>
          <w:b/>
          <w:i/>
          <w:iCs/>
          <w:color w:val="252525"/>
          <w:sz w:val="24"/>
          <w:szCs w:val="24"/>
          <w:shd w:val="clear" w:color="auto" w:fill="FFFFFF"/>
        </w:rPr>
        <w:t>парамагнетиков</w:t>
      </w:r>
      <w:r w:rsidRPr="007933D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(имеющие небольшую положительную магнитную восприимчивость — и несколько усиливающие магнитное поле); более редко встречаются</w:t>
      </w:r>
      <w:r w:rsidRPr="007933D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933D2">
        <w:rPr>
          <w:rFonts w:ascii="Times New Roman" w:hAnsi="Times New Roman" w:cs="Times New Roman"/>
          <w:b/>
          <w:i/>
          <w:iCs/>
          <w:color w:val="252525"/>
          <w:sz w:val="24"/>
          <w:szCs w:val="24"/>
          <w:shd w:val="clear" w:color="auto" w:fill="FFFFFF"/>
        </w:rPr>
        <w:t>ферромагнетики</w:t>
      </w:r>
      <w:r w:rsidRPr="007933D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7933D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(имеющие большую положительную магнитную восприимчивость — и намного усиливающие магнитное поле), о еще более редких классах веществ по отношению к действию на них магнитного поля.</w:t>
      </w:r>
    </w:p>
    <w:p w:rsidR="009B5769" w:rsidRDefault="009B5769" w:rsidP="009B5769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0658E">
        <w:rPr>
          <w:rFonts w:ascii="Times New Roman" w:hAnsi="Times New Roman"/>
          <w:sz w:val="28"/>
          <w:szCs w:val="28"/>
        </w:rPr>
        <w:t>Дифракция Фраунгофера на щели.</w:t>
      </w:r>
    </w:p>
    <w:p w:rsidR="009B5769" w:rsidRDefault="009B5769" w:rsidP="009B5769">
      <w:pPr>
        <w:pStyle w:val="Default"/>
        <w:spacing w:after="27"/>
        <w:ind w:firstLine="567"/>
        <w:rPr>
          <w:b/>
        </w:rPr>
      </w:pPr>
      <w:r>
        <w:t xml:space="preserve">При дифракции параллельного пучка лучей монохроматического света на узкой прямой щели (рис.7) зонами Френеля являются </w:t>
      </w:r>
      <w:r w:rsidRPr="00A159C9">
        <w:rPr>
          <w:b/>
          <w:u w:val="single"/>
        </w:rPr>
        <w:t>узкие полоски, параллельные границам щели</w:t>
      </w:r>
      <w:r>
        <w:rPr>
          <w:b/>
        </w:rPr>
        <w:t>.</w:t>
      </w:r>
    </w:p>
    <w:p w:rsidR="009B5769" w:rsidRDefault="009B5769" w:rsidP="009B5769">
      <w:pPr>
        <w:pStyle w:val="Default"/>
        <w:spacing w:after="27"/>
        <w:ind w:firstLine="567"/>
      </w:pPr>
      <w:r>
        <w:t xml:space="preserve">За щелью располагают линзу, чтобы на экране в ее фокальной плоскости наблюдать дифракционную картину (рис.7). </w:t>
      </w:r>
    </w:p>
    <w:p w:rsidR="009B5769" w:rsidRDefault="009B5769" w:rsidP="009B5769">
      <w:pPr>
        <w:pStyle w:val="Default"/>
        <w:spacing w:after="27"/>
        <w:jc w:val="center"/>
      </w:pPr>
      <w:r>
        <w:rPr>
          <w:noProof/>
          <w:lang w:eastAsia="ru-RU"/>
        </w:rPr>
        <w:drawing>
          <wp:inline distT="0" distB="0" distL="0" distR="0">
            <wp:extent cx="2245995" cy="2143125"/>
            <wp:effectExtent l="19050" t="0" r="1905" b="0"/>
            <wp:docPr id="28" name="Рисунок 2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222" b="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69" w:rsidRPr="00EB6757" w:rsidRDefault="009B5769" w:rsidP="009B5769">
      <w:pPr>
        <w:pStyle w:val="Default"/>
        <w:spacing w:after="27"/>
        <w:ind w:left="360"/>
        <w:jc w:val="center"/>
      </w:pPr>
      <w:r>
        <w:t>Рис.7</w:t>
      </w:r>
    </w:p>
    <w:p w:rsidR="009B5769" w:rsidRDefault="009B5769" w:rsidP="009B5769">
      <w:pPr>
        <w:pStyle w:val="Default"/>
        <w:spacing w:after="27"/>
        <w:ind w:firstLine="567"/>
      </w:pPr>
      <w:r>
        <w:t xml:space="preserve">Направления, для которых амплитуда колебаний </w:t>
      </w:r>
      <w:r w:rsidRPr="00A159C9">
        <w:rPr>
          <w:b/>
          <w:i/>
        </w:rPr>
        <w:t>минимальна</w:t>
      </w:r>
      <w:r>
        <w:t>, определяются из условий:</w:t>
      </w:r>
    </w:p>
    <w:p w:rsidR="009B5769" w:rsidRDefault="009B5769" w:rsidP="009B5769">
      <w:pPr>
        <w:pStyle w:val="Default"/>
        <w:spacing w:after="27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202180" cy="336550"/>
            <wp:effectExtent l="19050" t="0" r="7620" b="0"/>
            <wp:docPr id="29" name="Рисунок 2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69" w:rsidRDefault="009B5769" w:rsidP="009B5769">
      <w:pPr>
        <w:pStyle w:val="Default"/>
        <w:spacing w:after="27"/>
        <w:ind w:firstLine="567"/>
      </w:pPr>
      <w:r>
        <w:t xml:space="preserve">где </w:t>
      </w:r>
      <w:proofErr w:type="spellStart"/>
      <w:r>
        <w:t>b</w:t>
      </w:r>
      <w:proofErr w:type="spellEnd"/>
      <w:r>
        <w:t xml:space="preserve"> – ширина щели, </w:t>
      </w:r>
      <w:r w:rsidRPr="00A159C9">
        <w:t>φ</w:t>
      </w:r>
      <w:r>
        <w:t xml:space="preserve">1 – направление на минимум, </w:t>
      </w:r>
      <w:proofErr w:type="spellStart"/>
      <w:r>
        <w:t>k</w:t>
      </w:r>
      <w:proofErr w:type="spellEnd"/>
      <w:r>
        <w:t xml:space="preserve"> – порядковый номер минимумов, </w:t>
      </w:r>
      <w:r w:rsidRPr="00386A57">
        <w:t>λ</w:t>
      </w:r>
      <w:r>
        <w:t xml:space="preserve"> - длина волны света.</w:t>
      </w:r>
    </w:p>
    <w:p w:rsidR="009B5769" w:rsidRDefault="009B5769" w:rsidP="009B5769">
      <w:pPr>
        <w:pStyle w:val="Default"/>
        <w:spacing w:after="27"/>
        <w:ind w:firstLine="567"/>
        <w:rPr>
          <w:b/>
          <w:i/>
        </w:rPr>
      </w:pPr>
      <w:r>
        <w:t xml:space="preserve">Направления, для которых амплитуда </w:t>
      </w:r>
      <w:r w:rsidRPr="00A159C9">
        <w:rPr>
          <w:b/>
          <w:i/>
        </w:rPr>
        <w:t>максимальна:</w:t>
      </w:r>
    </w:p>
    <w:p w:rsidR="009B5769" w:rsidRPr="0049044F" w:rsidRDefault="009B5769" w:rsidP="009B5769">
      <w:pPr>
        <w:pStyle w:val="Default"/>
        <w:spacing w:after="27"/>
        <w:ind w:left="360"/>
        <w:jc w:val="center"/>
        <w:rPr>
          <w:color w:val="92D050"/>
          <w:sz w:val="28"/>
          <w:szCs w:val="28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2106930" cy="343535"/>
            <wp:effectExtent l="19050" t="0" r="7620" b="0"/>
            <wp:docPr id="30" name="Рисунок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69" w:rsidRDefault="009B5769" w:rsidP="007933D2">
      <w:pP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9B5769">
        <w:rPr>
          <w:rFonts w:ascii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Дифракционная решётка</w:t>
      </w:r>
      <w:r w:rsidRPr="009B576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</w:p>
    <w:p w:rsidR="007933D2" w:rsidRDefault="009B5769" w:rsidP="007933D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B57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оптический прибор, действие которого основано на использовании явления</w:t>
      </w:r>
      <w:r w:rsidRPr="009B57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B5769">
        <w:rPr>
          <w:rFonts w:ascii="Times New Roman" w:hAnsi="Times New Roman" w:cs="Times New Roman"/>
          <w:sz w:val="24"/>
          <w:szCs w:val="24"/>
          <w:shd w:val="clear" w:color="auto" w:fill="FFFFFF"/>
        </w:rPr>
        <w:t>дифракции</w:t>
      </w:r>
      <w:r w:rsidRPr="009B5769">
        <w:rPr>
          <w:rFonts w:ascii="Times New Roman" w:hAnsi="Times New Roman" w:cs="Times New Roman"/>
          <w:sz w:val="24"/>
          <w:szCs w:val="24"/>
        </w:rPr>
        <w:t xml:space="preserve"> </w:t>
      </w:r>
      <w:r w:rsidRPr="009B57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света. Представляет собой совокупность большого числа регулярно расположенных штрихов (щелей, выступов), нанесённых на некоторую поверхность. Первое описание явления сделал</w:t>
      </w:r>
      <w:r w:rsidRPr="009B57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B5769">
        <w:rPr>
          <w:rFonts w:ascii="Times New Roman" w:hAnsi="Times New Roman" w:cs="Times New Roman"/>
          <w:sz w:val="24"/>
          <w:szCs w:val="24"/>
          <w:shd w:val="clear" w:color="auto" w:fill="FFFFFF"/>
        </w:rPr>
        <w:t>Джеймс Грегори</w:t>
      </w:r>
      <w:r w:rsidRPr="009B57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использовал в качестве решётки птичьи перья.</w:t>
      </w:r>
    </w:p>
    <w:p w:rsidR="009B5769" w:rsidRPr="009B5769" w:rsidRDefault="009B5769" w:rsidP="009B5769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Одной из характеристик дифракционной решётки является </w:t>
      </w:r>
      <w:hyperlink r:id="rId12" w:tooltip="Угловая дисперсия (страница отсутствует)" w:history="1">
        <w:r w:rsidRPr="009B5769">
          <w:rPr>
            <w:rFonts w:ascii="Times New Roman" w:eastAsia="Times New Roman" w:hAnsi="Times New Roman" w:cs="Times New Roman"/>
            <w:color w:val="A55858"/>
            <w:sz w:val="24"/>
            <w:szCs w:val="24"/>
            <w:lang w:eastAsia="ru-RU"/>
          </w:rPr>
          <w:t>угловая дисперсия</w:t>
        </w:r>
      </w:hyperlink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. Предположим, что максимум какого-либо порядка наблюдается под углом φ для длины волны λ и под углом φ+Δφ — для длины волны λ+Δλ. Угловой дисперсией решётки называется отношение D=Δφ/Δλ. Выражение для D можно </w:t>
      </w:r>
      <w:proofErr w:type="gramStart"/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получить</w:t>
      </w:r>
      <w:proofErr w:type="gramEnd"/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 если продифференцировать формулу дифракционной решётки</w:t>
      </w:r>
    </w:p>
    <w:p w:rsidR="009B5769" w:rsidRPr="009B5769" w:rsidRDefault="009B5769" w:rsidP="009B5769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B5769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lastRenderedPageBreak/>
        <w:drawing>
          <wp:inline distT="0" distB="0" distL="0" distR="0">
            <wp:extent cx="1524000" cy="447675"/>
            <wp:effectExtent l="19050" t="0" r="0" b="0"/>
            <wp:docPr id="4" name="Рисунок 1" descr=" D = \frac{\Delta \varphi}{\Delta \lambda} = \frac{k}{d \cos \varphi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D = \frac{\Delta \varphi}{\Delta \lambda} = \frac{k}{d \cos \varphi} 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69" w:rsidRPr="009B5769" w:rsidRDefault="009B5769" w:rsidP="009B5769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Таким образом, угловая дисперсия увеличивается с уменьшением периода решётки </w:t>
      </w:r>
      <w:proofErr w:type="spellStart"/>
      <w:r w:rsidRPr="009B576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d</w:t>
      </w:r>
      <w:proofErr w:type="spellEnd"/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 возрастанием порядка спектра </w:t>
      </w:r>
      <w:proofErr w:type="spellStart"/>
      <w:r w:rsidRPr="009B5769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ru-RU"/>
        </w:rPr>
        <w:t>k</w:t>
      </w:r>
      <w:proofErr w:type="spellEnd"/>
      <w:r w:rsidRPr="009B5769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</w:p>
    <w:p w:rsidR="009B5769" w:rsidRPr="009B5769" w:rsidRDefault="009B5769" w:rsidP="007933D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5769">
        <w:rPr>
          <w:rStyle w:val="HTML"/>
          <w:rFonts w:ascii="Times New Roman" w:hAnsi="Times New Roman" w:cs="Times New Roman"/>
          <w:color w:val="000000"/>
          <w:sz w:val="28"/>
          <w:szCs w:val="28"/>
        </w:rPr>
        <w:t>Разрешающая способность дифракционной решетки</w:t>
      </w:r>
      <w:r w:rsidRPr="009B5769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B5769" w:rsidRPr="009B5769" w:rsidRDefault="009B5769" w:rsidP="007933D2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B5769">
        <w:rPr>
          <w:rFonts w:ascii="Times New Roman" w:hAnsi="Times New Roman" w:cs="Times New Roman"/>
          <w:color w:val="000000"/>
          <w:sz w:val="24"/>
          <w:szCs w:val="24"/>
        </w:rPr>
        <w:t xml:space="preserve"> Как известно, зависит от числа штрихов или, для случая дифракции на ультразвуке, от числа длин волн звука, укладывающихся на ширине светового пучка. При ширине светового пучка в несколько длин волн разрешение дифракционных линий еще достаточно хорошее.</w:t>
      </w:r>
    </w:p>
    <w:sectPr w:rsidR="009B5769" w:rsidRPr="009B5769" w:rsidSect="0065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01433"/>
    <w:multiLevelType w:val="singleLevel"/>
    <w:tmpl w:val="7DD6D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2D10317"/>
    <w:multiLevelType w:val="hybridMultilevel"/>
    <w:tmpl w:val="54E2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B06E0"/>
    <w:rsid w:val="001B06E0"/>
    <w:rsid w:val="00652F08"/>
    <w:rsid w:val="007933D2"/>
    <w:rsid w:val="009B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3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3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33D2"/>
  </w:style>
  <w:style w:type="character" w:styleId="a5">
    <w:name w:val="Hyperlink"/>
    <w:basedOn w:val="a0"/>
    <w:uiPriority w:val="99"/>
    <w:semiHidden/>
    <w:unhideWhenUsed/>
    <w:rsid w:val="007933D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933D2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9B5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9B576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0%D0%BC%D0%B0%D0%B3%D0%BD%D0%B5%D1%82%D0%B8%D0%BA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ru.wikipedia.org/w/index.php?title=%D0%A3%D0%B3%D0%BB%D0%BE%D0%B2%D0%B0%D1%8F_%D0%B4%D0%B8%D1%81%D0%BF%D0%B5%D1%80%D1%81%D0%B8%D1%8F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2015-06-15T12:08:00Z</dcterms:created>
  <dcterms:modified xsi:type="dcterms:W3CDTF">2015-06-15T13:01:00Z</dcterms:modified>
</cp:coreProperties>
</file>