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77" w:rsidRPr="000D0077" w:rsidRDefault="000D0077" w:rsidP="000D00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D0077">
        <w:rPr>
          <w:rFonts w:ascii="Times New Roman" w:hAnsi="Times New Roman" w:cs="Times New Roman"/>
          <w:b/>
          <w:sz w:val="28"/>
          <w:szCs w:val="28"/>
        </w:rPr>
        <w:t>Асинхронные т</w:t>
      </w:r>
      <w:r w:rsidRPr="000D0077">
        <w:rPr>
          <w:rFonts w:ascii="Times New Roman" w:hAnsi="Times New Roman" w:cs="Times New Roman"/>
          <w:b/>
          <w:sz w:val="28"/>
          <w:szCs w:val="28"/>
        </w:rPr>
        <w:t>ахогенераторы</w:t>
      </w:r>
      <w:bookmarkEnd w:id="0"/>
      <w:r w:rsidRPr="000D0077">
        <w:rPr>
          <w:rFonts w:ascii="Times New Roman" w:hAnsi="Times New Roman" w:cs="Times New Roman"/>
          <w:sz w:val="28"/>
          <w:szCs w:val="28"/>
        </w:rPr>
        <w:t xml:space="preserve"> выполняют такие же функции, как и тахогенератор</w:t>
      </w:r>
      <w:r w:rsidRPr="000D0077">
        <w:rPr>
          <w:rFonts w:ascii="Times New Roman" w:hAnsi="Times New Roman" w:cs="Times New Roman"/>
          <w:sz w:val="28"/>
          <w:szCs w:val="28"/>
        </w:rPr>
        <w:t xml:space="preserve">ы постоянного тока. </w:t>
      </w:r>
      <w:r w:rsidRPr="000D0077">
        <w:rPr>
          <w:rFonts w:ascii="Times New Roman" w:hAnsi="Times New Roman" w:cs="Times New Roman"/>
          <w:sz w:val="28"/>
          <w:szCs w:val="28"/>
        </w:rPr>
        <w:t>Они также делятся на точные, предназначенные для работы в дифференцирующих и интегрирующих схемах, и менее точные, предназначенные для следящих систем в цепях обратной связи по скорости.</w:t>
      </w:r>
    </w:p>
    <w:p w:rsidR="000D0077" w:rsidRPr="000D0077" w:rsidRDefault="000D0077" w:rsidP="000D0077">
      <w:pPr>
        <w:rPr>
          <w:rFonts w:ascii="Times New Roman" w:hAnsi="Times New Roman" w:cs="Times New Roman"/>
          <w:sz w:val="28"/>
          <w:szCs w:val="28"/>
        </w:rPr>
      </w:pPr>
      <w:r w:rsidRPr="000D0077">
        <w:rPr>
          <w:rFonts w:ascii="Times New Roman" w:hAnsi="Times New Roman" w:cs="Times New Roman"/>
          <w:sz w:val="28"/>
          <w:szCs w:val="28"/>
        </w:rPr>
        <w:t>В отличие от тахогенераторов постоянного тока асинхронные тахогенераторы являются бесконтактными (не имеют скользящих контактов), а, следовательно, они более надежны.</w:t>
      </w:r>
    </w:p>
    <w:p w:rsidR="0037126B" w:rsidRPr="000D0077" w:rsidRDefault="000D0077" w:rsidP="000D0077">
      <w:pPr>
        <w:rPr>
          <w:rFonts w:ascii="Times New Roman" w:hAnsi="Times New Roman" w:cs="Times New Roman"/>
          <w:sz w:val="28"/>
          <w:szCs w:val="28"/>
        </w:rPr>
      </w:pPr>
      <w:r w:rsidRPr="000D0077">
        <w:rPr>
          <w:rFonts w:ascii="Times New Roman" w:hAnsi="Times New Roman" w:cs="Times New Roman"/>
          <w:sz w:val="28"/>
          <w:szCs w:val="28"/>
        </w:rPr>
        <w:t>Конструкция: н</w:t>
      </w:r>
      <w:r w:rsidRPr="000D0077">
        <w:rPr>
          <w:rFonts w:ascii="Times New Roman" w:hAnsi="Times New Roman" w:cs="Times New Roman"/>
          <w:sz w:val="28"/>
          <w:szCs w:val="28"/>
        </w:rPr>
        <w:t>а их статоре также расположены две обмотки, сдвинутые в пространстве на 90 эл. град (рис. 3.50): одна из обмоток ОВ подклю­чена к сети и называется обмоткой возбуждения; с другой обмотки ОГ, называемой выходной или генераторной, снимается выходное напряжение тахогенератора.</w:t>
      </w:r>
    </w:p>
    <w:p w:rsidR="000D0077" w:rsidRPr="000D0077" w:rsidRDefault="000D0077" w:rsidP="000D0077">
      <w:pPr>
        <w:rPr>
          <w:rFonts w:ascii="Times New Roman" w:hAnsi="Times New Roman" w:cs="Times New Roman"/>
          <w:sz w:val="28"/>
          <w:szCs w:val="28"/>
        </w:rPr>
      </w:pPr>
      <w:r w:rsidRPr="000D007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3.5pt;height:207.75pt">
            <v:imagedata r:id="rId4" o:title="Screenshot_14"/>
          </v:shape>
        </w:pict>
      </w:r>
    </w:p>
    <w:p w:rsidR="000D0077" w:rsidRPr="000D0077" w:rsidRDefault="000D0077" w:rsidP="000D0077">
      <w:pPr>
        <w:pStyle w:val="a3"/>
        <w:rPr>
          <w:sz w:val="28"/>
          <w:szCs w:val="28"/>
        </w:rPr>
      </w:pPr>
      <w:r w:rsidRPr="000D0077">
        <w:rPr>
          <w:sz w:val="28"/>
          <w:szCs w:val="28"/>
        </w:rPr>
        <w:t>Принцип действия асинхронного тахогенератора состоит в сле</w:t>
      </w:r>
      <w:r w:rsidRPr="000D0077">
        <w:rPr>
          <w:sz w:val="28"/>
          <w:szCs w:val="28"/>
        </w:rPr>
        <w:softHyphen/>
        <w:t>дующем. Переменный ток возбуждения создает пульсирующий по</w:t>
      </w:r>
      <w:r w:rsidRPr="000D0077">
        <w:rPr>
          <w:sz w:val="28"/>
          <w:szCs w:val="28"/>
        </w:rPr>
        <w:softHyphen/>
        <w:t xml:space="preserve">ток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57175" cy="228600"/>
            <wp:effectExtent l="0" t="0" r="9525" b="0"/>
            <wp:docPr id="7" name="Рисунок 7" descr="http://ok-t.ru/studopediaru/baza10/2043088824684.files/image16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10/2043088824684.files/image16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 xml:space="preserve">, который, пронизывая полый ротор, наводит в нем э. д. с. трансформации. Контуры токов ротора от э. д. с. трансформации располагаются в плоскостях, перпендикулярных потоку возбуждения (рис. 3.50, а). Они создают поток ротора </w:t>
      </w:r>
      <w:r w:rsidRPr="000D0077">
        <w:rPr>
          <w:noProof/>
          <w:sz w:val="28"/>
          <w:szCs w:val="28"/>
        </w:rPr>
        <w:drawing>
          <wp:inline distT="0" distB="0" distL="0" distR="0">
            <wp:extent cx="314325" cy="219075"/>
            <wp:effectExtent l="0" t="0" r="9525" b="9525"/>
            <wp:docPr id="6" name="Рисунок 6" descr="http://ok-t.ru/studopediaru/baza10/2043088824684.files/image1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10/2043088824684.files/image160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>, который на</w:t>
      </w:r>
      <w:r w:rsidRPr="000D0077">
        <w:rPr>
          <w:sz w:val="28"/>
          <w:szCs w:val="28"/>
        </w:rPr>
        <w:softHyphen/>
        <w:t>правлен навстречу потоку возбуждения и компенсируется возрастающим током</w:t>
      </w:r>
      <w:r>
        <w:rPr>
          <w:sz w:val="28"/>
          <w:szCs w:val="28"/>
        </w:rPr>
        <w:t xml:space="preserve"> обмотки возбуждения</w:t>
      </w:r>
      <w:r w:rsidRPr="000D0077">
        <w:rPr>
          <w:sz w:val="28"/>
          <w:szCs w:val="28"/>
        </w:rPr>
        <w:t>.</w:t>
      </w:r>
    </w:p>
    <w:p w:rsidR="000D0077" w:rsidRPr="000D0077" w:rsidRDefault="000D0077" w:rsidP="000D0077">
      <w:pPr>
        <w:pStyle w:val="a3"/>
        <w:rPr>
          <w:sz w:val="28"/>
          <w:szCs w:val="28"/>
        </w:rPr>
      </w:pPr>
      <w:r w:rsidRPr="000D0077">
        <w:rPr>
          <w:sz w:val="28"/>
          <w:szCs w:val="28"/>
        </w:rPr>
        <w:t>При вращении ротора его «волокна» пересекают поток возбуж</w:t>
      </w:r>
      <w:r w:rsidRPr="000D0077">
        <w:rPr>
          <w:sz w:val="28"/>
          <w:szCs w:val="28"/>
        </w:rPr>
        <w:softHyphen/>
        <w:t>дения и в них, кроме э. д. с. трансформации, наводятся еще э. д. с. вращения (резания). Под действием э. д. с. вращения по ротору протекают токи, контуры которых при большом активном сопро</w:t>
      </w:r>
      <w:r w:rsidRPr="000D0077">
        <w:rPr>
          <w:sz w:val="28"/>
          <w:szCs w:val="28"/>
        </w:rPr>
        <w:softHyphen/>
        <w:t xml:space="preserve">тивлении ротора практически совпадают с осью потока возбуждения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57175" cy="228600"/>
            <wp:effectExtent l="0" t="0" r="9525" b="0"/>
            <wp:docPr id="5" name="Рисунок 5" descr="http://ok-t.ru/studopediaru/baza10/2043088824684.files/image16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10/2043088824684.files/image16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 xml:space="preserve">(рис. 3.50, б). Эти токи создают магнитный поток ротора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66700" cy="238125"/>
            <wp:effectExtent l="0" t="0" r="0" b="9525"/>
            <wp:docPr id="4" name="Рисунок 4" descr="http://ok-t.ru/studopediaru/baza10/2043088824684.files/image1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10/2043088824684.files/image16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 xml:space="preserve">, который направлен по поперечной оси тахогенератора. Поток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66700" cy="238125"/>
            <wp:effectExtent l="0" t="0" r="0" b="9525"/>
            <wp:docPr id="3" name="Рисунок 3" descr="http://ok-t.ru/studopediaru/baza10/2043088824684.files/image1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10/2043088824684.files/image16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lastRenderedPageBreak/>
        <w:t xml:space="preserve">сцепляется с витками генераторной обмотки </w:t>
      </w:r>
      <w:r w:rsidRPr="000D0077">
        <w:rPr>
          <w:i/>
          <w:iCs/>
          <w:sz w:val="28"/>
          <w:szCs w:val="28"/>
        </w:rPr>
        <w:t>ОГ</w:t>
      </w:r>
      <w:r w:rsidRPr="000D0077">
        <w:rPr>
          <w:sz w:val="28"/>
          <w:szCs w:val="28"/>
        </w:rPr>
        <w:t xml:space="preserve"> и на</w:t>
      </w:r>
      <w:r w:rsidRPr="000D0077">
        <w:rPr>
          <w:sz w:val="28"/>
          <w:szCs w:val="28"/>
        </w:rPr>
        <w:softHyphen/>
        <w:t xml:space="preserve">водит в них э. д. с.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57175" cy="219075"/>
            <wp:effectExtent l="0" t="0" r="9525" b="9525"/>
            <wp:docPr id="2" name="Рисунок 2" descr="http://ok-t.ru/studopediaru/baza10/2043088824684.files/image1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10/2043088824684.files/image16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 xml:space="preserve">– выходную э. д. с. тахогенератора. Так как поток </w:t>
      </w:r>
      <w:r w:rsidRPr="000D0077">
        <w:rPr>
          <w:noProof/>
          <w:sz w:val="28"/>
          <w:szCs w:val="28"/>
        </w:rPr>
        <w:drawing>
          <wp:inline distT="0" distB="0" distL="0" distR="0">
            <wp:extent cx="266700" cy="238125"/>
            <wp:effectExtent l="0" t="0" r="0" b="9525"/>
            <wp:docPr id="1" name="Рисунок 1" descr="http://ok-t.ru/studopediaru/baza10/2043088824684.files/image1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ru/baza10/2043088824684.files/image16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077">
        <w:rPr>
          <w:sz w:val="28"/>
          <w:szCs w:val="28"/>
        </w:rPr>
        <w:t>изменяется с частотой сети, то и частота выходной э. д. с. равна частоте сети и не зависит от частоты вращения ротора.</w:t>
      </w:r>
    </w:p>
    <w:p w:rsidR="000D0077" w:rsidRDefault="000D0077" w:rsidP="000D0077"/>
    <w:sectPr w:rsidR="000D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4C"/>
    <w:rsid w:val="000D0077"/>
    <w:rsid w:val="001B5B4C"/>
    <w:rsid w:val="003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ED8F"/>
  <w15:chartTrackingRefBased/>
  <w15:docId w15:val="{FF088B57-4BC0-4968-923E-5868836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2016-06-01T19:48:00Z</dcterms:created>
  <dcterms:modified xsi:type="dcterms:W3CDTF">2016-06-01T19:51:00Z</dcterms:modified>
</cp:coreProperties>
</file>