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404" w:rsidRDefault="00651404" w:rsidP="00651404">
      <w:pPr>
        <w:pStyle w:val="3"/>
        <w:spacing w:line="36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C67987">
        <w:rPr>
          <w:rFonts w:ascii="Times New Roman" w:hAnsi="Times New Roman"/>
          <w:sz w:val="28"/>
          <w:szCs w:val="28"/>
          <w:u w:val="single"/>
        </w:rPr>
        <w:t xml:space="preserve">Практическое занятие. </w:t>
      </w:r>
    </w:p>
    <w:p w:rsidR="00651404" w:rsidRPr="00C67987" w:rsidRDefault="00651404" w:rsidP="00651404">
      <w:pPr>
        <w:pStyle w:val="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67987">
        <w:rPr>
          <w:rFonts w:ascii="Times New Roman" w:hAnsi="Times New Roman"/>
          <w:sz w:val="28"/>
          <w:szCs w:val="28"/>
          <w:u w:val="single"/>
        </w:rPr>
        <w:t>Ра</w:t>
      </w:r>
      <w:r>
        <w:rPr>
          <w:rFonts w:ascii="Times New Roman" w:hAnsi="Times New Roman"/>
          <w:sz w:val="28"/>
          <w:szCs w:val="28"/>
          <w:u w:val="single"/>
        </w:rPr>
        <w:t xml:space="preserve">зработка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последовательностных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устройств</w:t>
      </w:r>
    </w:p>
    <w:p w:rsidR="00651404" w:rsidRDefault="00651404" w:rsidP="0065140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651404" w:rsidRDefault="00651404" w:rsidP="0065140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Последовательностные</w:t>
      </w:r>
      <w:proofErr w:type="spellEnd"/>
      <w:r>
        <w:rPr>
          <w:rFonts w:ascii="Times New Roman" w:hAnsi="Times New Roman"/>
          <w:sz w:val="28"/>
          <w:szCs w:val="28"/>
        </w:rPr>
        <w:t xml:space="preserve"> устройства - это цифровые устройства, в которых состояние выходов зависит от состояния входов в предыдущие моменты времени. Такие устройства обладают памятью, к ним относятся счетчики и регистры.</w:t>
      </w:r>
    </w:p>
    <w:p w:rsidR="00651404" w:rsidRDefault="00651404" w:rsidP="0065140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651404" w:rsidRDefault="00651404" w:rsidP="0065140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Счётчики обеспечивают преобразование количества входных импульсов в выходное двоичное число. Различают суммирующие, вычитающие, реверсивные счетчики, счетчики с коэффициентом счета </w:t>
      </w:r>
      <w:r w:rsidRPr="00646936">
        <w:rPr>
          <w:rFonts w:ascii="Times New Roman" w:hAnsi="Times New Roman"/>
          <w:position w:val="-12"/>
          <w:sz w:val="28"/>
          <w:szCs w:val="28"/>
        </w:rPr>
        <w:object w:dxaOrig="8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pt;height:21pt" o:ole="">
            <v:imagedata r:id="rId4" o:title=""/>
          </v:shape>
          <o:OLEObject Type="Embed" ProgID="Equation.DSMT4" ShapeID="_x0000_i1025" DrawAspect="Content" ObjectID="_1426363810" r:id="rId5"/>
        </w:object>
      </w:r>
      <w:r>
        <w:rPr>
          <w:rFonts w:ascii="Times New Roman" w:hAnsi="Times New Roman"/>
          <w:sz w:val="28"/>
          <w:szCs w:val="28"/>
        </w:rPr>
        <w:t xml:space="preserve">, где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–число разрядов счётчика.</w:t>
      </w:r>
    </w:p>
    <w:p w:rsidR="00651404" w:rsidRDefault="00651404" w:rsidP="0065140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51404">
        <w:rPr>
          <w:rFonts w:ascii="Times New Roman" w:hAnsi="Times New Roman"/>
          <w:sz w:val="28"/>
          <w:szCs w:val="28"/>
        </w:rPr>
        <w:t>Суммирующие счетчики</w:t>
      </w:r>
      <w:r>
        <w:rPr>
          <w:rFonts w:ascii="Times New Roman" w:hAnsi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обеспечивают увеличение выходного двоичного числа на единицу младшего разряда при поступлении каждого последующего входного импульса. Могут быть </w:t>
      </w:r>
      <w:proofErr w:type="gramStart"/>
      <w:r>
        <w:rPr>
          <w:rFonts w:ascii="Times New Roman" w:hAnsi="Times New Roman"/>
          <w:sz w:val="28"/>
          <w:szCs w:val="28"/>
        </w:rPr>
        <w:t>реализованы</w:t>
      </w:r>
      <w:proofErr w:type="gramEnd"/>
      <w:r>
        <w:rPr>
          <w:rFonts w:ascii="Times New Roman" w:hAnsi="Times New Roman"/>
          <w:sz w:val="28"/>
          <w:szCs w:val="28"/>
        </w:rPr>
        <w:t xml:space="preserve"> на основе </w:t>
      </w:r>
      <w:r>
        <w:rPr>
          <w:rFonts w:ascii="Times New Roman" w:hAnsi="Times New Roman"/>
          <w:i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-триггеров, у которых выход  </w:t>
      </w:r>
      <w:r>
        <w:rPr>
          <w:rFonts w:ascii="Times New Roman" w:hAnsi="Times New Roman"/>
          <w:i/>
          <w:sz w:val="28"/>
          <w:szCs w:val="28"/>
          <w:lang w:val="en-US"/>
        </w:rPr>
        <w:t>Q</w:t>
      </w:r>
      <w:r w:rsidRPr="006514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предыдущего триггера соединен со счетным входом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 xml:space="preserve"> последующего триггера. Количество триггеров равно количеству разрядов выходного двоичного </w:t>
      </w:r>
      <w:proofErr w:type="spellStart"/>
      <w:r>
        <w:rPr>
          <w:rFonts w:ascii="Times New Roman" w:hAnsi="Times New Roman"/>
          <w:sz w:val="28"/>
          <w:szCs w:val="28"/>
        </w:rPr>
        <w:t>числа</w:t>
      </w:r>
      <w:proofErr w:type="gramStart"/>
      <w:r>
        <w:rPr>
          <w:rFonts w:ascii="Times New Roman" w:hAnsi="Times New Roman"/>
          <w:sz w:val="28"/>
          <w:szCs w:val="28"/>
        </w:rPr>
        <w:t>.С</w:t>
      </w:r>
      <w:proofErr w:type="gramEnd"/>
      <w:r>
        <w:rPr>
          <w:rFonts w:ascii="Times New Roman" w:hAnsi="Times New Roman"/>
          <w:sz w:val="28"/>
          <w:szCs w:val="28"/>
        </w:rPr>
        <w:t>хема</w:t>
      </w:r>
      <w:proofErr w:type="spellEnd"/>
      <w:r>
        <w:rPr>
          <w:rFonts w:ascii="Times New Roman" w:hAnsi="Times New Roman"/>
          <w:sz w:val="28"/>
          <w:szCs w:val="28"/>
        </w:rPr>
        <w:t xml:space="preserve"> суммирующего счетчика изображена на рис. 1.</w:t>
      </w:r>
    </w:p>
    <w:p w:rsidR="00651404" w:rsidRDefault="00651404" w:rsidP="00651404">
      <w:pPr>
        <w:jc w:val="center"/>
        <w:rPr>
          <w:rFonts w:ascii="Times New Roman" w:hAnsi="Times New Roman"/>
        </w:rPr>
      </w:pPr>
      <w:r w:rsidRPr="00646936">
        <w:rPr>
          <w:rFonts w:ascii="Times New Roman" w:hAnsi="Times New Roman"/>
        </w:rPr>
        <w:object w:dxaOrig="8110" w:dyaOrig="2552">
          <v:shape id="_x0000_i1026" type="#_x0000_t75" style="width:407.5pt;height:128pt" o:ole="">
            <v:imagedata r:id="rId6" o:title=""/>
          </v:shape>
          <o:OLEObject Type="Embed" ProgID="Visio.Drawing.11" ShapeID="_x0000_i1026" DrawAspect="Content" ObjectID="_1426363811" r:id="rId7"/>
        </w:object>
      </w:r>
    </w:p>
    <w:p w:rsidR="00651404" w:rsidRDefault="00651404" w:rsidP="0065140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9.1</w:t>
      </w:r>
    </w:p>
    <w:p w:rsidR="00651404" w:rsidRDefault="00651404" w:rsidP="00651404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651404" w:rsidRDefault="00651404" w:rsidP="00651404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Временная диаграмма поясняет работу счётчика (рис. 1):</w:t>
      </w:r>
    </w:p>
    <w:p w:rsidR="00651404" w:rsidRDefault="00651404" w:rsidP="00651404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1) Перед началом работы подаем сигнал установки разрядов счетчика в «0»  </w:t>
      </w:r>
      <w:r>
        <w:rPr>
          <w:rFonts w:ascii="Times New Roman" w:hAnsi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 xml:space="preserve">=1; при этом все выходы </w:t>
      </w:r>
      <w:r w:rsidRPr="00646936">
        <w:rPr>
          <w:rFonts w:ascii="Times New Roman" w:hAnsi="Times New Roman"/>
          <w:position w:val="-12"/>
          <w:sz w:val="28"/>
          <w:szCs w:val="28"/>
        </w:rPr>
        <w:object w:dxaOrig="280" w:dyaOrig="360">
          <v:shape id="_x0000_i1027" type="#_x0000_t75" style="width:14pt;height:18.5pt" o:ole="">
            <v:imagedata r:id="rId8" o:title=""/>
          </v:shape>
          <o:OLEObject Type="Embed" ProgID="Equation.3" ShapeID="_x0000_i1027" DrawAspect="Content" ObjectID="_1426363812" r:id="rId9"/>
        </w:object>
      </w:r>
      <w:r>
        <w:rPr>
          <w:rFonts w:ascii="Times New Roman" w:hAnsi="Times New Roman"/>
          <w:sz w:val="28"/>
          <w:szCs w:val="28"/>
        </w:rPr>
        <w:t xml:space="preserve">=0. После прихода заднего фронта первого импульса срабатывает первый триггер, и </w:t>
      </w:r>
      <w:r w:rsidRPr="00646936">
        <w:rPr>
          <w:rFonts w:ascii="Times New Roman" w:hAnsi="Times New Roman"/>
          <w:position w:val="-12"/>
          <w:sz w:val="28"/>
          <w:szCs w:val="28"/>
        </w:rPr>
        <w:object w:dxaOrig="320" w:dyaOrig="360">
          <v:shape id="_x0000_i1028" type="#_x0000_t75" style="width:16pt;height:18.5pt" o:ole="">
            <v:imagedata r:id="rId10" o:title=""/>
          </v:shape>
          <o:OLEObject Type="Embed" ProgID="Equation.3" ShapeID="_x0000_i1028" DrawAspect="Content" ObjectID="_1426363813" r:id="rId11"/>
        </w:object>
      </w:r>
      <w:r>
        <w:rPr>
          <w:rFonts w:ascii="Times New Roman" w:hAnsi="Times New Roman"/>
          <w:sz w:val="28"/>
          <w:szCs w:val="28"/>
        </w:rPr>
        <w:t xml:space="preserve">=1, при этом второй и третий триггеры не сработают, так как на их входах не будет наблюдаться задний фронт импульса </w:t>
      </w:r>
      <w:r>
        <w:rPr>
          <w:rFonts w:ascii="Times New Roman" w:hAnsi="Times New Roman"/>
          <w:i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.</w:t>
      </w:r>
    </w:p>
    <w:p w:rsidR="00651404" w:rsidRDefault="00651404" w:rsidP="00651404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После прихода заднего фронта второго импульса первый триггер сработает еще раз, т.е. </w:t>
      </w:r>
      <w:r w:rsidRPr="00646936">
        <w:rPr>
          <w:rFonts w:ascii="Times New Roman" w:hAnsi="Times New Roman"/>
          <w:position w:val="-12"/>
          <w:sz w:val="28"/>
          <w:szCs w:val="28"/>
        </w:rPr>
        <w:object w:dxaOrig="260" w:dyaOrig="300">
          <v:shape id="_x0000_i1029" type="#_x0000_t75" style="width:13pt;height:15pt" o:ole="">
            <v:imagedata r:id="rId12" o:title=""/>
          </v:shape>
          <o:OLEObject Type="Embed" ProgID="Equation.DSMT4" ShapeID="_x0000_i1029" DrawAspect="Content" ObjectID="_1426363814" r:id="rId13"/>
        </w:object>
      </w:r>
      <w:r>
        <w:rPr>
          <w:rFonts w:ascii="Times New Roman" w:hAnsi="Times New Roman"/>
          <w:sz w:val="28"/>
          <w:szCs w:val="28"/>
        </w:rPr>
        <w:t xml:space="preserve">=0. Это означает, что на выходе второго триггера появится задний фронт импульса, и </w:t>
      </w:r>
      <w:r w:rsidRPr="00646936">
        <w:rPr>
          <w:rFonts w:ascii="Times New Roman" w:hAnsi="Times New Roman"/>
          <w:position w:val="-10"/>
          <w:sz w:val="28"/>
          <w:szCs w:val="28"/>
        </w:rPr>
        <w:object w:dxaOrig="300" w:dyaOrig="340">
          <v:shape id="_x0000_i1030" type="#_x0000_t75" style="width:15pt;height:17.5pt" o:ole="">
            <v:imagedata r:id="rId14" o:title=""/>
          </v:shape>
          <o:OLEObject Type="Embed" ProgID="Equation.3" ShapeID="_x0000_i1030" DrawAspect="Content" ObjectID="_1426363815" r:id="rId15"/>
        </w:object>
      </w:r>
      <w:r>
        <w:rPr>
          <w:rFonts w:ascii="Times New Roman" w:hAnsi="Times New Roman"/>
          <w:sz w:val="28"/>
          <w:szCs w:val="28"/>
        </w:rPr>
        <w:t>=1, а третий триггер не сработает (</w:t>
      </w:r>
      <w:r w:rsidRPr="00646936">
        <w:rPr>
          <w:rFonts w:ascii="Times New Roman" w:hAnsi="Times New Roman"/>
          <w:position w:val="-10"/>
          <w:sz w:val="28"/>
          <w:szCs w:val="28"/>
        </w:rPr>
        <w:object w:dxaOrig="320" w:dyaOrig="340">
          <v:shape id="_x0000_i1031" type="#_x0000_t75" style="width:16pt;height:17.5pt" o:ole="">
            <v:imagedata r:id="rId16" o:title=""/>
          </v:shape>
          <o:OLEObject Type="Embed" ProgID="Equation.3" ShapeID="_x0000_i1031" DrawAspect="Content" ObjectID="_1426363816" r:id="rId17"/>
        </w:object>
      </w:r>
      <w:r>
        <w:rPr>
          <w:rFonts w:ascii="Times New Roman" w:hAnsi="Times New Roman"/>
          <w:sz w:val="28"/>
          <w:szCs w:val="28"/>
        </w:rPr>
        <w:t>=0), и так далее.</w:t>
      </w:r>
    </w:p>
    <w:p w:rsidR="00651404" w:rsidRDefault="00651404" w:rsidP="00651404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После седьмого</w:t>
      </w:r>
      <w:proofErr w:type="gramStart"/>
      <w:r>
        <w:rPr>
          <w:rFonts w:ascii="Times New Roman" w:hAnsi="Times New Roman"/>
          <w:sz w:val="28"/>
          <w:szCs w:val="28"/>
        </w:rPr>
        <w:t xml:space="preserve"> (</w:t>
      </w:r>
      <w:r w:rsidRPr="00646936">
        <w:rPr>
          <w:rFonts w:ascii="Times New Roman" w:hAnsi="Times New Roman"/>
          <w:position w:val="-12"/>
          <w:sz w:val="28"/>
          <w:szCs w:val="28"/>
        </w:rPr>
        <w:object w:dxaOrig="1159" w:dyaOrig="420">
          <v:shape id="_x0000_i1032" type="#_x0000_t75" style="width:59pt;height:21pt" o:ole="">
            <v:imagedata r:id="rId18" o:title=""/>
          </v:shape>
          <o:OLEObject Type="Embed" ProgID="Equation.DSMT4" ShapeID="_x0000_i1032" DrawAspect="Content" ObjectID="_1426363817" r:id="rId19"/>
        </w:object>
      </w:r>
      <w:r>
        <w:rPr>
          <w:rFonts w:ascii="Times New Roman" w:hAnsi="Times New Roman"/>
          <w:sz w:val="28"/>
          <w:szCs w:val="28"/>
        </w:rPr>
        <w:t xml:space="preserve">) </w:t>
      </w:r>
      <w:proofErr w:type="gramEnd"/>
      <w:r>
        <w:rPr>
          <w:rFonts w:ascii="Times New Roman" w:hAnsi="Times New Roman"/>
          <w:sz w:val="28"/>
          <w:szCs w:val="28"/>
        </w:rPr>
        <w:t xml:space="preserve">импульса  все триггеры устанавливаются в «1» (все </w:t>
      </w:r>
      <w:r w:rsidRPr="00646936">
        <w:rPr>
          <w:rFonts w:ascii="Times New Roman" w:hAnsi="Times New Roman"/>
          <w:position w:val="-12"/>
          <w:sz w:val="28"/>
          <w:szCs w:val="28"/>
        </w:rPr>
        <w:object w:dxaOrig="300" w:dyaOrig="360">
          <v:shape id="_x0000_i1033" type="#_x0000_t75" style="width:15pt;height:18.5pt" o:ole="">
            <v:imagedata r:id="rId20" o:title=""/>
          </v:shape>
          <o:OLEObject Type="Embed" ProgID="Equation.3" ShapeID="_x0000_i1033" DrawAspect="Content" ObjectID="_1426363818" r:id="rId21"/>
        </w:object>
      </w:r>
      <w:r>
        <w:rPr>
          <w:rFonts w:ascii="Times New Roman" w:hAnsi="Times New Roman"/>
          <w:sz w:val="28"/>
          <w:szCs w:val="28"/>
        </w:rPr>
        <w:t xml:space="preserve">=1). Следующий импульс устанавливает все триггеры в «0» (все </w:t>
      </w:r>
      <w:r w:rsidRPr="00646936">
        <w:rPr>
          <w:rFonts w:ascii="Times New Roman" w:hAnsi="Times New Roman"/>
          <w:position w:val="-12"/>
          <w:sz w:val="28"/>
          <w:szCs w:val="28"/>
        </w:rPr>
        <w:object w:dxaOrig="300" w:dyaOrig="360">
          <v:shape id="_x0000_i1034" type="#_x0000_t75" style="width:15pt;height:18.5pt" o:ole="">
            <v:imagedata r:id="rId20" o:title=""/>
          </v:shape>
          <o:OLEObject Type="Embed" ProgID="Equation.3" ShapeID="_x0000_i1034" DrawAspect="Content" ObjectID="_1426363819" r:id="rId22"/>
        </w:object>
      </w:r>
      <w:r>
        <w:rPr>
          <w:rFonts w:ascii="Times New Roman" w:hAnsi="Times New Roman"/>
          <w:sz w:val="28"/>
          <w:szCs w:val="28"/>
        </w:rPr>
        <w:t>=0), т.е. начинается следующий цикл счета с нуля, а счетчик называется циклическим.</w:t>
      </w:r>
    </w:p>
    <w:p w:rsidR="00651404" w:rsidRDefault="00651404" w:rsidP="00651404">
      <w:pPr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</w:p>
    <w:p w:rsidR="00651404" w:rsidRDefault="00651404" w:rsidP="00651404">
      <w:pPr>
        <w:jc w:val="center"/>
        <w:rPr>
          <w:rFonts w:ascii="Times New Roman" w:hAnsi="Times New Roman"/>
        </w:rPr>
      </w:pPr>
      <w:r w:rsidRPr="00646936">
        <w:rPr>
          <w:rFonts w:ascii="Times New Roman" w:hAnsi="Times New Roman"/>
        </w:rPr>
        <w:object w:dxaOrig="6105" w:dyaOrig="4537">
          <v:shape id="_x0000_i1035" type="#_x0000_t75" style="width:306.5pt;height:227.5pt" o:ole="">
            <v:imagedata r:id="rId23" o:title=""/>
          </v:shape>
          <o:OLEObject Type="Embed" ProgID="Visio.Drawing.11" ShapeID="_x0000_i1035" DrawAspect="Content" ObjectID="_1426363820" r:id="rId24"/>
        </w:object>
      </w:r>
    </w:p>
    <w:p w:rsidR="00651404" w:rsidRDefault="00651404" w:rsidP="0065140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2</w:t>
      </w:r>
    </w:p>
    <w:p w:rsidR="00651404" w:rsidRDefault="00651404" w:rsidP="00651404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651404" w:rsidRDefault="00651404" w:rsidP="0065140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ab/>
      </w:r>
      <w:r w:rsidRPr="00651404">
        <w:rPr>
          <w:rFonts w:ascii="Times New Roman" w:hAnsi="Times New Roman"/>
          <w:sz w:val="28"/>
          <w:szCs w:val="28"/>
        </w:rPr>
        <w:t>Вычитающие счетчики</w:t>
      </w:r>
      <w:r w:rsidRPr="00651404">
        <w:rPr>
          <w:rFonts w:ascii="Times New Roman" w:hAnsi="Times New Roman"/>
          <w:i/>
          <w:sz w:val="28"/>
          <w:szCs w:val="28"/>
        </w:rPr>
        <w:t xml:space="preserve"> </w:t>
      </w:r>
      <w:r w:rsidRPr="00651404">
        <w:rPr>
          <w:rFonts w:ascii="Times New Roman" w:hAnsi="Times New Roman"/>
          <w:sz w:val="28"/>
          <w:szCs w:val="28"/>
        </w:rPr>
        <w:t>обеспечивают</w:t>
      </w:r>
      <w:r>
        <w:rPr>
          <w:rFonts w:ascii="Times New Roman" w:hAnsi="Times New Roman"/>
          <w:sz w:val="28"/>
          <w:szCs w:val="28"/>
        </w:rPr>
        <w:t xml:space="preserve"> уменьшение выходного двоичного числа на единицу младшего разряда при поступлении каждого входного импульса. Они могут быть реализованы на основе </w:t>
      </w:r>
      <w:r>
        <w:rPr>
          <w:rFonts w:ascii="Times New Roman" w:hAnsi="Times New Roman"/>
          <w:i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-триггеров, у </w:t>
      </w:r>
      <w:r>
        <w:rPr>
          <w:rFonts w:ascii="Times New Roman" w:hAnsi="Times New Roman"/>
          <w:sz w:val="28"/>
          <w:szCs w:val="28"/>
        </w:rPr>
        <w:lastRenderedPageBreak/>
        <w:t xml:space="preserve">которых выход </w:t>
      </w:r>
      <w:r w:rsidRPr="00646936">
        <w:rPr>
          <w:rFonts w:ascii="Times New Roman" w:hAnsi="Times New Roman"/>
          <w:position w:val="-10"/>
          <w:sz w:val="28"/>
          <w:szCs w:val="28"/>
        </w:rPr>
        <w:object w:dxaOrig="220" w:dyaOrig="340">
          <v:shape id="_x0000_i1036" type="#_x0000_t75" style="width:13pt;height:19.5pt" o:ole="">
            <v:imagedata r:id="rId25" o:title=""/>
          </v:shape>
          <o:OLEObject Type="Embed" ProgID="Equation.DSMT4" ShapeID="_x0000_i1036" DrawAspect="Content" ObjectID="_1426363821" r:id="rId26"/>
        </w:object>
      </w:r>
      <w:r>
        <w:rPr>
          <w:rFonts w:ascii="Times New Roman" w:hAnsi="Times New Roman"/>
          <w:sz w:val="28"/>
          <w:szCs w:val="28"/>
        </w:rPr>
        <w:t xml:space="preserve"> предыдущего триггера соединен со счетным входом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 w:rsidRPr="006514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последующего триггера (на рис. 1 пунктирная линия). Выходное двоичное число также наблюдается на выходах </w:t>
      </w:r>
      <w:r w:rsidRPr="00646936">
        <w:rPr>
          <w:rFonts w:ascii="Times New Roman" w:hAnsi="Times New Roman"/>
          <w:position w:val="-12"/>
          <w:sz w:val="28"/>
          <w:szCs w:val="28"/>
        </w:rPr>
        <w:object w:dxaOrig="280" w:dyaOrig="360">
          <v:shape id="_x0000_i1037" type="#_x0000_t75" style="width:14pt;height:18.5pt" o:ole="">
            <v:imagedata r:id="rId8" o:title=""/>
          </v:shape>
          <o:OLEObject Type="Embed" ProgID="Equation.3" ShapeID="_x0000_i1037" DrawAspect="Content" ObjectID="_1426363822" r:id="rId27"/>
        </w:object>
      </w:r>
      <w:r>
        <w:rPr>
          <w:rFonts w:ascii="Times New Roman" w:hAnsi="Times New Roman"/>
          <w:sz w:val="28"/>
          <w:szCs w:val="28"/>
        </w:rPr>
        <w:t xml:space="preserve"> триггеров.</w:t>
      </w:r>
    </w:p>
    <w:p w:rsidR="00651404" w:rsidRDefault="00651404" w:rsidP="0065140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Если такой счетчик установлен в «0», то первый пришедший импульс по заднему фронту устанавливает все триггеры в состояние «1», и все выходы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651404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=1. К</w:t>
      </w:r>
      <w:r>
        <w:rPr>
          <w:rFonts w:ascii="Times New Roman" w:hAnsi="Times New Roman"/>
          <w:color w:val="000000"/>
          <w:sz w:val="28"/>
          <w:szCs w:val="28"/>
        </w:rPr>
        <w:t>аждый последующий импульс будет уменьшать это максимальное число на 1. Такой счетчик также является циклическим.</w:t>
      </w:r>
    </w:p>
    <w:p w:rsidR="00651404" w:rsidRDefault="00651404" w:rsidP="00651404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651404" w:rsidRDefault="00651404" w:rsidP="00651404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ab/>
      </w:r>
      <w:r w:rsidRPr="00651404">
        <w:rPr>
          <w:rFonts w:ascii="Times New Roman" w:hAnsi="Times New Roman"/>
          <w:color w:val="000000"/>
          <w:sz w:val="28"/>
          <w:szCs w:val="28"/>
        </w:rPr>
        <w:t>Реверсивные счетчики обеспечивают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возможность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как сложения, так и вычитания импульсов. Такой счетчик должен настраиваться на определенный режим по сигналам управления. Он может быть реализован с помощью введения дополнительных логических схем между триггерами, которые могут настраивать реверсивный счетчик на режим суммирования или на режим вычитания. </w:t>
      </w:r>
    </w:p>
    <w:p w:rsidR="00651404" w:rsidRDefault="00651404" w:rsidP="00651404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Схема реверсивного счетчика изображена на рис.</w:t>
      </w:r>
      <w:r w:rsidR="00977DA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3.</w:t>
      </w:r>
    </w:p>
    <w:p w:rsidR="00651404" w:rsidRDefault="00651404" w:rsidP="00651404">
      <w:pPr>
        <w:rPr>
          <w:rFonts w:ascii="Times New Roman" w:hAnsi="Times New Roman"/>
          <w:color w:val="000000"/>
        </w:rPr>
      </w:pPr>
      <w:r w:rsidRPr="00646936">
        <w:rPr>
          <w:rFonts w:ascii="Times New Roman" w:hAnsi="Times New Roman"/>
        </w:rPr>
        <w:object w:dxaOrig="10792" w:dyaOrig="2817">
          <v:shape id="_x0000_i1038" type="#_x0000_t75" style="width:468pt;height:141.5pt" o:ole="">
            <v:imagedata r:id="rId28" o:title=""/>
          </v:shape>
          <o:OLEObject Type="Embed" ProgID="Visio.Drawing.11" ShapeID="_x0000_i1038" DrawAspect="Content" ObjectID="_1426363823" r:id="rId29"/>
        </w:object>
      </w:r>
    </w:p>
    <w:p w:rsidR="00651404" w:rsidRDefault="00651404" w:rsidP="00651404">
      <w:pPr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Рис. 3</w:t>
      </w:r>
    </w:p>
    <w:p w:rsidR="00651404" w:rsidRDefault="00651404" w:rsidP="00651404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651404" w:rsidRDefault="00651404" w:rsidP="00651404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Если сигнал на входе управления </w:t>
      </w:r>
      <w:r>
        <w:rPr>
          <w:rFonts w:ascii="Times New Roman" w:hAnsi="Times New Roman"/>
          <w:i/>
          <w:color w:val="000000"/>
          <w:sz w:val="28"/>
          <w:szCs w:val="28"/>
          <w:lang w:val="en-US"/>
        </w:rPr>
        <w:t>UP</w:t>
      </w:r>
      <w:r>
        <w:rPr>
          <w:rFonts w:ascii="Times New Roman" w:hAnsi="Times New Roman"/>
          <w:i/>
          <w:color w:val="000000"/>
          <w:sz w:val="28"/>
          <w:szCs w:val="28"/>
        </w:rPr>
        <w:t>=</w:t>
      </w:r>
      <w:r>
        <w:rPr>
          <w:rFonts w:ascii="Times New Roman" w:hAnsi="Times New Roman"/>
          <w:color w:val="000000"/>
          <w:sz w:val="28"/>
          <w:szCs w:val="28"/>
        </w:rPr>
        <w:t>1, то «лог. 1» подается на верхние элементы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 И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; это обеспечивает соединение выхода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Q</w:t>
      </w:r>
      <w:r w:rsidRPr="00651404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 предыдущего триггера со счетным входом </w:t>
      </w:r>
      <w:r>
        <w:rPr>
          <w:rFonts w:ascii="Times New Roman" w:hAnsi="Times New Roman"/>
          <w:i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 xml:space="preserve"> последующего триггера. Таким образом, схема настраивается на режим суммирования. В это время путь передачи инверсных сигналов</w:t>
      </w:r>
      <w:r w:rsidRPr="00646936">
        <w:rPr>
          <w:rFonts w:ascii="Times New Roman" w:hAnsi="Times New Roman"/>
          <w:position w:val="-10"/>
          <w:sz w:val="28"/>
          <w:szCs w:val="28"/>
        </w:rPr>
        <w:object w:dxaOrig="220" w:dyaOrig="340">
          <v:shape id="_x0000_i1039" type="#_x0000_t75" style="width:13pt;height:19.5pt" o:ole="">
            <v:imagedata r:id="rId25" o:title=""/>
          </v:shape>
          <o:OLEObject Type="Embed" ProgID="Equation.DSMT4" ShapeID="_x0000_i1039" DrawAspect="Content" ObjectID="_1426363824" r:id="rId30"/>
        </w:object>
      </w:r>
      <w:r>
        <w:rPr>
          <w:rFonts w:ascii="Times New Roman" w:hAnsi="Times New Roman"/>
          <w:color w:val="000000"/>
          <w:sz w:val="28"/>
          <w:szCs w:val="28"/>
        </w:rPr>
        <w:t xml:space="preserve"> на вход последующего триггера отключается, так как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с помощью дополнительного инвертора на нижние элементы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 И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подается «0» (см. рис. 3).</w:t>
      </w:r>
    </w:p>
    <w:p w:rsidR="00651404" w:rsidRDefault="00651404" w:rsidP="00651404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Если сигнал на входе управления </w:t>
      </w:r>
      <w:r w:rsidRPr="00646936">
        <w:rPr>
          <w:rFonts w:ascii="Times New Roman" w:hAnsi="Times New Roman"/>
          <w:color w:val="000000"/>
          <w:position w:val="-10"/>
          <w:sz w:val="28"/>
          <w:szCs w:val="28"/>
        </w:rPr>
        <w:object w:dxaOrig="1219" w:dyaOrig="380">
          <v:shape id="_x0000_i1040" type="#_x0000_t75" style="width:60.5pt;height:18.5pt" o:ole="">
            <v:imagedata r:id="rId31" o:title=""/>
          </v:shape>
          <o:OLEObject Type="Embed" ProgID="Equation.3" ShapeID="_x0000_i1040" DrawAspect="Content" ObjectID="_1426363825" r:id="rId32"/>
        </w:object>
      </w:r>
      <w:r>
        <w:rPr>
          <w:rFonts w:ascii="Times New Roman" w:hAnsi="Times New Roman"/>
          <w:color w:val="000000"/>
          <w:sz w:val="28"/>
          <w:szCs w:val="28"/>
        </w:rPr>
        <w:t>, то «1» подается на нижние элементы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 И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, инверсный выход </w:t>
      </w:r>
      <w:r w:rsidRPr="00646936">
        <w:rPr>
          <w:rFonts w:ascii="Times New Roman" w:hAnsi="Times New Roman"/>
          <w:position w:val="-10"/>
          <w:sz w:val="28"/>
          <w:szCs w:val="28"/>
        </w:rPr>
        <w:object w:dxaOrig="220" w:dyaOrig="340">
          <v:shape id="_x0000_i1041" type="#_x0000_t75" style="width:13pt;height:19.5pt" o:ole="">
            <v:imagedata r:id="rId25" o:title=""/>
          </v:shape>
          <o:OLEObject Type="Embed" ProgID="Equation.DSMT4" ShapeID="_x0000_i1041" DrawAspect="Content" ObjectID="_1426363826" r:id="rId33"/>
        </w:object>
      </w:r>
      <w:r>
        <w:rPr>
          <w:rFonts w:ascii="Times New Roman" w:hAnsi="Times New Roman"/>
          <w:color w:val="000000"/>
          <w:sz w:val="28"/>
          <w:szCs w:val="28"/>
        </w:rPr>
        <w:t>предыдущего триггера соединяется с входом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С</w:t>
      </w:r>
      <w:r>
        <w:rPr>
          <w:rFonts w:ascii="Times New Roman" w:hAnsi="Times New Roman"/>
          <w:color w:val="000000"/>
          <w:sz w:val="28"/>
          <w:szCs w:val="28"/>
        </w:rPr>
        <w:t xml:space="preserve"> последующего триггера. Таким образом, схема реверсивного счетчика настраивается на режим вычитания. На рис. 4 приведён пример обозначения реверсивного счетчика.</w:t>
      </w:r>
    </w:p>
    <w:p w:rsidR="00651404" w:rsidRDefault="00651404" w:rsidP="00651404">
      <w:pPr>
        <w:jc w:val="center"/>
        <w:rPr>
          <w:rFonts w:ascii="Times New Roman" w:hAnsi="Times New Roman"/>
        </w:rPr>
      </w:pPr>
      <w:r w:rsidRPr="00646936">
        <w:rPr>
          <w:rFonts w:ascii="Times New Roman" w:hAnsi="Times New Roman"/>
        </w:rPr>
        <w:object w:dxaOrig="7479" w:dyaOrig="3885">
          <v:shape id="_x0000_i1042" type="#_x0000_t75" style="width:376.5pt;height:195pt" o:ole="">
            <v:imagedata r:id="rId34" o:title=""/>
          </v:shape>
          <o:OLEObject Type="Embed" ProgID="Visio.Drawing.11" ShapeID="_x0000_i1042" DrawAspect="Content" ObjectID="_1426363827" r:id="rId35"/>
        </w:object>
      </w:r>
    </w:p>
    <w:p w:rsidR="00651404" w:rsidRDefault="00651404" w:rsidP="00651404">
      <w:pPr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Рис. 4</w:t>
      </w:r>
    </w:p>
    <w:p w:rsidR="00651404" w:rsidRDefault="00651404" w:rsidP="00651404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:rsidR="00651404" w:rsidRDefault="00651404" w:rsidP="00651404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При подаче импульсов на вход </w:t>
      </w:r>
      <w:r w:rsidRPr="00646936">
        <w:rPr>
          <w:rFonts w:ascii="Times New Roman" w:hAnsi="Times New Roman"/>
          <w:color w:val="000000"/>
          <w:position w:val="-12"/>
          <w:sz w:val="28"/>
          <w:szCs w:val="28"/>
        </w:rPr>
        <w:object w:dxaOrig="380" w:dyaOrig="380">
          <v:shape id="_x0000_i1043" type="#_x0000_t75" style="width:19.5pt;height:18.5pt" o:ole="">
            <v:imagedata r:id="rId36" o:title=""/>
          </v:shape>
          <o:OLEObject Type="Embed" ProgID="Equation.DSMT4" ShapeID="_x0000_i1043" DrawAspect="Content" ObjectID="_1426363828" r:id="rId37"/>
        </w:object>
      </w:r>
      <w:r>
        <w:rPr>
          <w:rFonts w:ascii="Times New Roman" w:hAnsi="Times New Roman"/>
          <w:color w:val="000000"/>
          <w:sz w:val="28"/>
          <w:szCs w:val="28"/>
        </w:rPr>
        <w:t xml:space="preserve">происходит сложение, а при подаче на вход </w:t>
      </w:r>
      <w:r w:rsidRPr="00646936">
        <w:rPr>
          <w:rFonts w:ascii="Times New Roman" w:hAnsi="Times New Roman"/>
          <w:color w:val="000000"/>
          <w:position w:val="-10"/>
          <w:sz w:val="28"/>
          <w:szCs w:val="28"/>
        </w:rPr>
        <w:object w:dxaOrig="360" w:dyaOrig="340">
          <v:shape id="_x0000_i1044" type="#_x0000_t75" style="width:18.5pt;height:17.5pt" o:ole="">
            <v:imagedata r:id="rId38" o:title=""/>
          </v:shape>
          <o:OLEObject Type="Embed" ProgID="Equation.3" ShapeID="_x0000_i1044" DrawAspect="Content" ObjectID="_1426363829" r:id="rId39"/>
        </w:object>
      </w:r>
      <w:r>
        <w:rPr>
          <w:rFonts w:ascii="Times New Roman" w:hAnsi="Times New Roman"/>
          <w:color w:val="000000"/>
          <w:sz w:val="28"/>
          <w:szCs w:val="28"/>
        </w:rPr>
        <w:t xml:space="preserve"> - вычитание. </w:t>
      </w:r>
    </w:p>
    <w:p w:rsidR="00651404" w:rsidRDefault="00651404" w:rsidP="0065140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При подаче сигнала разрешения параллельно</w:t>
      </w:r>
      <w:r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 xml:space="preserve"> загрузки </w:t>
      </w:r>
      <w:r w:rsidRPr="00646936">
        <w:rPr>
          <w:rFonts w:ascii="Times New Roman" w:hAnsi="Times New Roman"/>
          <w:color w:val="000000"/>
          <w:position w:val="-4"/>
          <w:sz w:val="28"/>
          <w:szCs w:val="28"/>
        </w:rPr>
        <w:object w:dxaOrig="380" w:dyaOrig="320">
          <v:shape id="_x0000_i1045" type="#_x0000_t75" style="width:18.5pt;height:16pt" o:ole="">
            <v:imagedata r:id="rId40" o:title=""/>
          </v:shape>
          <o:OLEObject Type="Embed" ProgID="Equation.3" ShapeID="_x0000_i1045" DrawAspect="Content" ObjectID="_1426363830" r:id="rId41"/>
        </w:object>
      </w:r>
      <w:r>
        <w:rPr>
          <w:rFonts w:ascii="Times New Roman" w:hAnsi="Times New Roman"/>
          <w:color w:val="000000"/>
          <w:sz w:val="28"/>
          <w:szCs w:val="28"/>
        </w:rPr>
        <w:t>=0 в счетчик загружается число</w:t>
      </w:r>
      <w:r>
        <w:rPr>
          <w:rFonts w:ascii="Times New Roman" w:hAnsi="Times New Roman"/>
          <w:sz w:val="28"/>
          <w:szCs w:val="28"/>
        </w:rPr>
        <w:t xml:space="preserve">, присутствующее на входах параллельной загрузки 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0…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7.</w:t>
      </w:r>
    </w:p>
    <w:p w:rsidR="00651404" w:rsidRDefault="00651404" w:rsidP="0065140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Примечание  - Дополнительные выходы </w:t>
      </w:r>
      <w:r w:rsidRPr="00646936">
        <w:rPr>
          <w:rFonts w:ascii="Times New Roman" w:hAnsi="Times New Roman"/>
          <w:color w:val="000000"/>
          <w:position w:val="-4"/>
          <w:sz w:val="28"/>
          <w:szCs w:val="28"/>
        </w:rPr>
        <w:object w:dxaOrig="419" w:dyaOrig="340">
          <v:shape id="_x0000_i1046" type="#_x0000_t75" style="width:28pt;height:23pt" o:ole="">
            <v:imagedata r:id="rId42" o:title=""/>
          </v:shape>
          <o:OLEObject Type="Embed" ProgID="Equation.DSMT4" ShapeID="_x0000_i1046" DrawAspect="Content" ObjectID="_1426363831" r:id="rId43"/>
        </w:object>
      </w:r>
      <w:r>
        <w:rPr>
          <w:rFonts w:ascii="Times New Roman" w:hAnsi="Times New Roman"/>
          <w:color w:val="000000"/>
          <w:position w:val="-4"/>
          <w:sz w:val="28"/>
          <w:szCs w:val="28"/>
        </w:rPr>
        <w:t xml:space="preserve"> и </w:t>
      </w:r>
      <w:r w:rsidRPr="00646936">
        <w:rPr>
          <w:rFonts w:ascii="Times New Roman" w:hAnsi="Times New Roman"/>
          <w:color w:val="000000"/>
          <w:position w:val="-4"/>
          <w:sz w:val="28"/>
          <w:szCs w:val="28"/>
        </w:rPr>
        <w:object w:dxaOrig="419" w:dyaOrig="340">
          <v:shape id="_x0000_i1047" type="#_x0000_t75" style="width:28pt;height:22pt" o:ole="">
            <v:imagedata r:id="rId44" o:title=""/>
          </v:shape>
          <o:OLEObject Type="Embed" ProgID="Equation.DSMT4" ShapeID="_x0000_i1047" DrawAspect="Content" ObjectID="_1426363832" r:id="rId45"/>
        </w:object>
      </w:r>
      <w:r>
        <w:rPr>
          <w:rFonts w:ascii="Times New Roman" w:hAnsi="Times New Roman"/>
          <w:sz w:val="28"/>
          <w:szCs w:val="28"/>
        </w:rPr>
        <w:t xml:space="preserve">предназначены для наращивания разрядности. Для наращивания разрядности необходимо взять еще одну микросхему счетчика и соединить 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выходы </w:t>
      </w:r>
      <w:r w:rsidRPr="00646936">
        <w:rPr>
          <w:rFonts w:ascii="Times New Roman" w:hAnsi="Times New Roman"/>
          <w:color w:val="000000"/>
          <w:position w:val="-4"/>
          <w:sz w:val="28"/>
          <w:szCs w:val="28"/>
        </w:rPr>
        <w:object w:dxaOrig="419" w:dyaOrig="340">
          <v:shape id="_x0000_i1048" type="#_x0000_t75" style="width:28pt;height:23pt" o:ole="">
            <v:imagedata r:id="rId42" o:title=""/>
          </v:shape>
          <o:OLEObject Type="Embed" ProgID="Equation.DSMT4" ShapeID="_x0000_i1048" DrawAspect="Content" ObjectID="_1426363833" r:id="rId46"/>
        </w:object>
      </w:r>
      <w:r>
        <w:rPr>
          <w:rFonts w:ascii="Times New Roman" w:hAnsi="Times New Roman"/>
          <w:color w:val="000000"/>
          <w:position w:val="-4"/>
          <w:sz w:val="28"/>
          <w:szCs w:val="28"/>
        </w:rPr>
        <w:t xml:space="preserve"> и </w:t>
      </w:r>
      <w:r w:rsidRPr="00646936">
        <w:rPr>
          <w:rFonts w:ascii="Times New Roman" w:hAnsi="Times New Roman"/>
          <w:color w:val="000000"/>
          <w:position w:val="-4"/>
          <w:sz w:val="28"/>
          <w:szCs w:val="28"/>
        </w:rPr>
        <w:object w:dxaOrig="419" w:dyaOrig="340">
          <v:shape id="_x0000_i1049" type="#_x0000_t75" style="width:28pt;height:22pt" o:ole="">
            <v:imagedata r:id="rId44" o:title=""/>
          </v:shape>
          <o:OLEObject Type="Embed" ProgID="Equation.DSMT4" ShapeID="_x0000_i1049" DrawAspect="Content" ObjectID="_1426363834" r:id="rId47"/>
        </w:object>
      </w:r>
      <w:r>
        <w:rPr>
          <w:rFonts w:ascii="Times New Roman" w:hAnsi="Times New Roman"/>
          <w:sz w:val="28"/>
          <w:szCs w:val="28"/>
        </w:rPr>
        <w:t xml:space="preserve">первой микросхемы с входами  </w:t>
      </w:r>
      <w:r w:rsidRPr="00646936">
        <w:rPr>
          <w:rFonts w:ascii="Times New Roman" w:hAnsi="Times New Roman"/>
          <w:position w:val="-12"/>
          <w:sz w:val="28"/>
          <w:szCs w:val="28"/>
        </w:rPr>
        <w:object w:dxaOrig="300" w:dyaOrig="300">
          <v:shape id="_x0000_i1050" type="#_x0000_t75" style="width:19.5pt;height:19.5pt" o:ole="">
            <v:imagedata r:id="rId48" o:title=""/>
          </v:shape>
          <o:OLEObject Type="Embed" ProgID="Equation.DSMT4" ShapeID="_x0000_i1050" DrawAspect="Content" ObjectID="_1426363835" r:id="rId49"/>
        </w:object>
      </w:r>
      <w:r>
        <w:rPr>
          <w:rFonts w:ascii="Times New Roman" w:hAnsi="Times New Roman"/>
          <w:sz w:val="28"/>
          <w:szCs w:val="28"/>
        </w:rPr>
        <w:t>и</w:t>
      </w:r>
      <w:r w:rsidRPr="00646936">
        <w:rPr>
          <w:rFonts w:ascii="Times New Roman" w:hAnsi="Times New Roman"/>
          <w:position w:val="-10"/>
          <w:sz w:val="28"/>
          <w:szCs w:val="28"/>
        </w:rPr>
        <w:object w:dxaOrig="360" w:dyaOrig="340">
          <v:shape id="_x0000_i1051" type="#_x0000_t75" style="width:18.5pt;height:18.5pt" o:ole="">
            <v:imagedata r:id="rId50" o:title=""/>
          </v:shape>
          <o:OLEObject Type="Embed" ProgID="Equation.3" ShapeID="_x0000_i1051" DrawAspect="Content" ObjectID="_1426363836" r:id="rId51"/>
        </w:object>
      </w:r>
      <w:r>
        <w:rPr>
          <w:rFonts w:ascii="Times New Roman" w:hAnsi="Times New Roman"/>
          <w:sz w:val="28"/>
          <w:szCs w:val="28"/>
        </w:rPr>
        <w:t>счетчика старших разрядов (второй микросхемы).</w:t>
      </w:r>
    </w:p>
    <w:p w:rsidR="00651404" w:rsidRDefault="00651404" w:rsidP="00651404">
      <w:pPr>
        <w:spacing w:after="0" w:line="360" w:lineRule="auto"/>
        <w:ind w:left="720"/>
        <w:rPr>
          <w:rFonts w:ascii="Times New Roman" w:hAnsi="Times New Roman"/>
          <w:b/>
          <w:i/>
          <w:sz w:val="28"/>
          <w:szCs w:val="28"/>
        </w:rPr>
      </w:pPr>
    </w:p>
    <w:p w:rsidR="00651404" w:rsidRDefault="00651404" w:rsidP="0065140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Pr="00977DA0">
        <w:rPr>
          <w:rFonts w:ascii="Times New Roman" w:hAnsi="Times New Roman"/>
          <w:sz w:val="28"/>
          <w:szCs w:val="28"/>
        </w:rPr>
        <w:t xml:space="preserve"> Счетчики с коэффициентом счета</w:t>
      </w:r>
      <w:r w:rsidRPr="00977DA0">
        <w:rPr>
          <w:rFonts w:ascii="Times New Roman" w:hAnsi="Times New Roman"/>
          <w:i/>
          <w:sz w:val="28"/>
          <w:szCs w:val="28"/>
        </w:rPr>
        <w:t xml:space="preserve"> </w:t>
      </w:r>
      <w:r w:rsidRPr="00977DA0">
        <w:rPr>
          <w:rFonts w:ascii="Times New Roman" w:hAnsi="Times New Roman"/>
          <w:i/>
          <w:position w:val="-12"/>
          <w:sz w:val="28"/>
          <w:szCs w:val="28"/>
        </w:rPr>
        <w:object w:dxaOrig="940" w:dyaOrig="420">
          <v:shape id="_x0000_i1052" type="#_x0000_t75" style="width:50pt;height:23pt" o:ole="">
            <v:imagedata r:id="rId52" o:title=""/>
          </v:shape>
          <o:OLEObject Type="Embed" ProgID="Equation.DSMT4" ShapeID="_x0000_i1052" DrawAspect="Content" ObjectID="_1426363837" r:id="rId53"/>
        </w:object>
      </w:r>
      <w:r w:rsidRPr="00977DA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могут быть реализованы на основе двоичного счетчика, в котором используется дополнительная логическая схема, обеспечивающая принудительную установку счетчика в «0»  при достижении определенного двоичного числа (рис. 9.5). Характерным примером является двоично-десятичный счетчик.</w:t>
      </w:r>
    </w:p>
    <w:p w:rsidR="00651404" w:rsidRDefault="00651404" w:rsidP="00651404">
      <w:pPr>
        <w:jc w:val="center"/>
        <w:rPr>
          <w:rFonts w:ascii="Times New Roman" w:hAnsi="Times New Roman"/>
        </w:rPr>
      </w:pPr>
      <w:r w:rsidRPr="00646936">
        <w:rPr>
          <w:rFonts w:ascii="Times New Roman" w:hAnsi="Times New Roman"/>
        </w:rPr>
        <w:object w:dxaOrig="5066" w:dyaOrig="2305">
          <v:shape id="_x0000_i1053" type="#_x0000_t75" style="width:254.5pt;height:116pt" o:ole="">
            <v:imagedata r:id="rId54" o:title=""/>
          </v:shape>
          <o:OLEObject Type="Embed" ProgID="Visio.Drawing.11" ShapeID="_x0000_i1053" DrawAspect="Content" ObjectID="_1426363838" r:id="rId55"/>
        </w:object>
      </w:r>
    </w:p>
    <w:p w:rsidR="00651404" w:rsidRDefault="00651404" w:rsidP="0065140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9.5</w:t>
      </w:r>
    </w:p>
    <w:p w:rsidR="00651404" w:rsidRDefault="00651404" w:rsidP="0065140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Примечание - Двоично-десятичный код использует такое представление числа, когда младшие четыре двоичных разряда отражают количество </w:t>
      </w:r>
      <w:r>
        <w:rPr>
          <w:rFonts w:ascii="Times New Roman" w:hAnsi="Times New Roman"/>
          <w:i/>
          <w:sz w:val="28"/>
          <w:szCs w:val="28"/>
        </w:rPr>
        <w:t>единиц</w:t>
      </w:r>
      <w:r>
        <w:rPr>
          <w:rFonts w:ascii="Times New Roman" w:hAnsi="Times New Roman"/>
          <w:sz w:val="28"/>
          <w:szCs w:val="28"/>
        </w:rPr>
        <w:t xml:space="preserve"> десятичного </w:t>
      </w:r>
      <w:proofErr w:type="gramStart"/>
      <w:r>
        <w:rPr>
          <w:rFonts w:ascii="Times New Roman" w:hAnsi="Times New Roman"/>
          <w:sz w:val="28"/>
          <w:szCs w:val="28"/>
        </w:rPr>
        <w:t>числа, следующие четыре разряда показывают</w:t>
      </w:r>
      <w:proofErr w:type="gramEnd"/>
      <w:r>
        <w:rPr>
          <w:rFonts w:ascii="Times New Roman" w:hAnsi="Times New Roman"/>
          <w:sz w:val="28"/>
          <w:szCs w:val="28"/>
        </w:rPr>
        <w:t xml:space="preserve"> количество </w:t>
      </w:r>
      <w:r>
        <w:rPr>
          <w:rFonts w:ascii="Times New Roman" w:hAnsi="Times New Roman"/>
          <w:i/>
          <w:sz w:val="28"/>
          <w:szCs w:val="28"/>
        </w:rPr>
        <w:t>десятков</w:t>
      </w:r>
      <w:r w:rsidR="00977DA0">
        <w:rPr>
          <w:rFonts w:ascii="Times New Roman" w:hAnsi="Times New Roman"/>
          <w:sz w:val="28"/>
          <w:szCs w:val="28"/>
        </w:rPr>
        <w:t xml:space="preserve"> десятичного числа и так далее.</w:t>
      </w:r>
    </w:p>
    <w:p w:rsidR="00651404" w:rsidRDefault="00651404" w:rsidP="0065140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Десятичный код      Двоичный код         Двоично-десятичный код</w:t>
      </w:r>
    </w:p>
    <w:p w:rsidR="00651404" w:rsidRDefault="00651404" w:rsidP="0065140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0                            0000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0000</w:t>
      </w:r>
      <w:proofErr w:type="spellEnd"/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0000</w:t>
      </w:r>
      <w:proofErr w:type="spellEnd"/>
    </w:p>
    <w:p w:rsidR="00651404" w:rsidRDefault="00651404" w:rsidP="0065140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Pr="00646936">
        <w:rPr>
          <w:rFonts w:ascii="Times New Roman" w:hAnsi="Times New Roman"/>
          <w:position w:val="-6"/>
          <w:sz w:val="28"/>
          <w:szCs w:val="28"/>
        </w:rPr>
        <w:object w:dxaOrig="120" w:dyaOrig="300">
          <v:shape id="_x0000_i1054" type="#_x0000_t75" style="width:6pt;height:15pt" o:ole="">
            <v:imagedata r:id="rId56" o:title=""/>
          </v:shape>
          <o:OLEObject Type="Embed" ProgID="Equation.3" ShapeID="_x0000_i1054" DrawAspect="Content" ObjectID="_1426363839" r:id="rId57"/>
        </w:object>
      </w:r>
      <w:r>
        <w:rPr>
          <w:rFonts w:ascii="Times New Roman" w:hAnsi="Times New Roman"/>
          <w:sz w:val="28"/>
          <w:szCs w:val="28"/>
        </w:rPr>
        <w:t xml:space="preserve">                               </w:t>
      </w:r>
      <w:r w:rsidRPr="00646936">
        <w:rPr>
          <w:rFonts w:ascii="Times New Roman" w:hAnsi="Times New Roman"/>
          <w:position w:val="-6"/>
          <w:sz w:val="28"/>
          <w:szCs w:val="28"/>
        </w:rPr>
        <w:object w:dxaOrig="120" w:dyaOrig="300">
          <v:shape id="_x0000_i1055" type="#_x0000_t75" style="width:6pt;height:15pt" o:ole="">
            <v:imagedata r:id="rId58" o:title=""/>
          </v:shape>
          <o:OLEObject Type="Embed" ProgID="Equation.3" ShapeID="_x0000_i1055" DrawAspect="Content" ObjectID="_1426363840" r:id="rId59"/>
        </w:object>
      </w:r>
      <w:r>
        <w:rPr>
          <w:rFonts w:ascii="Times New Roman" w:hAnsi="Times New Roman"/>
          <w:sz w:val="28"/>
          <w:szCs w:val="28"/>
        </w:rPr>
        <w:t xml:space="preserve">                                                 </w:t>
      </w:r>
      <w:r w:rsidRPr="00646936">
        <w:rPr>
          <w:rFonts w:ascii="Times New Roman" w:hAnsi="Times New Roman"/>
          <w:position w:val="-6"/>
          <w:sz w:val="28"/>
          <w:szCs w:val="28"/>
        </w:rPr>
        <w:object w:dxaOrig="120" w:dyaOrig="300">
          <v:shape id="_x0000_i1056" type="#_x0000_t75" style="width:6pt;height:15pt" o:ole="">
            <v:imagedata r:id="rId58" o:title=""/>
          </v:shape>
          <o:OLEObject Type="Embed" ProgID="Equation.3" ShapeID="_x0000_i1056" DrawAspect="Content" ObjectID="_1426363841" r:id="rId60"/>
        </w:object>
      </w:r>
    </w:p>
    <w:p w:rsidR="00651404" w:rsidRDefault="00651404" w:rsidP="0065140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9                            1001                                     0000     1001</w:t>
      </w:r>
    </w:p>
    <w:p w:rsidR="00651404" w:rsidRDefault="00651404" w:rsidP="0065140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10                           1010                                    </w:t>
      </w:r>
      <w:r w:rsidRPr="00646936">
        <w:rPr>
          <w:rFonts w:ascii="Times New Roman" w:hAnsi="Times New Roman"/>
          <w:position w:val="-60"/>
          <w:sz w:val="28"/>
          <w:szCs w:val="28"/>
        </w:rPr>
        <w:object w:dxaOrig="540" w:dyaOrig="580">
          <v:shape id="_x0000_i1057" type="#_x0000_t75" style="width:39.5pt;height:43pt" o:ole="">
            <v:imagedata r:id="rId61" o:title=""/>
          </v:shape>
          <o:OLEObject Type="Embed" ProgID="Equation.DSMT4" ShapeID="_x0000_i1057" DrawAspect="Content" ObjectID="_1426363842" r:id="rId62"/>
        </w:object>
      </w:r>
      <w:r>
        <w:rPr>
          <w:rFonts w:ascii="Times New Roman" w:hAnsi="Times New Roman"/>
          <w:position w:val="-60"/>
          <w:sz w:val="28"/>
          <w:szCs w:val="28"/>
        </w:rPr>
        <w:t xml:space="preserve"> </w:t>
      </w:r>
      <w:r w:rsidRPr="00646936">
        <w:rPr>
          <w:rFonts w:ascii="Times New Roman" w:hAnsi="Times New Roman"/>
          <w:position w:val="-60"/>
          <w:sz w:val="28"/>
          <w:szCs w:val="28"/>
        </w:rPr>
        <w:object w:dxaOrig="540" w:dyaOrig="580">
          <v:shape id="_x0000_i1058" type="#_x0000_t75" style="width:40.5pt;height:44pt" o:ole="">
            <v:imagedata r:id="rId63" o:title=""/>
          </v:shape>
          <o:OLEObject Type="Embed" ProgID="Equation.DSMT4" ShapeID="_x0000_i1058" DrawAspect="Content" ObjectID="_1426363843" r:id="rId64"/>
        </w:object>
      </w:r>
    </w:p>
    <w:p w:rsidR="00651404" w:rsidRDefault="00651404" w:rsidP="0065140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Схемное изображение двоично-десятичн</w:t>
      </w:r>
      <w:r w:rsidR="00977DA0">
        <w:rPr>
          <w:rFonts w:ascii="Times New Roman" w:hAnsi="Times New Roman"/>
          <w:sz w:val="28"/>
          <w:szCs w:val="28"/>
        </w:rPr>
        <w:t xml:space="preserve">ого счётчика приведено на рис. </w:t>
      </w:r>
      <w:r>
        <w:rPr>
          <w:rFonts w:ascii="Times New Roman" w:hAnsi="Times New Roman"/>
          <w:sz w:val="28"/>
          <w:szCs w:val="28"/>
        </w:rPr>
        <w:t>6.</w:t>
      </w:r>
    </w:p>
    <w:p w:rsidR="00651404" w:rsidRDefault="00651404" w:rsidP="00651404">
      <w:pPr>
        <w:jc w:val="center"/>
        <w:rPr>
          <w:rFonts w:ascii="Times New Roman" w:hAnsi="Times New Roman"/>
        </w:rPr>
      </w:pPr>
      <w:r w:rsidRPr="00646936">
        <w:rPr>
          <w:rFonts w:ascii="Times New Roman" w:hAnsi="Times New Roman"/>
        </w:rPr>
        <w:object w:dxaOrig="3514" w:dyaOrig="1865">
          <v:shape id="_x0000_i1059" type="#_x0000_t75" style="width:176.5pt;height:94pt" o:ole="">
            <v:imagedata r:id="rId65" o:title=""/>
          </v:shape>
          <o:OLEObject Type="Embed" ProgID="Visio.Drawing.11" ShapeID="_x0000_i1059" DrawAspect="Content" ObjectID="_1426363844" r:id="rId66"/>
        </w:object>
      </w:r>
    </w:p>
    <w:p w:rsidR="00651404" w:rsidRDefault="00651404" w:rsidP="0065140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6</w:t>
      </w:r>
    </w:p>
    <w:p w:rsidR="00651404" w:rsidRDefault="00651404" w:rsidP="0065140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Примечание - Счетчики могут быть использованы в качестве делителей частоты, так как каждый последующий разряд счетчика обеспечивает последовательное деление на два. </w:t>
      </w:r>
    </w:p>
    <w:p w:rsidR="00651404" w:rsidRDefault="00651404" w:rsidP="0065140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сокращения длительности импульсов, на выходе можно установить дифференцирующую цепочку (рис. 7). </w:t>
      </w:r>
    </w:p>
    <w:p w:rsidR="00651404" w:rsidRDefault="00651404" w:rsidP="00651404">
      <w:pPr>
        <w:jc w:val="center"/>
        <w:rPr>
          <w:rFonts w:ascii="Times New Roman" w:hAnsi="Times New Roman"/>
        </w:rPr>
      </w:pPr>
      <w:r w:rsidRPr="00646936">
        <w:rPr>
          <w:rFonts w:ascii="Times New Roman" w:hAnsi="Times New Roman"/>
        </w:rPr>
        <w:object w:dxaOrig="2621" w:dyaOrig="1655">
          <v:shape id="_x0000_i1060" type="#_x0000_t75" style="width:131.5pt;height:83.5pt" o:ole="">
            <v:imagedata r:id="rId67" o:title=""/>
          </v:shape>
          <o:OLEObject Type="Embed" ProgID="Visio.Drawing.11" ShapeID="_x0000_i1060" DrawAspect="Content" ObjectID="_1426363845" r:id="rId68"/>
        </w:object>
      </w:r>
    </w:p>
    <w:p w:rsidR="00651404" w:rsidRDefault="00651404" w:rsidP="0065140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7</w:t>
      </w:r>
    </w:p>
    <w:p w:rsidR="00651404" w:rsidRDefault="00651404" w:rsidP="0065140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Выходной сигнал дифференцирующей цепочки изменяется по закону:</w:t>
      </w:r>
    </w:p>
    <w:p w:rsidR="00651404" w:rsidRDefault="00651404" w:rsidP="00651404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646936">
        <w:rPr>
          <w:rFonts w:ascii="Times New Roman" w:hAnsi="Times New Roman"/>
          <w:position w:val="-12"/>
          <w:sz w:val="28"/>
          <w:szCs w:val="28"/>
        </w:rPr>
        <w:object w:dxaOrig="1899" w:dyaOrig="500">
          <v:shape id="_x0000_i1061" type="#_x0000_t75" style="width:95pt;height:24.5pt" o:ole="">
            <v:imagedata r:id="rId69" o:title=""/>
          </v:shape>
          <o:OLEObject Type="Embed" ProgID="Equation.DSMT4" ShapeID="_x0000_i1061" DrawAspect="Content" ObjectID="_1426363846" r:id="rId70"/>
        </w:object>
      </w:r>
      <w:r>
        <w:rPr>
          <w:rFonts w:ascii="Times New Roman" w:hAnsi="Times New Roman"/>
          <w:position w:val="-12"/>
          <w:sz w:val="28"/>
          <w:szCs w:val="28"/>
        </w:rPr>
        <w:t>.</w:t>
      </w:r>
    </w:p>
    <w:p w:rsidR="00651404" w:rsidRDefault="00651404" w:rsidP="0065140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Временна</w:t>
      </w:r>
      <w:r w:rsidR="00977DA0">
        <w:rPr>
          <w:rFonts w:ascii="Times New Roman" w:hAnsi="Times New Roman"/>
          <w:sz w:val="28"/>
          <w:szCs w:val="28"/>
        </w:rPr>
        <w:t xml:space="preserve">я диаграмма изображена на рис. </w:t>
      </w:r>
      <w:r>
        <w:rPr>
          <w:rFonts w:ascii="Times New Roman" w:hAnsi="Times New Roman"/>
          <w:sz w:val="28"/>
          <w:szCs w:val="28"/>
        </w:rPr>
        <w:t xml:space="preserve">8. </w:t>
      </w:r>
    </w:p>
    <w:p w:rsidR="00651404" w:rsidRDefault="00651404" w:rsidP="00651404">
      <w:pPr>
        <w:jc w:val="center"/>
        <w:rPr>
          <w:rFonts w:ascii="Times New Roman" w:hAnsi="Times New Roman"/>
        </w:rPr>
      </w:pPr>
      <w:r w:rsidRPr="00646936">
        <w:rPr>
          <w:rFonts w:ascii="Times New Roman" w:hAnsi="Times New Roman"/>
        </w:rPr>
        <w:object w:dxaOrig="2476" w:dyaOrig="2009">
          <v:shape id="_x0000_i1062" type="#_x0000_t75" style="width:131pt;height:106.5pt" o:ole="">
            <v:imagedata r:id="rId71" o:title=""/>
          </v:shape>
          <o:OLEObject Type="Embed" ProgID="Visio.Drawing.11" ShapeID="_x0000_i1062" DrawAspect="Content" ObjectID="_1426363847" r:id="rId72"/>
        </w:object>
      </w:r>
    </w:p>
    <w:p w:rsidR="00651404" w:rsidRDefault="00651404" w:rsidP="0065140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8</w:t>
      </w:r>
    </w:p>
    <w:p w:rsidR="00651404" w:rsidRDefault="00651404" w:rsidP="00651404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устранения отрицательного импульса установлен диод </w:t>
      </w:r>
      <w:r>
        <w:rPr>
          <w:rFonts w:ascii="Times New Roman" w:hAnsi="Times New Roman"/>
          <w:i/>
          <w:sz w:val="28"/>
          <w:szCs w:val="28"/>
          <w:lang w:val="en-US"/>
        </w:rPr>
        <w:t>VD</w:t>
      </w:r>
      <w:r>
        <w:rPr>
          <w:rFonts w:ascii="Times New Roman" w:hAnsi="Times New Roman"/>
          <w:sz w:val="28"/>
          <w:szCs w:val="28"/>
        </w:rPr>
        <w:t xml:space="preserve">. Проще всего счётчики могут использоваться для деления частоты на </w:t>
      </w:r>
      <w:r w:rsidRPr="00646936">
        <w:rPr>
          <w:rFonts w:ascii="Times New Roman" w:hAnsi="Times New Roman"/>
          <w:b/>
          <w:i/>
          <w:position w:val="-12"/>
          <w:sz w:val="28"/>
          <w:szCs w:val="28"/>
        </w:rPr>
        <w:object w:dxaOrig="360" w:dyaOrig="340">
          <v:shape id="_x0000_i1063" type="#_x0000_t75" style="width:18.5pt;height:17.5pt" o:ole="">
            <v:imagedata r:id="rId73" o:title=""/>
          </v:shape>
          <o:OLEObject Type="Embed" ProgID="Equation.DSMT4" ShapeID="_x0000_i1063" DrawAspect="Content" ObjectID="_1426363848" r:id="rId74"/>
        </w:object>
      </w:r>
      <w:r>
        <w:rPr>
          <w:rFonts w:ascii="Times New Roman" w:hAnsi="Times New Roman"/>
          <w:sz w:val="28"/>
          <w:szCs w:val="28"/>
        </w:rPr>
        <w:t>(рис. 9).</w:t>
      </w:r>
    </w:p>
    <w:p w:rsidR="00651404" w:rsidRDefault="00651404" w:rsidP="00651404">
      <w:pPr>
        <w:jc w:val="center"/>
        <w:rPr>
          <w:rFonts w:ascii="Times New Roman" w:hAnsi="Times New Roman"/>
        </w:rPr>
      </w:pPr>
      <w:r w:rsidRPr="00646936">
        <w:rPr>
          <w:rFonts w:ascii="Times New Roman" w:hAnsi="Times New Roman"/>
        </w:rPr>
        <w:object w:dxaOrig="2695" w:dyaOrig="1409">
          <v:shape id="_x0000_i1064" type="#_x0000_t75" style="width:142.5pt;height:74.5pt" o:ole="">
            <v:imagedata r:id="rId75" o:title=""/>
          </v:shape>
          <o:OLEObject Type="Embed" ProgID="Visio.Drawing.11" ShapeID="_x0000_i1064" DrawAspect="Content" ObjectID="_1426363849" r:id="rId76"/>
        </w:object>
      </w:r>
    </w:p>
    <w:p w:rsidR="00651404" w:rsidRDefault="00651404" w:rsidP="0065140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9</w:t>
      </w:r>
    </w:p>
    <w:p w:rsidR="00D226BF" w:rsidRDefault="00977DA0" w:rsidP="00977DA0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Задания: </w:t>
      </w:r>
      <w:r w:rsidR="00D226BF" w:rsidRPr="00D226BF">
        <w:rPr>
          <w:rFonts w:ascii="Times New Roman" w:hAnsi="Times New Roman"/>
          <w:sz w:val="28"/>
          <w:szCs w:val="28"/>
        </w:rPr>
        <w:t xml:space="preserve">1) </w:t>
      </w:r>
      <w:r w:rsidR="00D226BF">
        <w:rPr>
          <w:rFonts w:ascii="Times New Roman" w:hAnsi="Times New Roman"/>
          <w:sz w:val="28"/>
          <w:szCs w:val="28"/>
        </w:rPr>
        <w:t>нарисовать схему вычитающего счетчика;</w:t>
      </w:r>
    </w:p>
    <w:p w:rsidR="00D226BF" w:rsidRPr="00D226BF" w:rsidRDefault="00D226BF" w:rsidP="00977DA0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нарисовать временные диаграммы вычитающего счетчика;</w:t>
      </w:r>
    </w:p>
    <w:p w:rsidR="00977DA0" w:rsidRDefault="00D226BF" w:rsidP="00977DA0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</w:t>
      </w:r>
      <w:r w:rsidR="00977DA0">
        <w:rPr>
          <w:rFonts w:ascii="Times New Roman" w:hAnsi="Times New Roman"/>
          <w:sz w:val="28"/>
          <w:szCs w:val="28"/>
        </w:rPr>
        <w:t>) реализовать схему дел</w:t>
      </w:r>
      <w:r>
        <w:rPr>
          <w:rFonts w:ascii="Times New Roman" w:hAnsi="Times New Roman"/>
          <w:sz w:val="28"/>
          <w:szCs w:val="28"/>
        </w:rPr>
        <w:t>ителя</w:t>
      </w:r>
      <w:r w:rsidR="00977DA0">
        <w:rPr>
          <w:rFonts w:ascii="Times New Roman" w:hAnsi="Times New Roman"/>
          <w:sz w:val="28"/>
          <w:szCs w:val="28"/>
        </w:rPr>
        <w:t xml:space="preserve"> частоты на 3; 5; </w:t>
      </w:r>
      <w:r w:rsidR="00886BF3">
        <w:rPr>
          <w:rFonts w:ascii="Times New Roman" w:hAnsi="Times New Roman"/>
          <w:sz w:val="28"/>
          <w:szCs w:val="28"/>
        </w:rPr>
        <w:t xml:space="preserve">6; </w:t>
      </w:r>
      <w:r w:rsidR="00977DA0">
        <w:rPr>
          <w:rFonts w:ascii="Times New Roman" w:hAnsi="Times New Roman"/>
          <w:sz w:val="28"/>
          <w:szCs w:val="28"/>
        </w:rPr>
        <w:t xml:space="preserve">7; </w:t>
      </w:r>
      <w:r w:rsidR="00886BF3">
        <w:rPr>
          <w:rFonts w:ascii="Times New Roman" w:hAnsi="Times New Roman"/>
          <w:sz w:val="28"/>
          <w:szCs w:val="28"/>
        </w:rPr>
        <w:t xml:space="preserve">9; </w:t>
      </w:r>
      <w:r w:rsidR="00977DA0">
        <w:rPr>
          <w:rFonts w:ascii="Times New Roman" w:hAnsi="Times New Roman"/>
          <w:sz w:val="28"/>
          <w:szCs w:val="28"/>
        </w:rPr>
        <w:t>10;</w:t>
      </w:r>
      <w:r w:rsidR="00886BF3">
        <w:rPr>
          <w:rFonts w:ascii="Times New Roman" w:hAnsi="Times New Roman"/>
          <w:sz w:val="28"/>
          <w:szCs w:val="28"/>
        </w:rPr>
        <w:t xml:space="preserve"> 11; 12; 13;</w:t>
      </w:r>
      <w:r w:rsidR="00977DA0">
        <w:rPr>
          <w:rFonts w:ascii="Times New Roman" w:hAnsi="Times New Roman"/>
          <w:sz w:val="28"/>
          <w:szCs w:val="28"/>
        </w:rPr>
        <w:t xml:space="preserve"> </w:t>
      </w:r>
      <w:r w:rsidR="00130CC9">
        <w:rPr>
          <w:rFonts w:ascii="Times New Roman" w:hAnsi="Times New Roman"/>
          <w:sz w:val="28"/>
          <w:szCs w:val="28"/>
        </w:rPr>
        <w:t xml:space="preserve">14; 15; </w:t>
      </w:r>
      <w:r w:rsidR="00977DA0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;</w:t>
      </w:r>
    </w:p>
    <w:p w:rsidR="00AB3363" w:rsidRPr="00977DA0" w:rsidRDefault="00D226BF" w:rsidP="00977DA0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</w:t>
      </w:r>
      <w:r w:rsidR="00977DA0">
        <w:rPr>
          <w:rFonts w:ascii="Times New Roman" w:hAnsi="Times New Roman"/>
          <w:sz w:val="28"/>
          <w:szCs w:val="28"/>
        </w:rPr>
        <w:t xml:space="preserve"> нарисовать </w:t>
      </w:r>
      <w:r>
        <w:rPr>
          <w:rFonts w:ascii="Times New Roman" w:hAnsi="Times New Roman"/>
          <w:sz w:val="28"/>
          <w:szCs w:val="28"/>
        </w:rPr>
        <w:t xml:space="preserve">временные </w:t>
      </w:r>
      <w:r w:rsidR="00977DA0">
        <w:rPr>
          <w:rFonts w:ascii="Times New Roman" w:hAnsi="Times New Roman"/>
          <w:sz w:val="28"/>
          <w:szCs w:val="28"/>
        </w:rPr>
        <w:t>диаграммы работы делителя</w:t>
      </w:r>
      <w:r>
        <w:rPr>
          <w:rFonts w:ascii="Times New Roman" w:hAnsi="Times New Roman"/>
          <w:sz w:val="28"/>
          <w:szCs w:val="28"/>
        </w:rPr>
        <w:t xml:space="preserve"> частоты</w:t>
      </w:r>
      <w:r w:rsidR="00977DA0">
        <w:rPr>
          <w:rFonts w:ascii="Times New Roman" w:hAnsi="Times New Roman"/>
          <w:sz w:val="28"/>
          <w:szCs w:val="28"/>
        </w:rPr>
        <w:t>.</w:t>
      </w:r>
    </w:p>
    <w:sectPr w:rsidR="00AB3363" w:rsidRPr="00977DA0" w:rsidSect="00AB3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651404"/>
    <w:rsid w:val="00130CC9"/>
    <w:rsid w:val="00152B25"/>
    <w:rsid w:val="00526B9E"/>
    <w:rsid w:val="00646936"/>
    <w:rsid w:val="00651404"/>
    <w:rsid w:val="00832BEA"/>
    <w:rsid w:val="00886BF3"/>
    <w:rsid w:val="00977DA0"/>
    <w:rsid w:val="00AB3363"/>
    <w:rsid w:val="00CC67D2"/>
    <w:rsid w:val="00D226BF"/>
    <w:rsid w:val="00DD528B"/>
    <w:rsid w:val="00E96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404"/>
    <w:pPr>
      <w:spacing w:after="200" w:line="276" w:lineRule="auto"/>
      <w:jc w:val="left"/>
    </w:pPr>
    <w:rPr>
      <w:rFonts w:ascii="Calibri" w:hAnsi="Calibri"/>
      <w:b w:val="0"/>
      <w:bCs w:val="0"/>
      <w:color w:val="auto"/>
      <w:sz w:val="22"/>
      <w:szCs w:val="22"/>
    </w:rPr>
  </w:style>
  <w:style w:type="paragraph" w:styleId="1">
    <w:name w:val="heading 1"/>
    <w:basedOn w:val="a"/>
    <w:next w:val="a"/>
    <w:link w:val="10"/>
    <w:qFormat/>
    <w:rsid w:val="00526B9E"/>
    <w:pPr>
      <w:keepNext/>
      <w:spacing w:after="0" w:line="240" w:lineRule="auto"/>
      <w:jc w:val="both"/>
      <w:outlineLvl w:val="0"/>
    </w:pPr>
    <w:rPr>
      <w:rFonts w:ascii="Times New Roman" w:hAnsi="Times New Roman"/>
      <w:b/>
      <w:bCs/>
      <w:i/>
      <w:iCs/>
      <w:color w:val="FF0000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528B"/>
    <w:pPr>
      <w:keepNext/>
      <w:spacing w:before="240" w:after="6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1404"/>
    <w:pPr>
      <w:keepNext/>
      <w:keepLines/>
      <w:spacing w:before="200" w:after="0"/>
      <w:outlineLvl w:val="2"/>
    </w:pPr>
    <w:rPr>
      <w:rFonts w:ascii="Cambria" w:hAnsi="Cambria"/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26B9E"/>
    <w:rPr>
      <w:i/>
      <w:iCs/>
      <w:color w:val="FF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D528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51404"/>
    <w:rPr>
      <w:rFonts w:ascii="Cambria" w:hAnsi="Cambria"/>
      <w:color w:val="auto"/>
      <w:sz w:val="26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9.bin"/><Relationship Id="rId34" Type="http://schemas.openxmlformats.org/officeDocument/2006/relationships/image" Target="media/image14.emf"/><Relationship Id="rId42" Type="http://schemas.openxmlformats.org/officeDocument/2006/relationships/image" Target="media/image18.wmf"/><Relationship Id="rId47" Type="http://schemas.openxmlformats.org/officeDocument/2006/relationships/oleObject" Target="embeddings/oleObject2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9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6.bin"/><Relationship Id="rId76" Type="http://schemas.openxmlformats.org/officeDocument/2006/relationships/oleObject" Target="embeddings/oleObject40.bin"/><Relationship Id="rId7" Type="http://schemas.openxmlformats.org/officeDocument/2006/relationships/oleObject" Target="embeddings/oleObject2.bin"/><Relationship Id="rId71" Type="http://schemas.openxmlformats.org/officeDocument/2006/relationships/image" Target="media/image31.e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emf"/><Relationship Id="rId28" Type="http://schemas.openxmlformats.org/officeDocument/2006/relationships/image" Target="media/image12.emf"/><Relationship Id="rId36" Type="http://schemas.openxmlformats.org/officeDocument/2006/relationships/image" Target="media/image15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61" Type="http://schemas.openxmlformats.org/officeDocument/2006/relationships/image" Target="media/image26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oleObject" Target="embeddings/oleObject32.bin"/><Relationship Id="rId65" Type="http://schemas.openxmlformats.org/officeDocument/2006/relationships/image" Target="media/image28.emf"/><Relationship Id="rId73" Type="http://schemas.openxmlformats.org/officeDocument/2006/relationships/image" Target="media/image32.wmf"/><Relationship Id="rId78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oleObject" Target="embeddings/oleObject34.bin"/><Relationship Id="rId69" Type="http://schemas.openxmlformats.org/officeDocument/2006/relationships/image" Target="media/image30.wmf"/><Relationship Id="rId77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8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7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1.bin"/><Relationship Id="rId67" Type="http://schemas.openxmlformats.org/officeDocument/2006/relationships/image" Target="media/image29.emf"/><Relationship Id="rId20" Type="http://schemas.openxmlformats.org/officeDocument/2006/relationships/image" Target="media/image9.wmf"/><Relationship Id="rId41" Type="http://schemas.openxmlformats.org/officeDocument/2006/relationships/oleObject" Target="embeddings/oleObject21.bin"/><Relationship Id="rId54" Type="http://schemas.openxmlformats.org/officeDocument/2006/relationships/image" Target="media/image23.emf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3.emf"/><Relationship Id="rId1" Type="http://schemas.openxmlformats.org/officeDocument/2006/relationships/styles" Target="styles.xml"/><Relationship Id="rId6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1024</Words>
  <Characters>5840</Characters>
  <Application>Microsoft Office Word</Application>
  <DocSecurity>0</DocSecurity>
  <Lines>48</Lines>
  <Paragraphs>13</Paragraphs>
  <ScaleCrop>false</ScaleCrop>
  <Company>mai</Company>
  <LinksUpToDate>false</LinksUpToDate>
  <CharactersWithSpaces>6851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Busurun</dc:creator>
  <cp:keywords/>
  <dc:description/>
  <cp:lastModifiedBy>Afan</cp:lastModifiedBy>
  <cp:revision>5</cp:revision>
  <dcterms:created xsi:type="dcterms:W3CDTF">2013-01-14T14:45:00Z</dcterms:created>
  <dcterms:modified xsi:type="dcterms:W3CDTF">2013-04-01T19:22:00Z</dcterms:modified>
</cp:coreProperties>
</file>