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BB" w:rsidRPr="00A522BB" w:rsidRDefault="00A522BB" w:rsidP="00A522BB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Московский авиационный институт</w:t>
      </w:r>
    </w:p>
    <w:p w:rsidR="00A522BB" w:rsidRPr="00A522BB" w:rsidRDefault="00A522BB" w:rsidP="00A522BB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(Национальный исследовательский университет)</w:t>
      </w:r>
    </w:p>
    <w:p w:rsidR="00A522BB" w:rsidRPr="000640C9" w:rsidRDefault="00A522BB" w:rsidP="00A522BB">
      <w:pPr>
        <w:pBdr>
          <w:bottom w:val="single" w:sz="6" w:space="1" w:color="auto"/>
        </w:pBdr>
        <w:outlineLvl w:val="0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Pr="00A522BB" w:rsidRDefault="00A522BB" w:rsidP="00A522BB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Кафедра №301</w:t>
      </w: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Pr="00A522BB" w:rsidRDefault="00A522BB" w:rsidP="00A522BB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Отчет по предмету</w:t>
      </w:r>
    </w:p>
    <w:p w:rsidR="00A522BB" w:rsidRPr="00BB52D5" w:rsidRDefault="00A522BB" w:rsidP="00A522BB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Основы теории автоматизации управления</w:t>
      </w:r>
    </w:p>
    <w:p w:rsidR="00A522BB" w:rsidRDefault="00A522BB" w:rsidP="00A522BB">
      <w:pPr>
        <w:jc w:val="center"/>
        <w:outlineLvl w:val="0"/>
        <w:rPr>
          <w:sz w:val="40"/>
          <w:szCs w:val="40"/>
        </w:rPr>
      </w:pPr>
    </w:p>
    <w:p w:rsidR="00A522BB" w:rsidRPr="00A522BB" w:rsidRDefault="00A522BB" w:rsidP="00A522BB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Лабораторная работа №1</w:t>
      </w:r>
    </w:p>
    <w:p w:rsidR="00A522BB" w:rsidRPr="00A522BB" w:rsidRDefault="00A522BB" w:rsidP="00A522BB">
      <w:pPr>
        <w:jc w:val="center"/>
        <w:rPr>
          <w:sz w:val="36"/>
          <w:szCs w:val="36"/>
        </w:rPr>
      </w:pPr>
      <w:r w:rsidRPr="00A522BB">
        <w:rPr>
          <w:sz w:val="36"/>
          <w:szCs w:val="36"/>
        </w:rPr>
        <w:t>Название работ</w:t>
      </w:r>
      <w:r w:rsidR="000B69F1">
        <w:rPr>
          <w:sz w:val="36"/>
          <w:szCs w:val="36"/>
        </w:rPr>
        <w:t>ы</w:t>
      </w:r>
      <w:r w:rsidRPr="00A522BB">
        <w:rPr>
          <w:sz w:val="36"/>
          <w:szCs w:val="36"/>
        </w:rPr>
        <w:t>:</w:t>
      </w:r>
    </w:p>
    <w:p w:rsidR="00A522BB" w:rsidRPr="00A522BB" w:rsidRDefault="00A522BB" w:rsidP="00A522BB">
      <w:pPr>
        <w:jc w:val="center"/>
        <w:rPr>
          <w:sz w:val="36"/>
          <w:szCs w:val="36"/>
        </w:rPr>
      </w:pPr>
      <w:r w:rsidRPr="00A522BB">
        <w:rPr>
          <w:sz w:val="36"/>
          <w:szCs w:val="36"/>
        </w:rPr>
        <w:t>Типовые звенья и их динамические характеристики. Правила преобразования структурных схем СУ.</w:t>
      </w: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Pr="004B1BE8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>
      <w:pPr>
        <w:jc w:val="center"/>
      </w:pPr>
    </w:p>
    <w:p w:rsidR="00A522BB" w:rsidRDefault="00A522BB" w:rsidP="00A522BB"/>
    <w:p w:rsidR="00A522BB" w:rsidRPr="00A522BB" w:rsidRDefault="00A522BB" w:rsidP="00A522BB">
      <w:pPr>
        <w:jc w:val="center"/>
      </w:pPr>
    </w:p>
    <w:p w:rsidR="00A522BB" w:rsidRPr="00A522BB" w:rsidRDefault="00A522BB" w:rsidP="00A522BB">
      <w:pPr>
        <w:jc w:val="center"/>
      </w:pPr>
    </w:p>
    <w:p w:rsidR="00A522BB" w:rsidRPr="00A522BB" w:rsidRDefault="00A522BB" w:rsidP="00A522BB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Студента группы 3О-302Б</w:t>
      </w:r>
    </w:p>
    <w:p w:rsidR="00A522BB" w:rsidRPr="00A522BB" w:rsidRDefault="001830F9" w:rsidP="00A522BB">
      <w:pPr>
        <w:jc w:val="right"/>
        <w:rPr>
          <w:sz w:val="32"/>
          <w:szCs w:val="32"/>
        </w:rPr>
      </w:pPr>
      <w:r>
        <w:rPr>
          <w:sz w:val="32"/>
          <w:szCs w:val="32"/>
        </w:rPr>
        <w:t>Головков В.Е</w:t>
      </w:r>
      <w:bookmarkStart w:id="0" w:name="_GoBack"/>
      <w:bookmarkEnd w:id="0"/>
    </w:p>
    <w:p w:rsidR="00A522BB" w:rsidRPr="00A522BB" w:rsidRDefault="00A522BB" w:rsidP="00A522BB">
      <w:pPr>
        <w:jc w:val="center"/>
        <w:rPr>
          <w:sz w:val="32"/>
          <w:szCs w:val="32"/>
        </w:rPr>
      </w:pPr>
    </w:p>
    <w:p w:rsidR="00A522BB" w:rsidRPr="00A522BB" w:rsidRDefault="00A522BB" w:rsidP="00A522BB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Принял: преподаватель кафедры №301</w:t>
      </w:r>
    </w:p>
    <w:p w:rsidR="00A522BB" w:rsidRPr="00A522BB" w:rsidRDefault="00A522BB" w:rsidP="00A522BB">
      <w:pPr>
        <w:jc w:val="right"/>
        <w:rPr>
          <w:sz w:val="32"/>
          <w:szCs w:val="32"/>
        </w:rPr>
      </w:pPr>
    </w:p>
    <w:p w:rsidR="00A522BB" w:rsidRDefault="00A522BB" w:rsidP="00A522BB">
      <w:pPr>
        <w:jc w:val="right"/>
        <w:rPr>
          <w:sz w:val="32"/>
          <w:szCs w:val="32"/>
        </w:rPr>
      </w:pPr>
      <w:r>
        <w:rPr>
          <w:sz w:val="32"/>
          <w:szCs w:val="32"/>
        </w:rPr>
        <w:t>Белоногов В.Д.</w:t>
      </w:r>
    </w:p>
    <w:p w:rsidR="00A522BB" w:rsidRPr="00A522BB" w:rsidRDefault="00A522BB" w:rsidP="00A522BB">
      <w:pPr>
        <w:jc w:val="right"/>
        <w:rPr>
          <w:sz w:val="32"/>
          <w:szCs w:val="32"/>
        </w:rPr>
      </w:pPr>
      <w:r>
        <w:rPr>
          <w:sz w:val="32"/>
          <w:szCs w:val="32"/>
        </w:rPr>
        <w:t>Боголюбов А.А.</w:t>
      </w:r>
    </w:p>
    <w:p w:rsidR="00A522BB" w:rsidRDefault="00A522BB" w:rsidP="00A522BB">
      <w:pPr>
        <w:jc w:val="right"/>
      </w:pPr>
    </w:p>
    <w:p w:rsidR="00A522BB" w:rsidRDefault="00A522BB" w:rsidP="00A522BB">
      <w:pPr>
        <w:jc w:val="right"/>
      </w:pPr>
    </w:p>
    <w:p w:rsidR="00A522BB" w:rsidRDefault="00A522BB" w:rsidP="00A522BB">
      <w:pPr>
        <w:jc w:val="center"/>
      </w:pPr>
      <w:r>
        <w:t xml:space="preserve">                                                                                                            </w:t>
      </w:r>
    </w:p>
    <w:p w:rsidR="00A522BB" w:rsidRPr="00A522BB" w:rsidRDefault="00A522BB" w:rsidP="00A522BB">
      <w:pPr>
        <w:jc w:val="center"/>
        <w:rPr>
          <w:sz w:val="32"/>
          <w:szCs w:val="32"/>
        </w:rPr>
      </w:pPr>
      <w:r w:rsidRPr="00A522BB">
        <w:rPr>
          <w:sz w:val="32"/>
          <w:szCs w:val="32"/>
        </w:rPr>
        <w:t xml:space="preserve">Москва 2016г.                                  </w:t>
      </w:r>
    </w:p>
    <w:p w:rsidR="007B2EBF" w:rsidRPr="00B909CA" w:rsidRDefault="00B909CA">
      <w:pPr>
        <w:rPr>
          <w:sz w:val="36"/>
          <w:szCs w:val="36"/>
        </w:rPr>
      </w:pPr>
      <w:r w:rsidRPr="00B422C5">
        <w:rPr>
          <w:b/>
          <w:sz w:val="36"/>
          <w:szCs w:val="36"/>
        </w:rPr>
        <w:lastRenderedPageBreak/>
        <w:t>Цель работы:</w:t>
      </w:r>
      <w:r w:rsidRPr="00B909CA">
        <w:rPr>
          <w:sz w:val="36"/>
          <w:szCs w:val="36"/>
        </w:rPr>
        <w:t xml:space="preserve"> изучить характеристики динамических звеньев и их соединений.</w:t>
      </w:r>
    </w:p>
    <w:p w:rsidR="00B909CA" w:rsidRPr="00B909CA" w:rsidRDefault="00B909CA">
      <w:pPr>
        <w:rPr>
          <w:sz w:val="36"/>
          <w:szCs w:val="36"/>
        </w:rPr>
      </w:pPr>
    </w:p>
    <w:p w:rsidR="00B909CA" w:rsidRPr="00B422C5" w:rsidRDefault="00B909CA">
      <w:pPr>
        <w:rPr>
          <w:b/>
          <w:sz w:val="36"/>
          <w:szCs w:val="36"/>
        </w:rPr>
      </w:pPr>
      <w:r w:rsidRPr="00B422C5">
        <w:rPr>
          <w:b/>
          <w:sz w:val="36"/>
          <w:szCs w:val="36"/>
        </w:rPr>
        <w:t>Постановка задачи:</w:t>
      </w:r>
    </w:p>
    <w:p w:rsidR="001D015D" w:rsidRDefault="001D015D">
      <w:pPr>
        <w:rPr>
          <w:sz w:val="36"/>
          <w:szCs w:val="36"/>
        </w:rPr>
      </w:pPr>
      <w:r>
        <w:rPr>
          <w:sz w:val="36"/>
          <w:szCs w:val="36"/>
        </w:rPr>
        <w:t>Дана структурная схема системы управления (СУ):</w:t>
      </w:r>
    </w:p>
    <w:p w:rsidR="001D015D" w:rsidRDefault="001830F9">
      <w:pPr>
        <w:rPr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3.85pt;margin-top:20.35pt;width:46.7pt;height:32pt;z-index:251661312;mso-width-relative:margin;mso-height-relative:margin" filled="f" stroked="f">
            <v:textbox>
              <w:txbxContent>
                <w:p w:rsidR="00B422C5" w:rsidRPr="00B422C5" w:rsidRDefault="00B422C5" w:rsidP="00B422C5">
                  <w:pPr>
                    <w:rPr>
                      <w:b/>
                      <w:sz w:val="32"/>
                      <w:szCs w:val="32"/>
                    </w:rPr>
                  </w:pPr>
                  <w:r w:rsidRPr="00B422C5">
                    <w:rPr>
                      <w:b/>
                      <w:sz w:val="32"/>
                      <w:szCs w:val="32"/>
                    </w:rPr>
                    <w:t>ИУ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6" type="#_x0000_t202" style="position:absolute;margin-left:65.4pt;margin-top:19.7pt;width:22.8pt;height:28.15pt;z-index:251660288;mso-width-relative:margin;mso-height-relative:margin" filled="f" stroked="f">
            <v:textbox>
              <w:txbxContent>
                <w:p w:rsidR="00B422C5" w:rsidRPr="00B422C5" w:rsidRDefault="00B422C5">
                  <w:pPr>
                    <w:rPr>
                      <w:b/>
                      <w:sz w:val="32"/>
                      <w:szCs w:val="32"/>
                    </w:rPr>
                  </w:pPr>
                  <w:r w:rsidRPr="00B422C5">
                    <w:rPr>
                      <w:b/>
                      <w:sz w:val="32"/>
                      <w:szCs w:val="32"/>
                    </w:rPr>
                    <w:t>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90pt;margin-top:22.3pt;width:43.7pt;height:28.15pt;z-index:251663360;mso-width-relative:margin;mso-height-relative:margin" filled="f" stroked="f">
            <v:textbox>
              <w:txbxContent>
                <w:p w:rsidR="00B422C5" w:rsidRPr="00B422C5" w:rsidRDefault="00B422C5" w:rsidP="00B422C5">
                  <w:pPr>
                    <w:rPr>
                      <w:b/>
                      <w:sz w:val="32"/>
                      <w:szCs w:val="32"/>
                    </w:rPr>
                  </w:pPr>
                  <w:r w:rsidRPr="00B422C5">
                    <w:rPr>
                      <w:b/>
                      <w:sz w:val="32"/>
                      <w:szCs w:val="32"/>
                    </w:rPr>
                    <w:t>ОУ</w:t>
                  </w:r>
                </w:p>
              </w:txbxContent>
            </v:textbox>
          </v:shape>
        </w:pict>
      </w:r>
      <w:r w:rsidR="00B422C5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-518825</wp:posOffset>
            </wp:positionH>
            <wp:positionV relativeFrom="paragraph">
              <wp:posOffset>208930</wp:posOffset>
            </wp:positionV>
            <wp:extent cx="5945816" cy="1212112"/>
            <wp:effectExtent l="19050" t="0" r="0" b="0"/>
            <wp:wrapNone/>
            <wp:docPr id="7" name="Рисунок 6" descr="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816" cy="121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2C5" w:rsidRDefault="00B422C5">
      <w:pPr>
        <w:rPr>
          <w:sz w:val="36"/>
          <w:szCs w:val="36"/>
        </w:rPr>
      </w:pPr>
    </w:p>
    <w:p w:rsidR="00B422C5" w:rsidRDefault="00B422C5">
      <w:pPr>
        <w:rPr>
          <w:sz w:val="36"/>
          <w:szCs w:val="36"/>
        </w:rPr>
      </w:pPr>
    </w:p>
    <w:p w:rsidR="00B422C5" w:rsidRDefault="00B422C5">
      <w:pPr>
        <w:rPr>
          <w:sz w:val="36"/>
          <w:szCs w:val="36"/>
        </w:rPr>
      </w:pPr>
    </w:p>
    <w:p w:rsidR="00B422C5" w:rsidRDefault="00B422C5">
      <w:pPr>
        <w:rPr>
          <w:sz w:val="36"/>
          <w:szCs w:val="36"/>
        </w:rPr>
      </w:pPr>
    </w:p>
    <w:p w:rsidR="00B422C5" w:rsidRDefault="00B422C5">
      <w:pPr>
        <w:rPr>
          <w:sz w:val="36"/>
          <w:szCs w:val="36"/>
        </w:rPr>
      </w:pPr>
    </w:p>
    <w:p w:rsidR="001D015D" w:rsidRPr="001D015D" w:rsidRDefault="001D015D">
      <w:pPr>
        <w:rPr>
          <w:sz w:val="36"/>
          <w:szCs w:val="36"/>
        </w:rPr>
      </w:pPr>
      <w:r>
        <w:rPr>
          <w:sz w:val="36"/>
          <w:szCs w:val="36"/>
        </w:rPr>
        <w:t>Где  У- усилитель передаточной функции W</w:t>
      </w:r>
      <w:r>
        <w:rPr>
          <w:sz w:val="36"/>
          <w:szCs w:val="36"/>
          <w:vertAlign w:val="subscript"/>
          <w:lang w:val="en-US"/>
        </w:rPr>
        <w:t>y</w:t>
      </w:r>
      <w:r w:rsidRPr="001D015D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S</w:t>
      </w:r>
      <w:r w:rsidRPr="001D015D">
        <w:rPr>
          <w:sz w:val="36"/>
          <w:szCs w:val="36"/>
        </w:rPr>
        <w:t xml:space="preserve">) = </w:t>
      </w:r>
      <w:proofErr w:type="spellStart"/>
      <w:r>
        <w:rPr>
          <w:sz w:val="36"/>
          <w:szCs w:val="36"/>
          <w:lang w:val="en-US"/>
        </w:rPr>
        <w:t>K</w:t>
      </w:r>
      <w:r>
        <w:rPr>
          <w:sz w:val="36"/>
          <w:szCs w:val="36"/>
          <w:vertAlign w:val="subscript"/>
          <w:lang w:val="en-US"/>
        </w:rPr>
        <w:t>y</w:t>
      </w:r>
      <w:proofErr w:type="spellEnd"/>
      <w:r w:rsidRPr="001D015D">
        <w:rPr>
          <w:sz w:val="36"/>
          <w:szCs w:val="36"/>
        </w:rPr>
        <w:t>,</w:t>
      </w:r>
    </w:p>
    <w:p w:rsidR="001D015D" w:rsidRPr="001D015D" w:rsidRDefault="001D015D" w:rsidP="001D015D">
      <w:pPr>
        <w:rPr>
          <w:sz w:val="36"/>
          <w:szCs w:val="36"/>
        </w:rPr>
      </w:pPr>
      <w:r w:rsidRPr="001D015D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ИУ- исполнительное устройство с передаточной функцией </w:t>
      </w:r>
      <w:proofErr w:type="spellStart"/>
      <w:r>
        <w:rPr>
          <w:sz w:val="36"/>
          <w:szCs w:val="36"/>
        </w:rPr>
        <w:t>W</w:t>
      </w:r>
      <w:r>
        <w:rPr>
          <w:sz w:val="36"/>
          <w:szCs w:val="36"/>
          <w:vertAlign w:val="subscript"/>
        </w:rPr>
        <w:t>иу</w:t>
      </w:r>
      <w:proofErr w:type="spellEnd"/>
      <w:r w:rsidRPr="001D015D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S</w:t>
      </w:r>
      <w:r w:rsidRPr="001D015D">
        <w:rPr>
          <w:sz w:val="36"/>
          <w:szCs w:val="36"/>
        </w:rPr>
        <w:t>),</w:t>
      </w:r>
    </w:p>
    <w:p w:rsidR="001D015D" w:rsidRPr="00B422C5" w:rsidRDefault="001D015D" w:rsidP="001D015D">
      <w:pPr>
        <w:rPr>
          <w:sz w:val="36"/>
          <w:szCs w:val="36"/>
        </w:rPr>
      </w:pPr>
      <w:r w:rsidRPr="001D015D">
        <w:rPr>
          <w:sz w:val="36"/>
          <w:szCs w:val="36"/>
        </w:rPr>
        <w:t xml:space="preserve">       ОУ</w:t>
      </w:r>
      <w:r>
        <w:rPr>
          <w:sz w:val="36"/>
          <w:szCs w:val="36"/>
        </w:rPr>
        <w:t xml:space="preserve">- объект управления с передаточной функцией </w:t>
      </w:r>
      <w:proofErr w:type="spellStart"/>
      <w:r>
        <w:rPr>
          <w:sz w:val="36"/>
          <w:szCs w:val="36"/>
        </w:rPr>
        <w:t>W</w:t>
      </w:r>
      <w:r>
        <w:rPr>
          <w:sz w:val="36"/>
          <w:szCs w:val="36"/>
          <w:vertAlign w:val="subscript"/>
        </w:rPr>
        <w:t>оу</w:t>
      </w:r>
      <w:proofErr w:type="spellEnd"/>
      <w:r w:rsidRPr="001D015D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S</w:t>
      </w:r>
      <w:r w:rsidRPr="001D015D">
        <w:rPr>
          <w:sz w:val="36"/>
          <w:szCs w:val="36"/>
        </w:rPr>
        <w:t>).</w:t>
      </w:r>
    </w:p>
    <w:p w:rsidR="001D015D" w:rsidRPr="00B422C5" w:rsidRDefault="001D015D" w:rsidP="001D015D">
      <w:pPr>
        <w:rPr>
          <w:sz w:val="36"/>
          <w:szCs w:val="36"/>
        </w:rPr>
      </w:pPr>
    </w:p>
    <w:p w:rsidR="001D015D" w:rsidRDefault="001D015D" w:rsidP="001D015D">
      <w:pPr>
        <w:rPr>
          <w:sz w:val="36"/>
          <w:szCs w:val="36"/>
        </w:rPr>
      </w:pPr>
      <w:r>
        <w:rPr>
          <w:sz w:val="36"/>
          <w:szCs w:val="36"/>
        </w:rPr>
        <w:t>Заданы передаточные функции типовых звеньев и их параметры:</w:t>
      </w:r>
    </w:p>
    <w:p w:rsidR="001D015D" w:rsidRDefault="001D015D" w:rsidP="001D015D">
      <w:pPr>
        <w:rPr>
          <w:sz w:val="36"/>
          <w:szCs w:val="36"/>
        </w:rPr>
      </w:pPr>
    </w:p>
    <w:p w:rsidR="001D015D" w:rsidRPr="001D015D" w:rsidRDefault="001830F9" w:rsidP="001D015D">
      <w:pPr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,  W</m:t>
              </m:r>
            </m:e>
            <m:sub>
              <m:r>
                <w:rPr>
                  <w:rFonts w:ascii="Cambria Math" w:hAnsi="Cambria Math"/>
                  <w:vertAlign w:val="superscript"/>
                  <w:lang w:val="en-US"/>
                </w:rPr>
                <m:t xml:space="preserve">1 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perscript"/>
                  <w:lang w:val="en-US"/>
                </w:rPr>
                <m:t>*S+1</m:t>
              </m:r>
            </m:den>
          </m:f>
          <m:r>
            <w:rPr>
              <w:rFonts w:ascii="Cambria Math" w:hAnsi="Cambria Math"/>
              <w:vertAlign w:val="superscript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vertAlign w:val="superscript"/>
                  <w:lang w:val="en-US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vertAlign w:val="superscript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perscript"/>
                  <w:lang w:val="en-US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perscript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perscript"/>
                  <w:lang w:val="en-US"/>
                </w:rPr>
                <m:t>*S+1</m:t>
              </m:r>
            </m:den>
          </m:f>
          <m:r>
            <w:rPr>
              <w:rFonts w:ascii="Cambria Math" w:hAnsi="Cambria Math"/>
              <w:vertAlign w:val="superscript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vertAlign w:val="superscript"/>
                  <w:lang w:val="en-US"/>
                </w:rPr>
                <m:t xml:space="preserve">3 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S*(T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perscript"/>
                  <w:lang w:val="en-US"/>
                </w:rPr>
                <m:t>*S+1)</m:t>
              </m:r>
            </m:den>
          </m:f>
        </m:oMath>
      </m:oMathPara>
    </w:p>
    <w:p w:rsidR="001D015D" w:rsidRDefault="001D015D" w:rsidP="001D015D">
      <w:pPr>
        <w:rPr>
          <w:sz w:val="36"/>
          <w:szCs w:val="36"/>
          <w:lang w:val="en-US"/>
        </w:rPr>
      </w:pPr>
    </w:p>
    <w:p w:rsidR="001D015D" w:rsidRPr="001D015D" w:rsidRDefault="001D015D" w:rsidP="001D015D">
      <w:pPr>
        <w:rPr>
          <w:sz w:val="36"/>
          <w:szCs w:val="36"/>
        </w:rPr>
      </w:pPr>
      <w:r>
        <w:rPr>
          <w:sz w:val="36"/>
          <w:szCs w:val="36"/>
        </w:rPr>
        <w:t>Требуется изучить характеристики типовых звеньев и влияние вида их передаточных функций и численных значений их параметров, а также их соединений на вид частотных характеристик, а также влияние месторасположения точек подачи сигналов и точек наблюдения реакции системы на подаваемые воздействия на вид передаточной функции СУ.</w:t>
      </w:r>
    </w:p>
    <w:p w:rsidR="00B909CA" w:rsidRDefault="00B909CA"/>
    <w:p w:rsidR="00B909CA" w:rsidRDefault="00B909CA"/>
    <w:p w:rsidR="00B909CA" w:rsidRDefault="00B909CA"/>
    <w:p w:rsidR="00B909CA" w:rsidRDefault="00B909CA"/>
    <w:p w:rsidR="00485234" w:rsidRDefault="00485234"/>
    <w:p w:rsidR="00485234" w:rsidRDefault="00485234"/>
    <w:p w:rsidR="00485234" w:rsidRDefault="00485234"/>
    <w:p w:rsidR="00485234" w:rsidRPr="001D015D" w:rsidRDefault="00485234"/>
    <w:p w:rsidR="00CB2AA8" w:rsidRPr="0027320D" w:rsidRDefault="00CB2AA8" w:rsidP="00CB2AA8">
      <w:pPr>
        <w:rPr>
          <w:sz w:val="32"/>
          <w:szCs w:val="32"/>
        </w:rPr>
      </w:pPr>
      <w:r w:rsidRPr="008041E5">
        <w:rPr>
          <w:sz w:val="32"/>
          <w:szCs w:val="32"/>
        </w:rPr>
        <w:lastRenderedPageBreak/>
        <w:t>1)</w:t>
      </w:r>
      <w:r>
        <w:rPr>
          <w:sz w:val="32"/>
          <w:szCs w:val="32"/>
        </w:rPr>
        <w:t>Апериодическое звено.</w:t>
      </w:r>
    </w:p>
    <w:p w:rsidR="00CB2AA8" w:rsidRDefault="00CB2AA8">
      <w:pPr>
        <w:rPr>
          <w:sz w:val="32"/>
          <w:szCs w:val="32"/>
        </w:rPr>
      </w:pPr>
    </w:p>
    <w:p w:rsidR="008E3C1B" w:rsidRPr="00B422C5" w:rsidRDefault="008E3C1B">
      <w:pPr>
        <w:rPr>
          <w:sz w:val="32"/>
          <w:szCs w:val="32"/>
        </w:rPr>
      </w:pPr>
      <w:r w:rsidRPr="00B422C5">
        <w:rPr>
          <w:sz w:val="32"/>
          <w:szCs w:val="32"/>
        </w:rPr>
        <w:t>АФЧХ, ЛАЧХ, ЛФЧХ для заданных параметров передаточных функций и их соединений.</w:t>
      </w:r>
    </w:p>
    <w:p w:rsidR="008E3C1B" w:rsidRPr="00B422C5" w:rsidRDefault="001830F9">
      <w:pPr>
        <w:rPr>
          <w:sz w:val="32"/>
          <w:szCs w:val="32"/>
        </w:rPr>
      </w:pPr>
      <w:r>
        <w:rPr>
          <w:noProof/>
          <w:sz w:val="28"/>
          <w:szCs w:val="28"/>
          <w:vertAlign w:val="superscript"/>
          <w:lang w:val="en-US" w:eastAsia="en-US"/>
        </w:rPr>
        <w:pict>
          <v:shape id="_x0000_s1030" type="#_x0000_t202" style="position:absolute;margin-left:172.4pt;margin-top:15.2pt;width:4in;height:90pt;z-index:251665408;mso-width-relative:margin;mso-height-relative:margin" stroked="f">
            <v:textbox>
              <w:txbxContent>
                <w:p w:rsidR="008041E5" w:rsidRPr="008041E5" w:rsidRDefault="008041E5" w:rsidP="008041E5">
                  <w:r>
                    <w:t xml:space="preserve">, </w:t>
                  </w:r>
                  <w:r w:rsidRPr="008041E5">
                    <w:rPr>
                      <w:sz w:val="32"/>
                      <w:szCs w:val="32"/>
                    </w:rPr>
                    <w:t xml:space="preserve">где  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K</w:t>
                  </w:r>
                  <w:r w:rsidRPr="008041E5">
                    <w:rPr>
                      <w:sz w:val="32"/>
                      <w:szCs w:val="32"/>
                      <w:vertAlign w:val="subscript"/>
                    </w:rPr>
                    <w:t>1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=1</w:t>
                  </w:r>
                  <w:r w:rsidRPr="008041E5">
                    <w:rPr>
                      <w:sz w:val="32"/>
                      <w:szCs w:val="32"/>
                    </w:rPr>
                    <w:t>.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4</w:t>
                  </w:r>
                  <w:r w:rsidRPr="008041E5">
                    <w:rPr>
                      <w:sz w:val="32"/>
                      <w:szCs w:val="32"/>
                    </w:rPr>
                    <w:t xml:space="preserve">,  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 xml:space="preserve"> T</w:t>
                  </w:r>
                  <w:r w:rsidRPr="008041E5">
                    <w:rPr>
                      <w:sz w:val="32"/>
                      <w:szCs w:val="32"/>
                      <w:vertAlign w:val="subscript"/>
                    </w:rPr>
                    <w:t>1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=0</w:t>
                  </w:r>
                  <w:r w:rsidRPr="008041E5">
                    <w:rPr>
                      <w:sz w:val="32"/>
                      <w:szCs w:val="32"/>
                    </w:rPr>
                    <w:t>.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  <w:p w:rsidR="008041E5" w:rsidRDefault="008041E5">
                  <w:pPr>
                    <w:rPr>
                      <w:lang w:val="en-US"/>
                    </w:rPr>
                  </w:pPr>
                </w:p>
                <w:p w:rsidR="008041E5" w:rsidRDefault="008041E5"/>
              </w:txbxContent>
            </v:textbox>
          </v:shape>
        </w:pict>
      </w:r>
    </w:p>
    <w:p w:rsidR="00D56E77" w:rsidRPr="00B422C5" w:rsidRDefault="001830F9">
      <w:pPr>
        <w:rPr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 xml:space="preserve">1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*S+1</m:t>
              </m:r>
            </m:den>
          </m:f>
        </m:oMath>
      </m:oMathPara>
    </w:p>
    <w:p w:rsidR="008E3C1B" w:rsidRPr="00B422C5" w:rsidRDefault="008E3C1B">
      <w:pPr>
        <w:rPr>
          <w:sz w:val="28"/>
          <w:szCs w:val="28"/>
          <w:vertAlign w:val="superscript"/>
          <w:lang w:val="en-US"/>
        </w:rPr>
      </w:pPr>
    </w:p>
    <w:p w:rsidR="008E3C1B" w:rsidRPr="00B422C5" w:rsidRDefault="001830F9">
      <w:pPr>
        <w:rPr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 xml:space="preserve">1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1.4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0.3S+1</m:t>
              </m:r>
            </m:den>
          </m:f>
        </m:oMath>
      </m:oMathPara>
    </w:p>
    <w:p w:rsidR="00D56E77" w:rsidRDefault="00D56E77">
      <w:pPr>
        <w:rPr>
          <w:vertAlign w:val="superscript"/>
          <w:lang w:val="en-US"/>
        </w:rPr>
      </w:pPr>
    </w:p>
    <w:p w:rsidR="00D56E77" w:rsidRDefault="00C601A5">
      <w:pPr>
        <w:rPr>
          <w:lang w:val="en-US"/>
        </w:rPr>
      </w:pPr>
      <w:r>
        <w:rPr>
          <w:noProof/>
        </w:rPr>
        <w:drawing>
          <wp:inline distT="0" distB="0" distL="0" distR="0">
            <wp:extent cx="4350931" cy="3404936"/>
            <wp:effectExtent l="19050" t="0" r="0" b="0"/>
            <wp:docPr id="1" name="Рисунок 0" descr="лафх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фх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887" cy="34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C5" w:rsidRDefault="00C601A5">
      <w:pPr>
        <w:rPr>
          <w:lang w:val="en-US"/>
        </w:rPr>
      </w:pPr>
      <w:r>
        <w:rPr>
          <w:noProof/>
        </w:rPr>
        <w:drawing>
          <wp:inline distT="0" distB="0" distL="0" distR="0">
            <wp:extent cx="4350931" cy="3450049"/>
            <wp:effectExtent l="19050" t="0" r="0" b="0"/>
            <wp:docPr id="2" name="Рисунок 1" descr="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509" cy="34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A8" w:rsidRDefault="00CB2AA8" w:rsidP="00CB2A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 Колебательное звено</w:t>
      </w:r>
    </w:p>
    <w:p w:rsidR="00485234" w:rsidRPr="00B422C5" w:rsidRDefault="001830F9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1" type="#_x0000_t202" style="position:absolute;margin-left:242.15pt;margin-top:10.4pt;width:4in;height:90pt;z-index:251666432;mso-width-relative:margin;mso-height-relative:margin" stroked="f">
            <v:textbox>
              <w:txbxContent>
                <w:p w:rsidR="008041E5" w:rsidRPr="008041E5" w:rsidRDefault="008041E5" w:rsidP="008041E5">
                  <w:pPr>
                    <w:rPr>
                      <w:sz w:val="32"/>
                      <w:szCs w:val="32"/>
                    </w:rPr>
                  </w:pPr>
                  <w:r>
                    <w:t xml:space="preserve">, </w:t>
                  </w:r>
                  <w:r w:rsidRPr="008041E5">
                    <w:rPr>
                      <w:sz w:val="32"/>
                      <w:szCs w:val="32"/>
                    </w:rPr>
                    <w:t xml:space="preserve">где  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K</w:t>
                  </w:r>
                  <w:r>
                    <w:rPr>
                      <w:sz w:val="32"/>
                      <w:szCs w:val="32"/>
                      <w:vertAlign w:val="subscript"/>
                    </w:rPr>
                    <w:t>2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=4</w:t>
                  </w:r>
                  <w:r w:rsidRPr="008041E5">
                    <w:rPr>
                      <w:sz w:val="32"/>
                      <w:szCs w:val="32"/>
                    </w:rPr>
                    <w:t xml:space="preserve">,  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 xml:space="preserve"> T</w:t>
                  </w:r>
                  <w:r>
                    <w:rPr>
                      <w:sz w:val="32"/>
                      <w:szCs w:val="32"/>
                      <w:vertAlign w:val="subscript"/>
                    </w:rPr>
                    <w:t>2</w:t>
                  </w:r>
                  <w:r w:rsidRPr="008041E5">
                    <w:rPr>
                      <w:sz w:val="32"/>
                      <w:szCs w:val="32"/>
                      <w:lang w:val="en-US"/>
                    </w:rPr>
                    <w:t>=</w:t>
                  </w:r>
                  <w:r>
                    <w:rPr>
                      <w:sz w:val="32"/>
                      <w:szCs w:val="32"/>
                    </w:rPr>
                    <w:t xml:space="preserve">0.6,  </w:t>
                  </w:r>
                  <w:r w:rsidRPr="008041E5">
                    <w:rPr>
                      <w:sz w:val="36"/>
                      <w:szCs w:val="36"/>
                    </w:rPr>
                    <w:t>ε</w:t>
                  </w:r>
                  <w:r w:rsidRPr="008041E5">
                    <w:rPr>
                      <w:sz w:val="32"/>
                      <w:szCs w:val="32"/>
                      <w:vertAlign w:val="subscript"/>
                    </w:rPr>
                    <w:t>2</w:t>
                  </w:r>
                  <w:r w:rsidRPr="008041E5">
                    <w:rPr>
                      <w:sz w:val="32"/>
                      <w:szCs w:val="32"/>
                    </w:rPr>
                    <w:t>=0.6</w:t>
                  </w:r>
                </w:p>
                <w:p w:rsidR="008041E5" w:rsidRDefault="008041E5" w:rsidP="008041E5">
                  <w:pPr>
                    <w:rPr>
                      <w:lang w:val="en-US"/>
                    </w:rPr>
                  </w:pPr>
                </w:p>
                <w:p w:rsidR="008041E5" w:rsidRDefault="008041E5" w:rsidP="008041E5"/>
              </w:txbxContent>
            </v:textbox>
          </v:shape>
        </w:pict>
      </w:r>
    </w:p>
    <w:p w:rsidR="00485234" w:rsidRPr="00B422C5" w:rsidRDefault="001830F9">
      <w:pPr>
        <w:rPr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*S+1</m:t>
              </m:r>
            </m:den>
          </m:f>
        </m:oMath>
      </m:oMathPara>
    </w:p>
    <w:p w:rsidR="008E3C1B" w:rsidRPr="00B422C5" w:rsidRDefault="008E3C1B">
      <w:pPr>
        <w:rPr>
          <w:sz w:val="28"/>
          <w:szCs w:val="28"/>
          <w:vertAlign w:val="superscript"/>
          <w:lang w:val="en-US"/>
        </w:rPr>
      </w:pPr>
    </w:p>
    <w:p w:rsidR="008E3C1B" w:rsidRDefault="001830F9">
      <w:pPr>
        <w:rPr>
          <w:sz w:val="28"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0.36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+0.72S+1</m:t>
              </m:r>
            </m:den>
          </m:f>
        </m:oMath>
      </m:oMathPara>
    </w:p>
    <w:p w:rsidR="008041E5" w:rsidRPr="008041E5" w:rsidRDefault="008041E5">
      <w:pPr>
        <w:rPr>
          <w:sz w:val="36"/>
          <w:szCs w:val="36"/>
          <w:vertAlign w:val="superscript"/>
          <w:lang w:val="en-US"/>
        </w:rPr>
      </w:pPr>
    </w:p>
    <w:p w:rsidR="00485234" w:rsidRDefault="00485234">
      <w:pPr>
        <w:rPr>
          <w:lang w:val="en-US"/>
        </w:rPr>
      </w:pPr>
    </w:p>
    <w:p w:rsidR="00485234" w:rsidRDefault="00C601A5">
      <w:pPr>
        <w:rPr>
          <w:lang w:val="en-US"/>
        </w:rPr>
      </w:pPr>
      <w:r>
        <w:rPr>
          <w:noProof/>
        </w:rPr>
        <w:drawing>
          <wp:inline distT="0" distB="0" distL="0" distR="0">
            <wp:extent cx="4261371" cy="3391786"/>
            <wp:effectExtent l="19050" t="0" r="5829" b="0"/>
            <wp:docPr id="3" name="Рисунок 2" descr="лафх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фх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121" cy="33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1B" w:rsidRDefault="00C601A5">
      <w:r>
        <w:rPr>
          <w:noProof/>
        </w:rPr>
        <w:drawing>
          <wp:inline distT="0" distB="0" distL="0" distR="0">
            <wp:extent cx="4260156" cy="3343460"/>
            <wp:effectExtent l="19050" t="0" r="7044" b="0"/>
            <wp:docPr id="4" name="Рисунок 3" descr="2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 (2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830" cy="33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C5" w:rsidRPr="008041E5" w:rsidRDefault="00B422C5">
      <w:pPr>
        <w:rPr>
          <w:sz w:val="28"/>
          <w:szCs w:val="28"/>
          <w:lang w:val="en-US"/>
        </w:rPr>
      </w:pPr>
    </w:p>
    <w:p w:rsidR="00CB2AA8" w:rsidRPr="0027320D" w:rsidRDefault="00CB2AA8" w:rsidP="00CB2AA8">
      <w:pPr>
        <w:rPr>
          <w:sz w:val="32"/>
          <w:szCs w:val="32"/>
        </w:rPr>
      </w:pPr>
      <w:r w:rsidRPr="0027320D">
        <w:rPr>
          <w:sz w:val="32"/>
          <w:szCs w:val="32"/>
        </w:rPr>
        <w:lastRenderedPageBreak/>
        <w:t>3)</w:t>
      </w:r>
      <w:r>
        <w:rPr>
          <w:sz w:val="32"/>
          <w:szCs w:val="32"/>
        </w:rPr>
        <w:t xml:space="preserve"> Последовательное соединение апериодического и колебательного звеньев.</w:t>
      </w:r>
    </w:p>
    <w:p w:rsidR="00CB2AA8" w:rsidRPr="00B422C5" w:rsidRDefault="00CB2AA8">
      <w:pPr>
        <w:rPr>
          <w:sz w:val="28"/>
          <w:szCs w:val="28"/>
        </w:rPr>
      </w:pPr>
    </w:p>
    <w:p w:rsidR="00485234" w:rsidRPr="00B422C5" w:rsidRDefault="001830F9">
      <w:pPr>
        <w:rPr>
          <w:sz w:val="26"/>
          <w:szCs w:val="26"/>
          <w:vertAlign w:val="super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 xml:space="preserve">12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vertAlign w:val="super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vertAlign w:val="super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*K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*S+1</m:t>
              </m:r>
            </m:den>
          </m:f>
        </m:oMath>
      </m:oMathPara>
    </w:p>
    <w:p w:rsidR="00B54D46" w:rsidRPr="00B422C5" w:rsidRDefault="00B54D46">
      <w:pPr>
        <w:rPr>
          <w:sz w:val="28"/>
          <w:szCs w:val="28"/>
          <w:vertAlign w:val="superscript"/>
          <w:lang w:val="en-US"/>
        </w:rPr>
      </w:pPr>
    </w:p>
    <w:p w:rsidR="001C6BB0" w:rsidRPr="00B422C5" w:rsidRDefault="001830F9">
      <w:pPr>
        <w:rPr>
          <w:sz w:val="26"/>
          <w:szCs w:val="26"/>
          <w:vertAlign w:val="super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 xml:space="preserve">12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5.6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0.108S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+0.216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+0.36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+0.72S+0.6S+1</m:t>
              </m:r>
            </m:den>
          </m:f>
        </m:oMath>
      </m:oMathPara>
    </w:p>
    <w:p w:rsidR="001C6BB0" w:rsidRPr="00B422C5" w:rsidRDefault="001C6BB0">
      <w:pPr>
        <w:rPr>
          <w:sz w:val="26"/>
          <w:szCs w:val="26"/>
          <w:vertAlign w:val="superscript"/>
          <w:lang w:val="en-US"/>
        </w:rPr>
      </w:pPr>
    </w:p>
    <w:p w:rsidR="00B54D46" w:rsidRPr="00B422C5" w:rsidRDefault="001C6BB0">
      <w:pPr>
        <w:rPr>
          <w:sz w:val="26"/>
          <w:szCs w:val="26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5.6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0.108S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+0.576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vertAlign w:val="superscript"/>
                  <w:lang w:val="en-US"/>
                </w:rPr>
                <m:t>+1.02S+1</m:t>
              </m:r>
            </m:den>
          </m:f>
        </m:oMath>
      </m:oMathPara>
    </w:p>
    <w:p w:rsidR="001C6BB0" w:rsidRDefault="001C6BB0">
      <w:pPr>
        <w:rPr>
          <w:lang w:val="en-US"/>
        </w:rPr>
      </w:pPr>
    </w:p>
    <w:p w:rsidR="00485234" w:rsidRDefault="00485234">
      <w:pPr>
        <w:rPr>
          <w:lang w:val="en-US"/>
        </w:rPr>
      </w:pPr>
    </w:p>
    <w:p w:rsidR="00485234" w:rsidRDefault="00C601A5">
      <w:pPr>
        <w:rPr>
          <w:lang w:val="en-US"/>
        </w:rPr>
      </w:pPr>
      <w:r>
        <w:rPr>
          <w:noProof/>
        </w:rPr>
        <w:drawing>
          <wp:inline distT="0" distB="0" distL="0" distR="0">
            <wp:extent cx="4074485" cy="3225616"/>
            <wp:effectExtent l="19050" t="0" r="2215" b="0"/>
            <wp:docPr id="5" name="Рисунок 4" descr="лафх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фх 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76" cy="3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34" w:rsidRDefault="00C601A5">
      <w:r>
        <w:rPr>
          <w:noProof/>
        </w:rPr>
        <w:drawing>
          <wp:inline distT="0" distB="0" distL="0" distR="0">
            <wp:extent cx="4072580" cy="3219319"/>
            <wp:effectExtent l="19050" t="0" r="4120" b="0"/>
            <wp:docPr id="6" name="Рисунок 5" descr="3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 (2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510" cy="32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A8" w:rsidRDefault="00CB2AA8" w:rsidP="00CB2A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 Расчет передаточной функции для замкнутой и разомкнутой цепи.</w:t>
      </w:r>
    </w:p>
    <w:p w:rsidR="00CB2AA8" w:rsidRPr="00A43970" w:rsidRDefault="00CB2AA8" w:rsidP="00CB2AA8">
      <w:pPr>
        <w:rPr>
          <w:sz w:val="32"/>
          <w:szCs w:val="32"/>
        </w:rPr>
      </w:pPr>
      <w:r>
        <w:rPr>
          <w:sz w:val="32"/>
          <w:szCs w:val="32"/>
          <w:lang w:val="en-US"/>
        </w:rPr>
        <w:t>W</w:t>
      </w:r>
      <w:r w:rsidRPr="00326CE4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</w:t>
      </w:r>
      <w:proofErr w:type="gramStart"/>
      <w:r w:rsidRPr="00326CE4">
        <w:rPr>
          <w:sz w:val="32"/>
          <w:szCs w:val="32"/>
        </w:rPr>
        <w:t>)</w:t>
      </w:r>
      <w:r>
        <w:rPr>
          <w:sz w:val="32"/>
          <w:szCs w:val="32"/>
          <w:vertAlign w:val="subscript"/>
        </w:rPr>
        <w:t>разомкнутой</w:t>
      </w:r>
      <w:proofErr w:type="gramEnd"/>
      <w:r>
        <w:rPr>
          <w:sz w:val="32"/>
          <w:szCs w:val="32"/>
          <w:vertAlign w:val="subscript"/>
        </w:rPr>
        <w:t xml:space="preserve"> системы</w:t>
      </w:r>
      <w:r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5.6*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у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0.108*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+0.576*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+1.02*s+1</m:t>
            </m:r>
          </m:den>
        </m:f>
      </m:oMath>
    </w:p>
    <w:p w:rsidR="00CB2AA8" w:rsidRPr="00A43970" w:rsidRDefault="00CB2AA8" w:rsidP="00CB2AA8">
      <w:pPr>
        <w:rPr>
          <w:sz w:val="32"/>
          <w:szCs w:val="32"/>
        </w:rPr>
      </w:pPr>
    </w:p>
    <w:p w:rsidR="00CB2AA8" w:rsidRPr="00326CE4" w:rsidRDefault="00CB2AA8" w:rsidP="00CB2AA8">
      <w:pPr>
        <w:rPr>
          <w:sz w:val="32"/>
          <w:szCs w:val="32"/>
        </w:rPr>
      </w:pPr>
      <w:r>
        <w:rPr>
          <w:sz w:val="32"/>
          <w:szCs w:val="32"/>
          <w:lang w:val="en-US"/>
        </w:rPr>
        <w:t>W</w:t>
      </w:r>
      <w:r w:rsidRPr="00326CE4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</w:t>
      </w:r>
      <w:proofErr w:type="gramStart"/>
      <w:r w:rsidRPr="00326CE4">
        <w:rPr>
          <w:sz w:val="32"/>
          <w:szCs w:val="32"/>
        </w:rPr>
        <w:t>)</w:t>
      </w:r>
      <w:r>
        <w:rPr>
          <w:sz w:val="32"/>
          <w:szCs w:val="32"/>
          <w:vertAlign w:val="subscript"/>
        </w:rPr>
        <w:t>замкнутой</w:t>
      </w:r>
      <w:proofErr w:type="gramEnd"/>
      <w:r>
        <w:rPr>
          <w:sz w:val="32"/>
          <w:szCs w:val="32"/>
          <w:vertAlign w:val="subscript"/>
        </w:rPr>
        <w:t xml:space="preserve"> системы</w:t>
      </w:r>
      <w:r w:rsidRPr="00326CE4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5.6*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у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0.108*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+0.576*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+1.02*s+1</m:t>
                </m:r>
              </m:den>
            </m:f>
          </m:den>
        </m:f>
      </m:oMath>
    </w:p>
    <w:p w:rsidR="00CB2AA8" w:rsidRDefault="00CB2AA8" w:rsidP="00CB2AA8">
      <w:pPr>
        <w:rPr>
          <w:sz w:val="32"/>
          <w:szCs w:val="32"/>
        </w:rPr>
      </w:pPr>
    </w:p>
    <w:p w:rsidR="00CB2AA8" w:rsidRDefault="00CB2AA8" w:rsidP="00CB2AA8">
      <w:pPr>
        <w:rPr>
          <w:sz w:val="32"/>
          <w:szCs w:val="32"/>
        </w:rPr>
      </w:pPr>
    </w:p>
    <w:p w:rsidR="00CB2AA8" w:rsidRDefault="00CB2AA8" w:rsidP="00CB2AA8">
      <w:pPr>
        <w:rPr>
          <w:sz w:val="32"/>
          <w:szCs w:val="32"/>
        </w:rPr>
      </w:pPr>
      <w:r>
        <w:rPr>
          <w:sz w:val="32"/>
          <w:szCs w:val="32"/>
        </w:rPr>
        <w:t>Выводы:</w:t>
      </w:r>
    </w:p>
    <w:p w:rsidR="00CB2AA8" w:rsidRDefault="00CB2AA8" w:rsidP="00CB2AA8">
      <w:pPr>
        <w:rPr>
          <w:sz w:val="32"/>
          <w:szCs w:val="32"/>
        </w:rPr>
      </w:pPr>
      <w:r>
        <w:rPr>
          <w:sz w:val="32"/>
          <w:szCs w:val="32"/>
        </w:rPr>
        <w:tab/>
        <w:t>В процессе выполнения работы были изучены характеристики динамических звеньев и их соединения.</w:t>
      </w:r>
    </w:p>
    <w:p w:rsidR="00CB2AA8" w:rsidRPr="00C601A5" w:rsidRDefault="00CB2AA8"/>
    <w:sectPr w:rsidR="00CB2AA8" w:rsidRPr="00C601A5" w:rsidSect="002B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22BB"/>
    <w:rsid w:val="000B69F1"/>
    <w:rsid w:val="001830F9"/>
    <w:rsid w:val="001948F6"/>
    <w:rsid w:val="001C6BB0"/>
    <w:rsid w:val="001D015D"/>
    <w:rsid w:val="00375800"/>
    <w:rsid w:val="003D1D5C"/>
    <w:rsid w:val="00485234"/>
    <w:rsid w:val="005E2E76"/>
    <w:rsid w:val="00731C53"/>
    <w:rsid w:val="007B2EBF"/>
    <w:rsid w:val="007B4A70"/>
    <w:rsid w:val="008041E5"/>
    <w:rsid w:val="00817888"/>
    <w:rsid w:val="008E3C1B"/>
    <w:rsid w:val="00A522BB"/>
    <w:rsid w:val="00AE6255"/>
    <w:rsid w:val="00B422C5"/>
    <w:rsid w:val="00B54D46"/>
    <w:rsid w:val="00B909CA"/>
    <w:rsid w:val="00C601A5"/>
    <w:rsid w:val="00C6270B"/>
    <w:rsid w:val="00CB2AA8"/>
    <w:rsid w:val="00D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CFFD29F"/>
  <w15:docId w15:val="{446454DC-CD00-408A-9ED1-B5D331C6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9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09CA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56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Владимир Головков</cp:lastModifiedBy>
  <cp:revision>6</cp:revision>
  <cp:lastPrinted>2017-03-08T20:02:00Z</cp:lastPrinted>
  <dcterms:created xsi:type="dcterms:W3CDTF">2016-11-02T14:42:00Z</dcterms:created>
  <dcterms:modified xsi:type="dcterms:W3CDTF">2017-03-08T20:04:00Z</dcterms:modified>
</cp:coreProperties>
</file>