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9FD" w:rsidRPr="002435D5" w:rsidRDefault="005F19FD" w:rsidP="005F19FD">
      <w:pPr>
        <w:spacing w:after="0"/>
        <w:rPr>
          <w:sz w:val="16"/>
          <w:szCs w:val="16"/>
        </w:rPr>
      </w:pPr>
      <w:r>
        <w:t xml:space="preserve">11. </w:t>
      </w:r>
      <w:r w:rsidRPr="002435D5">
        <w:rPr>
          <w:sz w:val="16"/>
          <w:szCs w:val="16"/>
        </w:rPr>
        <w:t>а</w:t>
      </w:r>
      <w:proofErr w:type="gramStart"/>
      <w:r w:rsidRPr="002435D5">
        <w:rPr>
          <w:sz w:val="16"/>
          <w:szCs w:val="16"/>
        </w:rPr>
        <w:t>)Т</w:t>
      </w:r>
      <w:proofErr w:type="gramEnd"/>
      <w:r w:rsidRPr="002435D5">
        <w:rPr>
          <w:sz w:val="16"/>
          <w:szCs w:val="16"/>
        </w:rPr>
        <w:t>еплоёмкость тела. Удельная теплоёмкость вещества. Молярная теплоёмкость</w:t>
      </w:r>
    </w:p>
    <w:p w:rsidR="005F19FD" w:rsidRPr="002435D5" w:rsidRDefault="005F19FD" w:rsidP="005F19FD">
      <w:pPr>
        <w:spacing w:after="0"/>
        <w:rPr>
          <w:sz w:val="16"/>
          <w:szCs w:val="16"/>
        </w:rPr>
      </w:pPr>
      <w:r w:rsidRPr="002435D5">
        <w:rPr>
          <w:sz w:val="16"/>
          <w:szCs w:val="16"/>
        </w:rPr>
        <w:t>вещества. Единица измерения.</w:t>
      </w:r>
    </w:p>
    <w:p w:rsidR="005F19FD" w:rsidRPr="002435D5" w:rsidRDefault="005F19FD" w:rsidP="005F19FD">
      <w:pPr>
        <w:spacing w:after="0"/>
        <w:rPr>
          <w:sz w:val="16"/>
          <w:szCs w:val="16"/>
        </w:rPr>
      </w:pPr>
      <w:r w:rsidRPr="002435D5">
        <w:rPr>
          <w:sz w:val="16"/>
          <w:szCs w:val="16"/>
        </w:rPr>
        <w:t xml:space="preserve"> б) Теплоёмкость газа в </w:t>
      </w:r>
      <w:proofErr w:type="spellStart"/>
      <w:r w:rsidRPr="002435D5">
        <w:rPr>
          <w:sz w:val="16"/>
          <w:szCs w:val="16"/>
        </w:rPr>
        <w:t>изопроцессах</w:t>
      </w:r>
      <w:proofErr w:type="spellEnd"/>
      <w:r w:rsidRPr="002435D5">
        <w:rPr>
          <w:sz w:val="16"/>
          <w:szCs w:val="16"/>
        </w:rPr>
        <w:t>; в адиабатическом процессе.</w:t>
      </w:r>
    </w:p>
    <w:p w:rsidR="00313317" w:rsidRDefault="005F19FD" w:rsidP="005F19FD">
      <w:pPr>
        <w:spacing w:after="0"/>
      </w:pPr>
      <w:r w:rsidRPr="002435D5">
        <w:rPr>
          <w:sz w:val="16"/>
          <w:szCs w:val="16"/>
        </w:rPr>
        <w:t xml:space="preserve"> в) Зависит ли теплоёмкость тел от температуры?</w:t>
      </w:r>
      <w:r w:rsidRPr="002435D5">
        <w:rPr>
          <w:sz w:val="16"/>
          <w:szCs w:val="16"/>
        </w:rPr>
        <w:cr/>
      </w:r>
    </w:p>
    <w:p w:rsidR="009324BD" w:rsidRDefault="005F19FD" w:rsidP="005F19FD">
      <w:pPr>
        <w:spacing w:after="0"/>
        <w:jc w:val="both"/>
      </w:pPr>
      <w:r>
        <w:rPr>
          <w:lang w:val="en-US"/>
        </w:rPr>
        <w:t>a</w:t>
      </w:r>
      <w:r w:rsidRPr="00004554">
        <w:t xml:space="preserve">) </w:t>
      </w:r>
    </w:p>
    <w:p w:rsidR="005F19FD" w:rsidRPr="00004554" w:rsidRDefault="009324BD" w:rsidP="005F19FD">
      <w:pPr>
        <w:spacing w:after="0"/>
        <w:jc w:val="both"/>
      </w:pPr>
      <w:r>
        <w:t xml:space="preserve">- </w:t>
      </w:r>
      <w:r w:rsidR="005F19FD" w:rsidRPr="00004554">
        <w:t>Теплоемкость тела — это физическая  величина, определяемая отношением количества теплоты, поглощенной телом при нагревании, к изменению его температуры</w:t>
      </w:r>
      <w:r w:rsidR="00004554" w:rsidRPr="00004554">
        <w:t xml:space="preserve"> (</w:t>
      </w:r>
      <w:r w:rsidR="00004554">
        <w:rPr>
          <w:lang w:val="en-US"/>
        </w:rPr>
        <w:t>C</w:t>
      </w:r>
      <w:r w:rsidR="00004554" w:rsidRPr="00004554">
        <w:t>=</w:t>
      </w:r>
      <w:r w:rsidR="00004554">
        <w:rPr>
          <w:lang w:val="en-US"/>
        </w:rPr>
        <w:t>Q</w:t>
      </w:r>
      <w:r w:rsidR="00004554" w:rsidRPr="00004554">
        <w:t>/(</w:t>
      </w:r>
      <w:r w:rsidR="00004554">
        <w:rPr>
          <w:lang w:val="en-US"/>
        </w:rPr>
        <w:t>T</w:t>
      </w:r>
      <w:r w:rsidR="00004554" w:rsidRPr="00004554">
        <w:t>2-</w:t>
      </w:r>
      <w:r w:rsidR="00004554">
        <w:rPr>
          <w:lang w:val="en-US"/>
        </w:rPr>
        <w:t>T</w:t>
      </w:r>
      <w:r w:rsidR="00004554" w:rsidRPr="00004554">
        <w:t>1))</w:t>
      </w:r>
    </w:p>
    <w:p w:rsidR="00374B81" w:rsidRDefault="00FE2189" w:rsidP="00374B81">
      <w:pPr>
        <w:spacing w:after="0"/>
      </w:pPr>
      <w:r w:rsidRPr="00FE2189">
        <w:t xml:space="preserve">- </w:t>
      </w:r>
      <w:r w:rsidR="00374B81" w:rsidRPr="00374B81">
        <w:t xml:space="preserve">Удельная теплоёмкость </w:t>
      </w:r>
      <w:r w:rsidR="00374B81">
        <w:t xml:space="preserve"> </w:t>
      </w:r>
      <w:r w:rsidR="00374B81" w:rsidRPr="00004554">
        <w:t>—</w:t>
      </w:r>
      <w:r w:rsidR="00374B81">
        <w:t xml:space="preserve"> </w:t>
      </w:r>
      <w:r w:rsidR="00374B81" w:rsidRPr="00374B81">
        <w:t xml:space="preserve">это количество теплоты, которое необходимо подвести к единице массы вещества, чтобы нагреть его на единицу температуры. </w:t>
      </w:r>
      <w:proofErr w:type="gramStart"/>
      <w:r w:rsidR="00374B81">
        <w:t>(Дж</w:t>
      </w:r>
      <w:r w:rsidR="00374B81" w:rsidRPr="00374B81">
        <w:t>/(</w:t>
      </w:r>
      <w:proofErr w:type="spellStart"/>
      <w:r w:rsidR="00374B81">
        <w:t>кг</w:t>
      </w:r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·К</w:t>
      </w:r>
      <w:proofErr w:type="spellEnd"/>
      <w:r w:rsidR="00374B81" w:rsidRPr="00374B81">
        <w:t>).</w:t>
      </w:r>
      <w:proofErr w:type="gramEnd"/>
    </w:p>
    <w:p w:rsidR="00374B81" w:rsidRPr="00FE2189" w:rsidRDefault="00FE2189" w:rsidP="00374B81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FE2189">
        <w:rPr>
          <w:rFonts w:ascii="Arial" w:hAnsi="Arial" w:cs="Arial"/>
          <w:sz w:val="21"/>
          <w:szCs w:val="21"/>
          <w:shd w:val="clear" w:color="auto" w:fill="FFFFFF"/>
        </w:rPr>
        <w:t xml:space="preserve">- </w:t>
      </w:r>
      <w:r w:rsidR="00374B81" w:rsidRPr="00374B81">
        <w:rPr>
          <w:rFonts w:ascii="Arial" w:hAnsi="Arial" w:cs="Arial"/>
          <w:sz w:val="21"/>
          <w:szCs w:val="21"/>
          <w:shd w:val="clear" w:color="auto" w:fill="FFFFFF"/>
        </w:rPr>
        <w:t>Молярная теплоёмкость</w:t>
      </w:r>
      <w:r w:rsidR="00374B8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spellStart"/>
      <w:r w:rsidR="00374B81">
        <w:rPr>
          <w:rStyle w:val="math-template"/>
          <w:i/>
          <w:iCs/>
          <w:color w:val="252525"/>
          <w:sz w:val="26"/>
          <w:szCs w:val="26"/>
          <w:shd w:val="clear" w:color="auto" w:fill="FFFFFF"/>
        </w:rPr>
        <w:t>С</w:t>
      </w:r>
      <w:r w:rsidR="00374B81">
        <w:rPr>
          <w:rStyle w:val="math-template"/>
          <w:color w:val="252525"/>
          <w:sz w:val="26"/>
          <w:szCs w:val="26"/>
          <w:shd w:val="clear" w:color="auto" w:fill="FFFFFF"/>
          <w:vertAlign w:val="subscript"/>
        </w:rPr>
        <w:t>μ</w:t>
      </w:r>
      <w:proofErr w:type="spellEnd"/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) — это количество теплоты, которое необходимо подвести к 1</w:t>
      </w:r>
      <w:r w:rsidR="00374B8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74B81" w:rsidRPr="00374B81">
        <w:rPr>
          <w:rFonts w:ascii="Arial" w:hAnsi="Arial" w:cs="Arial"/>
          <w:sz w:val="21"/>
          <w:szCs w:val="21"/>
          <w:shd w:val="clear" w:color="auto" w:fill="FFFFFF"/>
        </w:rPr>
        <w:t>молю</w:t>
      </w:r>
      <w:r w:rsidR="00374B81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вещества, чтобы нагреть его на единицу температуры</w:t>
      </w:r>
      <w:proofErr w:type="gramStart"/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.(</w:t>
      </w:r>
      <w:proofErr w:type="gramEnd"/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Дж/(</w:t>
      </w:r>
      <w:proofErr w:type="spellStart"/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моль·К</w:t>
      </w:r>
      <w:proofErr w:type="spellEnd"/>
      <w:r w:rsidR="00374B81">
        <w:rPr>
          <w:rFonts w:ascii="Arial" w:hAnsi="Arial" w:cs="Arial"/>
          <w:color w:val="252525"/>
          <w:sz w:val="21"/>
          <w:szCs w:val="21"/>
          <w:shd w:val="clear" w:color="auto" w:fill="FFFFFF"/>
        </w:rPr>
        <w:t>)).</w:t>
      </w:r>
    </w:p>
    <w:p w:rsidR="00374B81" w:rsidRDefault="00374B81" w:rsidP="00374B81">
      <w:pPr>
        <w:spacing w:after="0"/>
        <w:rPr>
          <w:rFonts w:ascii="Arial" w:hAnsi="Arial" w:cs="Arial"/>
          <w:color w:val="252525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б)</w:t>
      </w:r>
    </w:p>
    <w:p w:rsidR="00374B81" w:rsidRPr="009324BD" w:rsidRDefault="00FE2189" w:rsidP="009324BD">
      <w:pPr>
        <w:contextualSpacing/>
      </w:pPr>
      <w:r w:rsidRPr="009324BD">
        <w:t xml:space="preserve">- </w:t>
      </w:r>
      <w:r w:rsidR="00374B81" w:rsidRPr="009324BD">
        <w:t>В изотермическом процессе</w:t>
      </w:r>
      <w:r w:rsidRPr="009324BD">
        <w:t xml:space="preserve">  </w:t>
      </w:r>
      <w:proofErr w:type="spellStart"/>
      <w:r w:rsidRPr="009324BD">
        <w:t>dT</w:t>
      </w:r>
      <w:proofErr w:type="spellEnd"/>
      <w:r w:rsidRPr="009324BD">
        <w:t>=</w:t>
      </w:r>
      <w:proofErr w:type="gramStart"/>
      <w:r w:rsidRPr="009324BD">
        <w:t>0</w:t>
      </w:r>
      <w:proofErr w:type="gramEnd"/>
      <w:r w:rsidRPr="009324BD">
        <w:t xml:space="preserve"> следовательно  </w:t>
      </w:r>
      <w:r w:rsidRPr="009324BD">
        <w:rPr>
          <w:noProof/>
          <w:lang w:eastAsia="ru-RU"/>
        </w:rPr>
        <w:drawing>
          <wp:inline distT="0" distB="0" distL="0" distR="0" wp14:anchorId="248D8A62" wp14:editId="6502A24C">
            <wp:extent cx="501649" cy="95250"/>
            <wp:effectExtent l="0" t="0" r="0" b="0"/>
            <wp:docPr id="1" name="Рисунок 1" descr="C \to -\inft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 \to -\infty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9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189" w:rsidRPr="009324BD" w:rsidRDefault="009324BD" w:rsidP="009324BD">
      <w:pPr>
        <w:contextualSpacing/>
      </w:pPr>
      <w:r w:rsidRPr="009324BD">
        <w:t xml:space="preserve">- </w:t>
      </w:r>
      <w:r w:rsidR="00FE2189" w:rsidRPr="009324BD">
        <w:t>В изохорном процессе </w:t>
      </w:r>
      <w:r w:rsidRPr="009324BD">
        <w:t>при V=</w:t>
      </w:r>
      <w:proofErr w:type="spellStart"/>
      <w:r w:rsidRPr="009324BD">
        <w:t>const</w:t>
      </w:r>
      <w:proofErr w:type="spellEnd"/>
      <w:r w:rsidRPr="009324BD">
        <w:t xml:space="preserve">  </w:t>
      </w:r>
      <w:proofErr w:type="spellStart"/>
      <w:r w:rsidRPr="009324BD">
        <w:t>Сv</w:t>
      </w:r>
      <w:proofErr w:type="spellEnd"/>
      <w:r w:rsidRPr="009324BD">
        <w:t>= (i/2)*</w:t>
      </w:r>
      <w:proofErr w:type="gramStart"/>
      <w:r w:rsidRPr="009324BD">
        <w:t>R</w:t>
      </w:r>
      <w:proofErr w:type="gramEnd"/>
      <w:r w:rsidRPr="009324BD">
        <w:t xml:space="preserve"> где I – число степеней свободы.</w:t>
      </w:r>
    </w:p>
    <w:p w:rsidR="00FE2189" w:rsidRPr="009324BD" w:rsidRDefault="00FE2189" w:rsidP="009324BD">
      <w:pPr>
        <w:contextualSpacing/>
      </w:pPr>
      <w:r w:rsidRPr="009324BD">
        <w:t>- В изохорном теплоёмкость при V=</w:t>
      </w:r>
      <w:proofErr w:type="spellStart"/>
      <w:r w:rsidRPr="009324BD">
        <w:t>const</w:t>
      </w:r>
      <w:proofErr w:type="spellEnd"/>
      <w:r w:rsidRPr="009324BD">
        <w:t xml:space="preserve"> обозначается как</w:t>
      </w:r>
      <w:proofErr w:type="gramStart"/>
      <w:r w:rsidRPr="009324BD">
        <w:t> .</w:t>
      </w:r>
      <w:proofErr w:type="gramEnd"/>
      <w:r w:rsidRPr="009324BD">
        <w:t xml:space="preserve"> В идеальном газе она связана с теплоёмкостью при постоянном объёме соотношением Майера </w:t>
      </w:r>
      <w:proofErr w:type="spellStart"/>
      <w:r w:rsidR="009324BD" w:rsidRPr="009324BD">
        <w:t>Сp</w:t>
      </w:r>
      <w:proofErr w:type="spellEnd"/>
      <w:r w:rsidR="009324BD" w:rsidRPr="009324BD">
        <w:t>=</w:t>
      </w:r>
      <w:proofErr w:type="spellStart"/>
      <w:r w:rsidR="009324BD" w:rsidRPr="009324BD">
        <w:t>Cv+R</w:t>
      </w:r>
      <w:proofErr w:type="spellEnd"/>
      <w:r w:rsidR="009324BD" w:rsidRPr="009324BD">
        <w:t>(</w:t>
      </w:r>
      <w:proofErr w:type="spellStart"/>
      <w:r w:rsidR="009324BD" w:rsidRPr="009324BD">
        <w:t>универс</w:t>
      </w:r>
      <w:proofErr w:type="spellEnd"/>
      <w:r w:rsidR="009324BD" w:rsidRPr="009324BD">
        <w:t>. газ. пост.)</w:t>
      </w:r>
    </w:p>
    <w:p w:rsidR="00374B81" w:rsidRPr="009324BD" w:rsidRDefault="00FE2189" w:rsidP="009324BD">
      <w:pPr>
        <w:contextualSpacing/>
      </w:pPr>
      <w:r w:rsidRPr="009324BD">
        <w:t xml:space="preserve">- </w:t>
      </w:r>
      <w:r w:rsidR="00374B81" w:rsidRPr="009324BD">
        <w:t xml:space="preserve">В адиабатическом процессе теплообмена с окружающей средой не происходит, следовательно, </w:t>
      </w:r>
      <w:r w:rsidRPr="009324BD">
        <w:t xml:space="preserve">C </w:t>
      </w:r>
      <w:r w:rsidR="00374B81" w:rsidRPr="009324BD">
        <w:t>= 0.</w:t>
      </w:r>
    </w:p>
    <w:p w:rsidR="00FE2189" w:rsidRDefault="009324BD" w:rsidP="00FE2189">
      <w:pPr>
        <w:spacing w:after="0" w:line="240" w:lineRule="auto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в)</w:t>
      </w:r>
    </w:p>
    <w:p w:rsidR="001136CE" w:rsidRPr="001136CE" w:rsidRDefault="0049179B" w:rsidP="001136CE">
      <w:pPr>
        <w:contextualSpacing/>
      </w:pPr>
      <w:r w:rsidRPr="0049179B">
        <w:t>При низких температурах решеточная составляющая теплоемкости пропорциональна</w:t>
      </w:r>
      <w:proofErr w:type="gramStart"/>
      <w:r w:rsidRPr="0049179B">
        <w:t> Т</w:t>
      </w:r>
      <w:proofErr w:type="gramEnd"/>
      <w:r w:rsidRPr="0049179B">
        <w:t>^</w:t>
      </w:r>
      <w:r>
        <w:t>3</w:t>
      </w:r>
      <w:r w:rsidRPr="0049179B">
        <w:t>.</w:t>
      </w:r>
      <w:r>
        <w:t xml:space="preserve"> </w:t>
      </w:r>
      <w:proofErr w:type="gramStart"/>
      <w:r>
        <w:t>Н</w:t>
      </w:r>
      <w:r w:rsidRPr="0049179B">
        <w:t xml:space="preserve">ачиная с некоторой температуры </w:t>
      </w:r>
      <w:r>
        <w:t>д</w:t>
      </w:r>
      <w:r w:rsidRPr="0049179B">
        <w:t xml:space="preserve">альнейшего увеличения </w:t>
      </w:r>
      <w:r>
        <w:t xml:space="preserve"> </w:t>
      </w:r>
      <w:r w:rsidRPr="0049179B">
        <w:t>теплоемкости уже не может происходить</w:t>
      </w:r>
      <w:proofErr w:type="gramEnd"/>
      <w:r w:rsidRPr="0049179B">
        <w:t>. Она выходит на некоторое предельное значение, равное С</w:t>
      </w:r>
      <w:proofErr w:type="gramStart"/>
      <w:r>
        <w:rPr>
          <w:lang w:val="en-US"/>
        </w:rPr>
        <w:t>v</w:t>
      </w:r>
      <w:proofErr w:type="gramEnd"/>
      <w:r w:rsidRPr="0049179B">
        <w:t> = 3*N</w:t>
      </w:r>
      <w:r>
        <w:rPr>
          <w:lang w:val="en-US"/>
        </w:rPr>
        <w:t>a</w:t>
      </w:r>
      <w:r w:rsidRPr="0049179B">
        <w:t>*ν, где ν - число атомов в молекуле вещества. </w:t>
      </w:r>
    </w:p>
    <w:p w:rsidR="001136CE" w:rsidRPr="001136CE" w:rsidRDefault="001136CE" w:rsidP="001136CE">
      <w:pPr>
        <w:contextualSpacing/>
      </w:pPr>
      <w:r w:rsidRPr="001136CE">
        <w:t>При высоких температурах близких к температуре плавления вещества существенным  становится </w:t>
      </w:r>
      <w:proofErr w:type="spellStart"/>
      <w:r w:rsidRPr="001136CE">
        <w:t>вакансионный</w:t>
      </w:r>
      <w:proofErr w:type="spellEnd"/>
      <w:r w:rsidRPr="001136CE">
        <w:t xml:space="preserve"> вклад </w:t>
      </w:r>
      <w:r>
        <w:t xml:space="preserve">в </w:t>
      </w:r>
      <w:r w:rsidRPr="001136CE">
        <w:t>теплоемкость (порядка 10 %). Этот вклад достаточно просто можно оценить, если известна температурная зависимость концентрации вакансий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85"/>
      </w:tblGrid>
      <w:tr w:rsidR="001136CE" w:rsidRPr="001136CE" w:rsidTr="001136CE">
        <w:tc>
          <w:tcPr>
            <w:tcW w:w="0" w:type="auto"/>
            <w:vAlign w:val="center"/>
            <w:hideMark/>
          </w:tcPr>
          <w:p w:rsidR="001136CE" w:rsidRPr="001136CE" w:rsidRDefault="001136CE" w:rsidP="001136CE">
            <w:pPr>
              <w:contextualSpacing/>
            </w:pPr>
            <w:r w:rsidRPr="001136CE">
              <w:t>n = </w:t>
            </w:r>
            <w:proofErr w:type="spellStart"/>
            <w:r w:rsidRPr="001136CE">
              <w:t>A·exp</w:t>
            </w:r>
            <w:proofErr w:type="spellEnd"/>
            <w:r w:rsidRPr="001136CE">
              <w:t>(–U/RT)</w:t>
            </w:r>
          </w:p>
        </w:tc>
        <w:tc>
          <w:tcPr>
            <w:tcW w:w="0" w:type="auto"/>
            <w:vAlign w:val="center"/>
            <w:hideMark/>
          </w:tcPr>
          <w:p w:rsidR="001136CE" w:rsidRPr="001136CE" w:rsidRDefault="001136CE" w:rsidP="001136CE">
            <w:pPr>
              <w:contextualSpacing/>
            </w:pPr>
            <w:r w:rsidRPr="001136CE">
              <w:t>,</w:t>
            </w:r>
          </w:p>
        </w:tc>
      </w:tr>
    </w:tbl>
    <w:p w:rsidR="001136CE" w:rsidRPr="001136CE" w:rsidRDefault="001136CE" w:rsidP="001136CE">
      <w:pPr>
        <w:contextualSpacing/>
      </w:pPr>
      <w:r w:rsidRPr="001136CE">
        <w:t>где U - энергия образования вакансии, А - константа.</w:t>
      </w:r>
    </w:p>
    <w:p w:rsidR="001136CE" w:rsidRPr="001136CE" w:rsidRDefault="001136CE" w:rsidP="001136CE">
      <w:pPr>
        <w:contextualSpacing/>
      </w:pPr>
      <w:r w:rsidRPr="001136CE">
        <w:t xml:space="preserve">Тогда </w:t>
      </w:r>
      <w:proofErr w:type="spellStart"/>
      <w:r w:rsidRPr="001136CE">
        <w:t>вакансионный</w:t>
      </w:r>
      <w:proofErr w:type="spellEnd"/>
      <w:r w:rsidRPr="001136CE">
        <w:t xml:space="preserve"> вклад в теплоемкость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0"/>
      </w:tblGrid>
      <w:tr w:rsidR="001136CE" w:rsidRPr="001136CE" w:rsidTr="001136CE">
        <w:tc>
          <w:tcPr>
            <w:tcW w:w="0" w:type="auto"/>
            <w:vAlign w:val="center"/>
            <w:hideMark/>
          </w:tcPr>
          <w:p w:rsidR="001136CE" w:rsidRPr="001136CE" w:rsidRDefault="001136CE" w:rsidP="001136CE">
            <w:pPr>
              <w:contextualSpacing/>
            </w:pPr>
            <w:r w:rsidRPr="001136CE">
              <w:rPr>
                <w:noProof/>
                <w:lang w:eastAsia="ru-RU"/>
              </w:rPr>
              <w:drawing>
                <wp:inline distT="0" distB="0" distL="0" distR="0" wp14:anchorId="687CFD5A" wp14:editId="1E105CFC">
                  <wp:extent cx="2457450" cy="514350"/>
                  <wp:effectExtent l="0" t="0" r="0" b="0"/>
                  <wp:docPr id="6" name="Рисунок 6" descr="http://www.kaf9.mephi.ru/thermodynamics/textbook/files/frm4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kaf9.mephi.ru/thermodynamics/textbook/files/frm4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136CE">
              <w:br/>
            </w:r>
          </w:p>
        </w:tc>
      </w:tr>
    </w:tbl>
    <w:p w:rsidR="0049179B" w:rsidRDefault="0049179B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1136CE" w:rsidRDefault="001136CE" w:rsidP="0049179B">
      <w:pPr>
        <w:rPr>
          <w:lang w:val="en-US"/>
        </w:rPr>
      </w:pPr>
    </w:p>
    <w:p w:rsidR="002435D5" w:rsidRDefault="002435D5" w:rsidP="001136CE">
      <w:pPr>
        <w:contextualSpacing/>
      </w:pPr>
    </w:p>
    <w:p w:rsidR="001136CE" w:rsidRPr="002435D5" w:rsidRDefault="001136CE" w:rsidP="001136CE">
      <w:pPr>
        <w:contextualSpacing/>
        <w:rPr>
          <w:sz w:val="16"/>
          <w:szCs w:val="16"/>
        </w:rPr>
      </w:pPr>
      <w:r w:rsidRPr="001136CE">
        <w:lastRenderedPageBreak/>
        <w:t xml:space="preserve">12. </w:t>
      </w:r>
      <w:r w:rsidRPr="002435D5">
        <w:rPr>
          <w:sz w:val="16"/>
          <w:szCs w:val="16"/>
        </w:rPr>
        <w:t>а) Адиабатный процесс. Как осуществляют адиабатный процесс на практике?</w:t>
      </w:r>
    </w:p>
    <w:p w:rsidR="001136CE" w:rsidRPr="002435D5" w:rsidRDefault="001136CE" w:rsidP="001136CE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 xml:space="preserve"> б) Формулы и график адиабатного процесса в V-p координатах. Сравнение </w:t>
      </w:r>
      <w:proofErr w:type="gramStart"/>
      <w:r w:rsidRPr="002435D5">
        <w:rPr>
          <w:sz w:val="16"/>
          <w:szCs w:val="16"/>
        </w:rPr>
        <w:t>с</w:t>
      </w:r>
      <w:proofErr w:type="gramEnd"/>
    </w:p>
    <w:p w:rsidR="001136CE" w:rsidRPr="00E301C6" w:rsidRDefault="001136CE" w:rsidP="001136CE">
      <w:r w:rsidRPr="002435D5">
        <w:rPr>
          <w:sz w:val="16"/>
          <w:szCs w:val="16"/>
        </w:rPr>
        <w:t xml:space="preserve"> изотермическим процессом</w:t>
      </w:r>
      <w:r w:rsidRPr="00E301C6">
        <w:rPr>
          <w:sz w:val="16"/>
          <w:szCs w:val="16"/>
        </w:rPr>
        <w:t>.</w:t>
      </w:r>
    </w:p>
    <w:p w:rsidR="001136CE" w:rsidRPr="001136CE" w:rsidRDefault="001136CE" w:rsidP="001136CE">
      <w:r>
        <w:rPr>
          <w:lang w:val="en-US"/>
        </w:rPr>
        <w:t>a</w:t>
      </w:r>
      <w:r w:rsidRPr="001136CE">
        <w:t>)</w:t>
      </w:r>
    </w:p>
    <w:p w:rsidR="00E83665" w:rsidRPr="001A7FEB" w:rsidRDefault="001136CE" w:rsidP="001A7FEB">
      <w:bookmarkStart w:id="0" w:name="_GoBack"/>
      <w:r w:rsidRPr="001A7FEB">
        <w:t>Адиабатный процесс  — термодинамический процесс</w:t>
      </w:r>
      <w:proofErr w:type="gramStart"/>
      <w:r w:rsidRPr="001A7FEB">
        <w:t xml:space="preserve"> ,</w:t>
      </w:r>
      <w:proofErr w:type="gramEnd"/>
      <w:r w:rsidRPr="001A7FEB">
        <w:t xml:space="preserve"> при котором система не </w:t>
      </w:r>
      <w:bookmarkEnd w:id="0"/>
      <w:r w:rsidRPr="001A7FEB">
        <w:t>обменивается теплотой с окружающим пространством.</w:t>
      </w:r>
    </w:p>
    <w:p w:rsidR="00BC5FF1" w:rsidRPr="001A7FEB" w:rsidRDefault="00BC5FF1" w:rsidP="001A7FEB">
      <w:r w:rsidRPr="001A7FEB">
        <w:t xml:space="preserve">Цикл Карно - идеальный термодинамический цикл, по принципу которого работает его тепловая машина, обладающая максимальным КПД из всех машин. Цикл Карно </w:t>
      </w:r>
      <w:proofErr w:type="gramStart"/>
      <w:r w:rsidRPr="001A7FEB">
        <w:t>трудно осуществим</w:t>
      </w:r>
      <w:proofErr w:type="gramEnd"/>
      <w:r w:rsidRPr="001A7FEB">
        <w:t xml:space="preserve"> для некоторых реальных процессов, так как входящие в его состав изотермы требуют определённой скорости теплообмена</w:t>
      </w:r>
      <w:r w:rsidR="001A7FEB" w:rsidRPr="001A7FEB">
        <w:t>.</w:t>
      </w:r>
    </w:p>
    <w:p w:rsidR="001A7FEB" w:rsidRPr="001A7FEB" w:rsidRDefault="001A7FEB" w:rsidP="001A7FEB">
      <w:r w:rsidRPr="001A7FEB">
        <w:t>Цикл Отто, приближённо воспроизведённый в бензиновом двигателе внутреннего сгорания, второй и третий из четырёх тактов являются адиабатическими процессами.</w:t>
      </w:r>
    </w:p>
    <w:p w:rsidR="00BC5FF1" w:rsidRPr="001A7FEB" w:rsidRDefault="00E83665" w:rsidP="001A7FEB">
      <w:r w:rsidRPr="001A7FEB">
        <w:t xml:space="preserve">На практике адиабатический процесс можно осуществить при быстром расширении (сжатии) газа. Например, быстро протекающее расширение газов в цилиндре двигателя внутреннего сгорания. </w:t>
      </w:r>
    </w:p>
    <w:p w:rsidR="00BC5FF1" w:rsidRPr="002435D5" w:rsidRDefault="00BC5FF1" w:rsidP="002435D5">
      <w:pPr>
        <w:contextualSpacing/>
      </w:pPr>
      <w:r w:rsidRPr="002435D5">
        <w:t>б)</w:t>
      </w:r>
    </w:p>
    <w:p w:rsidR="001A7FEB" w:rsidRPr="002435D5" w:rsidRDefault="002435D5" w:rsidP="002435D5">
      <w:pPr>
        <w:spacing w:before="240"/>
        <w:contextualSpacing/>
      </w:pPr>
      <w:r w:rsidRPr="002435D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A2D22DA" wp14:editId="409EE2D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62125" cy="1515110"/>
            <wp:effectExtent l="0" t="0" r="9525" b="8890"/>
            <wp:wrapSquare wrapText="bothSides"/>
            <wp:docPr id="16" name="Рисунок 16" descr="https://upload.wikimedia.org/wikipedia/commons/thumb/7/70/Adiabatic_ru.svg/300px-Adiabatic_ru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7/70/Adiabatic_ru.svg/300px-Adiabatic_ru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5D5">
        <w:t>График адиабаты (жирная линия) на </w:t>
      </w:r>
      <w:proofErr w:type="spellStart"/>
      <w:r>
        <w:rPr>
          <w:lang w:val="en-US"/>
        </w:rPr>
        <w:t>pV</w:t>
      </w:r>
      <w:proofErr w:type="spellEnd"/>
      <w:r w:rsidRPr="002435D5">
        <w:t xml:space="preserve">  </w:t>
      </w:r>
      <w:r>
        <w:t>диаграмме для газа</w:t>
      </w:r>
      <w:r w:rsidRPr="002435D5">
        <w:t>(</w:t>
      </w:r>
      <w:r>
        <w:rPr>
          <w:lang w:val="en-US"/>
        </w:rPr>
        <w:t>p</w:t>
      </w:r>
      <w:r w:rsidRPr="002435D5">
        <w:t xml:space="preserve">- </w:t>
      </w:r>
      <w:r>
        <w:t xml:space="preserve">давление, </w:t>
      </w:r>
      <w:r>
        <w:rPr>
          <w:lang w:val="en-US"/>
        </w:rPr>
        <w:t>V</w:t>
      </w:r>
      <w:r>
        <w:t xml:space="preserve"> –</w:t>
      </w:r>
      <w:r w:rsidRPr="002435D5">
        <w:t xml:space="preserve"> </w:t>
      </w:r>
      <w:r>
        <w:t>объём газа).</w:t>
      </w:r>
      <w:r w:rsidRPr="002435D5">
        <w:br/>
        <w:t xml:space="preserve">Уравнение адиабатного процесса  </w:t>
      </w:r>
      <w:r w:rsidRPr="002435D5">
        <w:rPr>
          <w:noProof/>
          <w:lang w:eastAsia="ru-RU"/>
        </w:rPr>
        <w:drawing>
          <wp:inline distT="0" distB="0" distL="0" distR="0" wp14:anchorId="176BB33A" wp14:editId="19C768C7">
            <wp:extent cx="619125" cy="168852"/>
            <wp:effectExtent l="0" t="0" r="0" b="3175"/>
            <wp:docPr id="23" name="Рисунок 23" descr="http://promotors.biz/pic345/1-4-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promotors.biz/pic345/1-4-18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96" cy="16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D5">
        <w:t>, где k=</w:t>
      </w:r>
      <w:proofErr w:type="spellStart"/>
      <w:r w:rsidRPr="002435D5">
        <w:t>Сp</w:t>
      </w:r>
      <w:proofErr w:type="spellEnd"/>
      <w:r w:rsidRPr="002435D5">
        <w:t>/</w:t>
      </w:r>
      <w:proofErr w:type="spellStart"/>
      <w:r w:rsidRPr="002435D5">
        <w:t>Cv</w:t>
      </w:r>
      <w:proofErr w:type="spellEnd"/>
      <w:r w:rsidRPr="002435D5">
        <w:t xml:space="preserve"> –показатель адиабат</w:t>
      </w:r>
      <w:proofErr w:type="gramStart"/>
      <w:r w:rsidRPr="002435D5">
        <w:t>ы(</w:t>
      </w:r>
      <w:proofErr w:type="gramEnd"/>
      <w:r w:rsidRPr="002435D5">
        <w:t xml:space="preserve">отношение теплоёмкостей при постоянном давлении и постоянном </w:t>
      </w:r>
      <w:proofErr w:type="spellStart"/>
      <w:r w:rsidRPr="002435D5">
        <w:t>обьёме</w:t>
      </w:r>
      <w:proofErr w:type="spellEnd"/>
      <w:r w:rsidRPr="002435D5">
        <w:t xml:space="preserve">). </w:t>
      </w:r>
    </w:p>
    <w:p w:rsidR="002435D5" w:rsidRPr="002435D5" w:rsidRDefault="002435D5" w:rsidP="002435D5">
      <w:pPr>
        <w:contextualSpacing/>
      </w:pPr>
      <w:r w:rsidRPr="002435D5">
        <w:t xml:space="preserve"> </w:t>
      </w:r>
    </w:p>
    <w:p w:rsidR="002435D5" w:rsidRPr="002435D5" w:rsidRDefault="002435D5" w:rsidP="002435D5">
      <w:pPr>
        <w:contextualSpacing/>
      </w:pPr>
      <w:r w:rsidRPr="002435D5">
        <w:t xml:space="preserve">  </w:t>
      </w:r>
      <w:r w:rsidRPr="002435D5">
        <w:rPr>
          <w:noProof/>
          <w:lang w:eastAsia="ru-RU"/>
        </w:rPr>
        <w:drawing>
          <wp:inline distT="0" distB="0" distL="0" distR="0" wp14:anchorId="120B5052" wp14:editId="57150BD7">
            <wp:extent cx="1297912" cy="885825"/>
            <wp:effectExtent l="0" t="0" r="0" b="0"/>
            <wp:docPr id="17" name="Рисунок 17" descr="Адиабатный проце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Адиабатный процесс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912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D5">
        <w:t xml:space="preserve"> </w:t>
      </w:r>
      <w:r w:rsidRPr="002435D5">
        <w:rPr>
          <w:noProof/>
          <w:lang w:eastAsia="ru-RU"/>
        </w:rPr>
        <w:drawing>
          <wp:inline distT="0" distB="0" distL="0" distR="0" wp14:anchorId="5D741DD5" wp14:editId="4AA94F57">
            <wp:extent cx="571500" cy="1046778"/>
            <wp:effectExtent l="0" t="0" r="0" b="1270"/>
            <wp:docPr id="21" name="Рисунок 21" descr="Связь между процесс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Связь между процессам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04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D5">
        <w:t xml:space="preserve">   </w:t>
      </w:r>
    </w:p>
    <w:p w:rsidR="002435D5" w:rsidRPr="002435D5" w:rsidRDefault="002435D5" w:rsidP="002435D5">
      <w:pPr>
        <w:contextualSpacing/>
      </w:pPr>
      <w:r w:rsidRPr="002435D5">
        <w:t xml:space="preserve"> Изменение внутренней энергии для т кг вещества определяется по формуле:</w:t>
      </w:r>
    </w:p>
    <w:p w:rsidR="001A7FEB" w:rsidRPr="002435D5" w:rsidRDefault="002435D5" w:rsidP="002435D5">
      <w:pPr>
        <w:contextualSpacing/>
      </w:pPr>
      <w:r w:rsidRPr="002435D5">
        <w:t xml:space="preserve">   </w:t>
      </w:r>
      <w:r w:rsidRPr="002435D5">
        <w:rPr>
          <w:noProof/>
          <w:lang w:eastAsia="ru-RU"/>
        </w:rPr>
        <w:drawing>
          <wp:inline distT="0" distB="0" distL="0" distR="0" wp14:anchorId="5C55AA13" wp14:editId="5D6A8333">
            <wp:extent cx="1330947" cy="177748"/>
            <wp:effectExtent l="0" t="0" r="3175" b="0"/>
            <wp:docPr id="22" name="Рисунок 22" descr="Изменение внутренней энергии для вещества при адиабатном процесс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Изменение внутренней энергии для вещества при адиабатном процесс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113" cy="178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D5" w:rsidRPr="002435D5" w:rsidRDefault="002435D5" w:rsidP="002435D5">
      <w:pPr>
        <w:contextualSpacing/>
      </w:pPr>
      <w:r w:rsidRPr="002435D5">
        <w:t>Работа, совершаемая 1 кг газа:</w:t>
      </w:r>
      <w:r w:rsidRPr="002435D5">
        <w:rPr>
          <w:noProof/>
          <w:lang w:eastAsia="ru-RU"/>
        </w:rPr>
        <w:drawing>
          <wp:inline distT="0" distB="0" distL="0" distR="0" wp14:anchorId="5A3835BC" wp14:editId="397250F4">
            <wp:extent cx="990600" cy="177357"/>
            <wp:effectExtent l="0" t="0" r="0" b="0"/>
            <wp:docPr id="24" name="Рисунок 24" descr="http://promotors.biz/pic345/1-4-2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promotors.biz/pic345/1-4-23-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77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D5" w:rsidRPr="002435D5" w:rsidRDefault="002435D5" w:rsidP="002435D5">
      <w:pPr>
        <w:contextualSpacing/>
      </w:pPr>
      <w:r w:rsidRPr="002435D5">
        <w:t xml:space="preserve"> </w:t>
      </w:r>
    </w:p>
    <w:p w:rsidR="002435D5" w:rsidRPr="002435D5" w:rsidRDefault="002435D5" w:rsidP="002435D5">
      <w:pPr>
        <w:contextualSpacing/>
      </w:pPr>
      <w:r w:rsidRPr="002435D5">
        <w:t xml:space="preserve">Сравнение </w:t>
      </w:r>
      <w:proofErr w:type="gramStart"/>
      <w:r w:rsidRPr="002435D5">
        <w:t>с</w:t>
      </w:r>
      <w:proofErr w:type="gramEnd"/>
    </w:p>
    <w:p w:rsidR="001A7FEB" w:rsidRPr="002435D5" w:rsidRDefault="002435D5" w:rsidP="002435D5">
      <w:pPr>
        <w:contextualSpacing/>
      </w:pPr>
      <w:r w:rsidRPr="002435D5">
        <w:t>изотермическим процессом:</w:t>
      </w:r>
    </w:p>
    <w:p w:rsidR="002435D5" w:rsidRPr="002435D5" w:rsidRDefault="002435D5" w:rsidP="002435D5">
      <w:pPr>
        <w:contextualSpacing/>
      </w:pPr>
      <w:r w:rsidRPr="002435D5">
        <w:t>Адиабата круче изотермы, так как k &gt; 1.</w:t>
      </w:r>
    </w:p>
    <w:p w:rsidR="001A7FEB" w:rsidRPr="002435D5" w:rsidRDefault="002435D5" w:rsidP="002435D5">
      <w:pPr>
        <w:contextualSpacing/>
      </w:pPr>
      <w:r w:rsidRPr="002435D5">
        <w:t xml:space="preserve">Для сравнения уравнение изотермического процесса  </w:t>
      </w:r>
      <w:r w:rsidRPr="002435D5">
        <w:rPr>
          <w:noProof/>
          <w:lang w:eastAsia="ru-RU"/>
        </w:rPr>
        <w:drawing>
          <wp:inline distT="0" distB="0" distL="0" distR="0" wp14:anchorId="60830043" wp14:editId="1CADF351">
            <wp:extent cx="319548" cy="247650"/>
            <wp:effectExtent l="0" t="0" r="4445" b="0"/>
            <wp:docPr id="25" name="Рисунок 25" descr="Закон Бойля-Мариот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Закон Бойля-Мариотта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88" cy="24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D5" w:rsidRPr="002435D5" w:rsidRDefault="002435D5" w:rsidP="002435D5">
      <w:pPr>
        <w:contextualSpacing/>
      </w:pPr>
      <w:proofErr w:type="gramStart"/>
      <w:r w:rsidRPr="002435D5">
        <w:t xml:space="preserve">Из за постоянной температуры  </w:t>
      </w:r>
      <w:r w:rsidRPr="002435D5">
        <w:rPr>
          <w:noProof/>
          <w:lang w:eastAsia="ru-RU"/>
        </w:rPr>
        <w:drawing>
          <wp:inline distT="0" distB="0" distL="0" distR="0" wp14:anchorId="7B61C6F1" wp14:editId="711A0216">
            <wp:extent cx="591015" cy="152400"/>
            <wp:effectExtent l="0" t="0" r="0" b="0"/>
            <wp:docPr id="26" name="Рисунок 26" descr="http://promotors.biz/pic345/1-4-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romotors.biz/pic345/1-4-12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End"/>
    </w:p>
    <w:p w:rsidR="001A7FEB" w:rsidRPr="002435D5" w:rsidRDefault="002435D5" w:rsidP="002435D5">
      <w:pPr>
        <w:contextualSpacing/>
      </w:pPr>
      <w:r w:rsidRPr="002435D5">
        <w:t>Вся подведенная в изотермическом процес</w:t>
      </w:r>
      <w:r w:rsidRPr="002435D5">
        <w:softHyphen/>
        <w:t>се теплота  расходуется на совершение работы:</w:t>
      </w:r>
    </w:p>
    <w:p w:rsidR="002435D5" w:rsidRPr="002435D5" w:rsidRDefault="002435D5" w:rsidP="002435D5">
      <w:pPr>
        <w:contextualSpacing/>
      </w:pPr>
      <w:r w:rsidRPr="002435D5">
        <w:rPr>
          <w:noProof/>
          <w:lang w:eastAsia="ru-RU"/>
        </w:rPr>
        <w:drawing>
          <wp:inline distT="0" distB="0" distL="0" distR="0" wp14:anchorId="4186A106" wp14:editId="64DC28C9">
            <wp:extent cx="514350" cy="142489"/>
            <wp:effectExtent l="0" t="0" r="0" b="0"/>
            <wp:docPr id="27" name="Рисунок 27" descr="http://promotors.biz/pic345/1-4-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romotors.biz/pic345/1-4-17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4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35D5">
        <w:t xml:space="preserve"> .</w:t>
      </w:r>
    </w:p>
    <w:p w:rsidR="001A7FEB" w:rsidRPr="002435D5" w:rsidRDefault="001A7FEB" w:rsidP="002435D5">
      <w:pPr>
        <w:contextualSpacing/>
      </w:pPr>
    </w:p>
    <w:p w:rsidR="001A7FEB" w:rsidRDefault="001A7FEB" w:rsidP="001A7FEB"/>
    <w:p w:rsidR="001A7FEB" w:rsidRPr="002435D5" w:rsidRDefault="001A7FEB" w:rsidP="001A7FEB"/>
    <w:p w:rsidR="002435D5" w:rsidRDefault="002435D5" w:rsidP="002435D5">
      <w:pPr>
        <w:contextualSpacing/>
      </w:pP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lastRenderedPageBreak/>
        <w:t>13</w:t>
      </w:r>
      <w:r w:rsidRPr="002435D5">
        <w:rPr>
          <w:sz w:val="16"/>
          <w:szCs w:val="16"/>
        </w:rPr>
        <w:t>.а) Тепловой двигатель. Периодический тепловой двигатель. Рабочее тело.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б) Используя графический метод, показать, что для работы периодического теплового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двигателя незамкнутого процесса недостаточно.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 xml:space="preserve">в) Какой процесс называют обратимым? Что такое нагреватель, холодильник? </w:t>
      </w:r>
      <w:proofErr w:type="gramStart"/>
      <w:r w:rsidRPr="002435D5">
        <w:rPr>
          <w:sz w:val="16"/>
          <w:szCs w:val="16"/>
        </w:rPr>
        <w:t>Какова</w:t>
      </w:r>
      <w:proofErr w:type="gramEnd"/>
      <w:r w:rsidRPr="002435D5">
        <w:rPr>
          <w:sz w:val="16"/>
          <w:szCs w:val="16"/>
        </w:rPr>
        <w:t xml:space="preserve"> их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роль в работе теплового двигателя?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г) Начертите и объясните схему превращения в тепловых двигателях внутренней энергии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топлива в механическую работу.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д) Как формулируют в</w:t>
      </w:r>
      <w:r>
        <w:rPr>
          <w:sz w:val="16"/>
          <w:szCs w:val="16"/>
        </w:rPr>
        <w:t>торое начало термодинамики? В чё</w:t>
      </w:r>
      <w:r w:rsidRPr="002435D5">
        <w:rPr>
          <w:sz w:val="16"/>
          <w:szCs w:val="16"/>
        </w:rPr>
        <w:t>м состоит физический смысл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этого закона?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е) Что такое КПД теплового двигателя? Может ли КПД быть больше или равным</w:t>
      </w:r>
    </w:p>
    <w:p w:rsidR="002435D5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единице? Что называют циклом Карно? Из каких процессов он состоит? Начертите и</w:t>
      </w:r>
    </w:p>
    <w:p w:rsidR="001A7FEB" w:rsidRPr="002435D5" w:rsidRDefault="002435D5" w:rsidP="002435D5">
      <w:pPr>
        <w:contextualSpacing/>
        <w:rPr>
          <w:sz w:val="16"/>
          <w:szCs w:val="16"/>
        </w:rPr>
      </w:pPr>
      <w:r w:rsidRPr="002435D5">
        <w:rPr>
          <w:sz w:val="16"/>
          <w:szCs w:val="16"/>
        </w:rPr>
        <w:t>объясните его диаграмму. КПД цикла Карно.</w:t>
      </w:r>
    </w:p>
    <w:p w:rsidR="002435D5" w:rsidRPr="002435D5" w:rsidRDefault="002435D5" w:rsidP="002435D5">
      <w:pPr>
        <w:contextualSpacing/>
      </w:pPr>
      <w:r w:rsidRPr="002435D5">
        <w:t>а)</w:t>
      </w:r>
    </w:p>
    <w:p w:rsidR="001A7FEB" w:rsidRPr="002435D5" w:rsidRDefault="002435D5" w:rsidP="002435D5">
      <w:pPr>
        <w:contextualSpacing/>
      </w:pPr>
      <w:r>
        <w:t xml:space="preserve">- </w:t>
      </w:r>
      <w:r w:rsidRPr="002435D5">
        <w:t>ТЕПЛОВОЙ ДВИГАТЕЛЬ — двигатель, который превращает тепловую энергию  в полезную механическую энергию.</w:t>
      </w:r>
    </w:p>
    <w:p w:rsidR="002435D5" w:rsidRPr="002435D5" w:rsidRDefault="002435D5" w:rsidP="002435D5">
      <w:pPr>
        <w:contextualSpacing/>
      </w:pPr>
      <w:r w:rsidRPr="002435D5">
        <w:t>- Периодический тепловой двигатель – двигатель,  у которого рабочие части периодически возвращаются в исходное положение.</w:t>
      </w:r>
    </w:p>
    <w:p w:rsidR="002435D5" w:rsidRPr="002435D5" w:rsidRDefault="002435D5" w:rsidP="002435D5">
      <w:pPr>
        <w:contextualSpacing/>
      </w:pPr>
      <w:r w:rsidRPr="002435D5">
        <w:t>- Рабочее тело — тело, расширяющееся при подводе к нему теплоты и сжимающееся при охлаждении и выполняющее работу по перемещению рабочего органа тепловой машины. В теории – идеальный газ. На практике – топливо, водяной пар…</w:t>
      </w:r>
    </w:p>
    <w:p w:rsidR="002435D5" w:rsidRPr="002435D5" w:rsidRDefault="002435D5" w:rsidP="002435D5">
      <w:pPr>
        <w:contextualSpacing/>
      </w:pPr>
      <w:r w:rsidRPr="002435D5">
        <w:t>б)</w:t>
      </w:r>
    </w:p>
    <w:p w:rsidR="002435D5" w:rsidRPr="002435D5" w:rsidRDefault="002435D5" w:rsidP="002435D5">
      <w:pPr>
        <w:contextualSpacing/>
      </w:pPr>
      <w:proofErr w:type="spellStart"/>
      <w:r w:rsidRPr="002435D5">
        <w:t>хз</w:t>
      </w:r>
      <w:proofErr w:type="spellEnd"/>
      <w:r w:rsidRPr="002435D5">
        <w:t xml:space="preserve"> как</w:t>
      </w:r>
    </w:p>
    <w:p w:rsidR="002435D5" w:rsidRPr="002435D5" w:rsidRDefault="002435D5" w:rsidP="002435D5">
      <w:pPr>
        <w:contextualSpacing/>
      </w:pPr>
      <w:r w:rsidRPr="002435D5">
        <w:t xml:space="preserve">в) </w:t>
      </w:r>
    </w:p>
    <w:p w:rsidR="002435D5" w:rsidRPr="002435D5" w:rsidRDefault="002435D5" w:rsidP="002435D5">
      <w:pPr>
        <w:contextualSpacing/>
      </w:pPr>
      <w:r w:rsidRPr="002435D5">
        <w:t>- Обратимый процесс — термодинамический процесс, который может проходить как в прямом, так и в обратном направлении, проходя через одинаковые промежуточные состояния, причем система возвращается в исходное состояние без затрат энергии, и в окружающей среде не остается макроскопических изменений.</w:t>
      </w:r>
    </w:p>
    <w:p w:rsidR="002435D5" w:rsidRPr="002435D5" w:rsidRDefault="002435D5" w:rsidP="002435D5">
      <w:pPr>
        <w:contextualSpacing/>
      </w:pPr>
      <w:r w:rsidRPr="002435D5">
        <w:t>- Холодильник – устройство для охлаждения рабочего тела, соответственно нагреватель – для нагревания.</w:t>
      </w:r>
    </w:p>
    <w:p w:rsidR="002435D5" w:rsidRPr="002435D5" w:rsidRDefault="002435D5" w:rsidP="002435D5">
      <w:pPr>
        <w:contextualSpacing/>
      </w:pPr>
      <w:r w:rsidRPr="002435D5">
        <w:t>- Для совершения работы теплового двигателя необходима разность давлений по сторонам поршня. Для этого повышается температура рабочего тела на сотни градусов по отношению к температуре окружающей среды.</w:t>
      </w:r>
      <w:r w:rsidRPr="002435D5">
        <w:br/>
        <w:t>Холодильник необходим для охлаждения газа перед сжатием, т.к. работа на сжатие должна быть меньше.</w:t>
      </w:r>
    </w:p>
    <w:p w:rsidR="002435D5" w:rsidRPr="002435D5" w:rsidRDefault="002435D5" w:rsidP="002435D5">
      <w:pPr>
        <w:contextualSpacing/>
      </w:pPr>
      <w:r w:rsidRPr="002435D5">
        <w:t>г)</w:t>
      </w:r>
    </w:p>
    <w:p w:rsidR="002435D5" w:rsidRPr="002435D5" w:rsidRDefault="002435D5" w:rsidP="002435D5">
      <w:pPr>
        <w:contextualSpacing/>
      </w:pPr>
      <w:r w:rsidRPr="002435D5">
        <w:t xml:space="preserve">Превращение тепловой энергии в механическую работу может быть показано на следующей схеме. Возросшее от р0 до </w:t>
      </w:r>
      <w:proofErr w:type="spellStart"/>
      <w:r w:rsidRPr="002435D5">
        <w:t>рх</w:t>
      </w:r>
      <w:proofErr w:type="spellEnd"/>
      <w:r w:rsidRPr="002435D5">
        <w:t xml:space="preserve"> при сгорании топлива давление газов заставляет поршень под действием силы </w:t>
      </w:r>
      <w:proofErr w:type="gramStart"/>
      <w:r w:rsidRPr="002435D5">
        <w:t>Р</w:t>
      </w:r>
      <w:proofErr w:type="gramEnd"/>
      <w:r w:rsidRPr="002435D5">
        <w:t xml:space="preserve"> - ( р1 - p0) F, где F - площадь поршня, перемещаться прямолинейно поступательно. </w:t>
      </w:r>
      <w:proofErr w:type="gramStart"/>
      <w:r w:rsidRPr="002435D5">
        <w:t>Превращение тепловой энергии пара в механическую работу в зависимости от типа турбины происходит по активному либо по реактивному принципу.</w:t>
      </w:r>
      <w:proofErr w:type="gramEnd"/>
    </w:p>
    <w:p w:rsidR="002435D5" w:rsidRPr="002435D5" w:rsidRDefault="002435D5" w:rsidP="002435D5">
      <w:pPr>
        <w:contextualSpacing/>
      </w:pPr>
      <w:r w:rsidRPr="002435D5">
        <w:rPr>
          <w:noProof/>
          <w:lang w:eastAsia="ru-RU"/>
        </w:rPr>
        <w:drawing>
          <wp:inline distT="0" distB="0" distL="0" distR="0" wp14:anchorId="3F19EEC4" wp14:editId="60E99916">
            <wp:extent cx="2409825" cy="1160429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D5" w:rsidRPr="002435D5" w:rsidRDefault="002435D5" w:rsidP="002435D5">
      <w:pPr>
        <w:contextualSpacing/>
      </w:pPr>
      <w:r w:rsidRPr="002435D5">
        <w:t>д)</w:t>
      </w:r>
    </w:p>
    <w:p w:rsidR="002435D5" w:rsidRPr="002435D5" w:rsidRDefault="002435D5" w:rsidP="002435D5">
      <w:pPr>
        <w:contextualSpacing/>
      </w:pPr>
      <w:r w:rsidRPr="002435D5">
        <w:t>Второе начало термодинамики — физический принцип, накладывающий ограничение на направление процессов передачи тепла между телами.</w:t>
      </w:r>
    </w:p>
    <w:p w:rsidR="002435D5" w:rsidRPr="002435D5" w:rsidRDefault="002435D5" w:rsidP="002435D5">
      <w:pPr>
        <w:contextualSpacing/>
      </w:pPr>
      <w:r w:rsidRPr="002435D5">
        <w:lastRenderedPageBreak/>
        <w:t>Второе начало термодинамики запрещает вечные двигатели, показывая, что КПД не может равняться единице, поскольку для кругового процесса температура холодильника не может равняться абсолютному нулю.</w:t>
      </w:r>
    </w:p>
    <w:p w:rsidR="002435D5" w:rsidRPr="002435D5" w:rsidRDefault="002435D5" w:rsidP="002435D5">
      <w:pPr>
        <w:contextualSpacing/>
      </w:pPr>
      <w:r w:rsidRPr="002435D5">
        <w:t xml:space="preserve">e) </w:t>
      </w:r>
    </w:p>
    <w:p w:rsidR="002435D5" w:rsidRPr="002435D5" w:rsidRDefault="002435D5" w:rsidP="002435D5">
      <w:pPr>
        <w:contextualSpacing/>
      </w:pPr>
      <w:proofErr w:type="spellStart"/>
      <w:proofErr w:type="gramStart"/>
      <w:r w:rsidRPr="002435D5">
        <w:t>Коэффицие́нт</w:t>
      </w:r>
      <w:proofErr w:type="spellEnd"/>
      <w:proofErr w:type="gramEnd"/>
      <w:r w:rsidRPr="002435D5">
        <w:t xml:space="preserve"> </w:t>
      </w:r>
      <w:proofErr w:type="spellStart"/>
      <w:r w:rsidRPr="002435D5">
        <w:t>поле́зного</w:t>
      </w:r>
      <w:proofErr w:type="spellEnd"/>
      <w:r w:rsidRPr="002435D5">
        <w:t xml:space="preserve"> </w:t>
      </w:r>
      <w:proofErr w:type="spellStart"/>
      <w:r w:rsidRPr="002435D5">
        <w:t>де́йствия</w:t>
      </w:r>
      <w:proofErr w:type="spellEnd"/>
      <w:r w:rsidRPr="002435D5">
        <w:t> (КПД) — характеристика эффективности системы (устройства, машины) в отношении преобразования или передачи энергии. Определяется отношением полезно использованной энергии к суммарному количеству энергии, полученному системой.</w:t>
      </w:r>
    </w:p>
    <w:p w:rsidR="002435D5" w:rsidRPr="002435D5" w:rsidRDefault="002435D5" w:rsidP="002435D5">
      <w:pPr>
        <w:contextualSpacing/>
      </w:pPr>
      <w:r w:rsidRPr="002435D5">
        <w:t>КПД больший или равный единице не возможен в практике. В теории при определённых условия</w:t>
      </w:r>
      <w:proofErr w:type="gramStart"/>
      <w:r w:rsidRPr="002435D5">
        <w:t>х(</w:t>
      </w:r>
      <w:proofErr w:type="gramEnd"/>
      <w:r w:rsidRPr="002435D5">
        <w:t>отсутствии сил тяжести, трения и т.д.) может быть равный единице (вечный двигатель).</w:t>
      </w:r>
    </w:p>
    <w:p w:rsidR="002435D5" w:rsidRPr="002435D5" w:rsidRDefault="002435D5" w:rsidP="002435D5">
      <w:pPr>
        <w:contextualSpacing/>
      </w:pPr>
      <w:r w:rsidRPr="002435D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CA2D08F" wp14:editId="0D27E98D">
            <wp:simplePos x="0" y="0"/>
            <wp:positionH relativeFrom="column">
              <wp:posOffset>66675</wp:posOffset>
            </wp:positionH>
            <wp:positionV relativeFrom="paragraph">
              <wp:posOffset>600075</wp:posOffset>
            </wp:positionV>
            <wp:extent cx="2371725" cy="1897380"/>
            <wp:effectExtent l="0" t="0" r="9525" b="7620"/>
            <wp:wrapSquare wrapText="bothSides"/>
            <wp:docPr id="29" name="Рисунок 29" descr="https://upload.wikimedia.org/wikipedia/commons/thumb/0/06/Carnot_cycle_p-V_diagram.svg/640px-Carnot_cycle_p-V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upload.wikimedia.org/wikipedia/commons/thumb/0/06/Carnot_cycle_p-V_diagram.svg/640px-Carnot_cycle_p-V_diagram.svg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435D5">
        <w:t>Цикл Карно — это обратимый круговой процесс, состоящий из двух адиабатических и двух изотермических процессов.</w:t>
      </w:r>
    </w:p>
    <w:p w:rsidR="002435D5" w:rsidRPr="002435D5" w:rsidRDefault="002435D5" w:rsidP="002435D5">
      <w:pPr>
        <w:contextualSpacing/>
      </w:pPr>
      <w:r w:rsidRPr="002435D5">
        <w:t>1. Изотермическое расширение</w:t>
      </w:r>
    </w:p>
    <w:p w:rsidR="002435D5" w:rsidRPr="002435D5" w:rsidRDefault="002435D5" w:rsidP="002435D5">
      <w:pPr>
        <w:contextualSpacing/>
      </w:pPr>
      <w:r w:rsidRPr="002435D5">
        <w:t>2. Адиабатическое расширение</w:t>
      </w:r>
    </w:p>
    <w:p w:rsidR="002435D5" w:rsidRPr="002435D5" w:rsidRDefault="002435D5" w:rsidP="002435D5">
      <w:pPr>
        <w:contextualSpacing/>
      </w:pPr>
      <w:r w:rsidRPr="002435D5">
        <w:t>3. Изотермическое сжатие</w:t>
      </w:r>
    </w:p>
    <w:p w:rsidR="002435D5" w:rsidRPr="002435D5" w:rsidRDefault="002435D5" w:rsidP="002435D5">
      <w:pPr>
        <w:contextualSpacing/>
      </w:pPr>
      <w:r w:rsidRPr="002435D5">
        <w:t>4  Адиабатическое сжатие</w:t>
      </w:r>
    </w:p>
    <w:p w:rsidR="002435D5" w:rsidRPr="002435D5" w:rsidRDefault="002435D5" w:rsidP="002435D5">
      <w:pPr>
        <w:contextualSpacing/>
      </w:pPr>
      <w:r w:rsidRPr="002435D5">
        <w:rPr>
          <w:noProof/>
          <w:lang w:eastAsia="ru-RU"/>
        </w:rPr>
        <w:drawing>
          <wp:inline distT="0" distB="0" distL="0" distR="0" wp14:anchorId="4F377367" wp14:editId="1D532491">
            <wp:extent cx="2143125" cy="428625"/>
            <wp:effectExtent l="0" t="0" r="9525" b="9525"/>
            <wp:docPr id="30" name="Рисунок 30" descr="http://ens.tpu.ru/POSOBIE_FIS_KUSN/%D0%9C%D0%BE%D0%BB%D0%B5%D0%BA%D1%83%D0%BB%D1%8F%D1%80%D0%BD%D0%B0%D1%8F%20%D1%84%D0%B8%D0%B7%D0%B8%D0%BA%D0%B0.%20%D0%A2%D0%B5%D1%80%D0%BC%D0%BE%D0%B4%D0%B8%D0%BD%D0%B0%D0%BC%D0%B8%D0%BA%D0%B0/05_f/0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ens.tpu.ru/POSOBIE_FIS_KUSN/%D0%9C%D0%BE%D0%BB%D0%B5%D0%BA%D1%83%D0%BB%D1%8F%D1%80%D0%BD%D0%B0%D1%8F%20%D1%84%D0%B8%D0%B7%D0%B8%D0%BA%D0%B0.%20%D0%A2%D0%B5%D1%80%D0%BC%D0%BE%D0%B4%D0%B8%D0%BD%D0%B0%D0%BC%D0%B8%D0%BA%D0%B0/05_f/027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D5" w:rsidRPr="002435D5" w:rsidRDefault="002435D5" w:rsidP="002435D5">
      <w:pPr>
        <w:contextualSpacing/>
      </w:pPr>
      <w:r w:rsidRPr="002435D5">
        <w:t>η &lt; 1, зависит от разности температур между нагревателем и холодильником (и не зависит от конструкции машины и рода рабочего тела).</w:t>
      </w:r>
    </w:p>
    <w:p w:rsidR="002435D5" w:rsidRPr="002435D5" w:rsidRDefault="002435D5" w:rsidP="002435D5">
      <w:pPr>
        <w:contextualSpacing/>
      </w:pPr>
    </w:p>
    <w:p w:rsidR="002435D5" w:rsidRPr="002435D5" w:rsidRDefault="002435D5" w:rsidP="002435D5">
      <w:pPr>
        <w:contextualSpacing/>
      </w:pPr>
    </w:p>
    <w:p w:rsidR="002435D5" w:rsidRPr="002435D5" w:rsidRDefault="002435D5" w:rsidP="002435D5">
      <w:pPr>
        <w:contextualSpacing/>
      </w:pPr>
    </w:p>
    <w:p w:rsidR="002435D5" w:rsidRP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Default="002435D5" w:rsidP="002435D5">
      <w:pPr>
        <w:contextualSpacing/>
      </w:pPr>
    </w:p>
    <w:p w:rsidR="002435D5" w:rsidRPr="002435D5" w:rsidRDefault="002435D5" w:rsidP="002435D5"/>
    <w:p w:rsidR="002435D5" w:rsidRPr="00E301C6" w:rsidRDefault="002435D5" w:rsidP="002435D5">
      <w:pPr>
        <w:contextualSpacing/>
        <w:rPr>
          <w:sz w:val="16"/>
          <w:szCs w:val="16"/>
        </w:rPr>
      </w:pPr>
      <w:r w:rsidRPr="002435D5">
        <w:t xml:space="preserve">14. </w:t>
      </w:r>
      <w:r w:rsidRPr="00E301C6">
        <w:rPr>
          <w:sz w:val="16"/>
          <w:szCs w:val="16"/>
        </w:rPr>
        <w:t>а) Обратимые и необратимые процессы. Энтропия. Термодинамическое определение.</w:t>
      </w:r>
    </w:p>
    <w:p w:rsidR="002435D5" w:rsidRPr="00E301C6" w:rsidRDefault="002435D5" w:rsidP="002435D5">
      <w:pPr>
        <w:contextualSpacing/>
        <w:rPr>
          <w:sz w:val="16"/>
          <w:szCs w:val="16"/>
        </w:rPr>
      </w:pPr>
      <w:r w:rsidRPr="00E301C6">
        <w:rPr>
          <w:sz w:val="16"/>
          <w:szCs w:val="16"/>
        </w:rPr>
        <w:t xml:space="preserve"> Динамическое и термодинамическое состояние системы.</w:t>
      </w:r>
    </w:p>
    <w:p w:rsidR="002435D5" w:rsidRPr="00E301C6" w:rsidRDefault="002435D5" w:rsidP="002435D5">
      <w:pPr>
        <w:contextualSpacing/>
        <w:rPr>
          <w:sz w:val="16"/>
          <w:szCs w:val="16"/>
        </w:rPr>
      </w:pPr>
      <w:r w:rsidRPr="00E301C6">
        <w:rPr>
          <w:sz w:val="16"/>
          <w:szCs w:val="16"/>
        </w:rPr>
        <w:t xml:space="preserve"> б) Формула Больцмана для вычисления энтропии через вероятность состояния. Закон</w:t>
      </w:r>
    </w:p>
    <w:p w:rsidR="002435D5" w:rsidRPr="00E301C6" w:rsidRDefault="002435D5" w:rsidP="002435D5">
      <w:pPr>
        <w:contextualSpacing/>
        <w:rPr>
          <w:sz w:val="16"/>
          <w:szCs w:val="16"/>
        </w:rPr>
      </w:pPr>
      <w:r w:rsidRPr="00E301C6">
        <w:rPr>
          <w:sz w:val="16"/>
          <w:szCs w:val="16"/>
        </w:rPr>
        <w:t xml:space="preserve"> возрастания энтропии.</w:t>
      </w:r>
    </w:p>
    <w:p w:rsidR="002435D5" w:rsidRPr="002435D5" w:rsidRDefault="002435D5" w:rsidP="002435D5">
      <w:pPr>
        <w:contextualSpacing/>
      </w:pPr>
      <w:r w:rsidRPr="002435D5">
        <w:t>a)</w:t>
      </w:r>
    </w:p>
    <w:p w:rsidR="002435D5" w:rsidRPr="002435D5" w:rsidRDefault="002435D5" w:rsidP="002435D5">
      <w:pPr>
        <w:contextualSpacing/>
      </w:pPr>
      <w:proofErr w:type="gramStart"/>
      <w:r w:rsidRPr="002435D5">
        <w:t>- Процесс называют обратимым, если он допускает возвращение рассматриваемой системы из конечного состояния в исходное через ту же последовательность промежуточных состояний, что и в прямом процессе, но проходимую в обратном порядке.</w:t>
      </w:r>
      <w:proofErr w:type="gramEnd"/>
    </w:p>
    <w:p w:rsidR="002435D5" w:rsidRPr="002435D5" w:rsidRDefault="002435D5" w:rsidP="002435D5">
      <w:pPr>
        <w:contextualSpacing/>
      </w:pPr>
      <w:r w:rsidRPr="002435D5">
        <w:t>- Необратимые процессы могут протекать самопроизвольно только в одном направлении.</w:t>
      </w:r>
    </w:p>
    <w:p w:rsidR="002435D5" w:rsidRPr="002435D5" w:rsidRDefault="002435D5" w:rsidP="002435D5">
      <w:pPr>
        <w:contextualSpacing/>
      </w:pPr>
      <w:r w:rsidRPr="002435D5">
        <w:t>- Энтропия – функция состояния термодинамической системы, характеризующая направление протекания самопроизвольных процессов в этой системе и являющаяся мерой их необратимости.</w:t>
      </w:r>
    </w:p>
    <w:p w:rsidR="002435D5" w:rsidRPr="002435D5" w:rsidRDefault="002435D5" w:rsidP="002435D5">
      <w:pPr>
        <w:contextualSpacing/>
      </w:pPr>
      <w:r w:rsidRPr="002435D5">
        <w:t>-Термодинамическое определение</w:t>
      </w:r>
      <w:proofErr w:type="gramStart"/>
      <w:r w:rsidRPr="002435D5">
        <w:t xml:space="preserve"> -?</w:t>
      </w:r>
      <w:proofErr w:type="gramEnd"/>
    </w:p>
    <w:p w:rsidR="002435D5" w:rsidRPr="002435D5" w:rsidRDefault="002435D5" w:rsidP="002435D5">
      <w:pPr>
        <w:contextualSpacing/>
      </w:pPr>
      <w:r w:rsidRPr="002435D5">
        <w:t>-Динамическое состояние</w:t>
      </w:r>
      <w:proofErr w:type="gramStart"/>
      <w:r w:rsidRPr="002435D5">
        <w:t xml:space="preserve"> - ?</w:t>
      </w:r>
      <w:proofErr w:type="gramEnd"/>
    </w:p>
    <w:p w:rsidR="002435D5" w:rsidRPr="002435D5" w:rsidRDefault="002435D5" w:rsidP="002435D5">
      <w:pPr>
        <w:contextualSpacing/>
      </w:pPr>
      <w:r w:rsidRPr="002435D5">
        <w:t xml:space="preserve">- Термодинамическое состояние </w:t>
      </w:r>
      <w:proofErr w:type="gramStart"/>
      <w:r w:rsidRPr="002435D5">
        <w:t>-с</w:t>
      </w:r>
      <w:proofErr w:type="gramEnd"/>
      <w:r w:rsidRPr="002435D5">
        <w:t>остояние, в котором находится термодинамическая система, характеризуется совокупностью макроскопических  параметров, определяющих внутренние свойства системы в данном состоянии и её взаимодействие с внешними телами.</w:t>
      </w:r>
    </w:p>
    <w:p w:rsidR="002435D5" w:rsidRPr="002435D5" w:rsidRDefault="002435D5" w:rsidP="002435D5">
      <w:pPr>
        <w:contextualSpacing/>
      </w:pPr>
      <w:r w:rsidRPr="002435D5">
        <w:t>б)</w:t>
      </w:r>
    </w:p>
    <w:p w:rsidR="002435D5" w:rsidRPr="002435D5" w:rsidRDefault="002435D5" w:rsidP="002435D5">
      <w:pPr>
        <w:contextualSpacing/>
      </w:pPr>
      <w:r w:rsidRPr="002435D5">
        <w:t>Формула Больцмана для вычисления энтропии через вероятность состояния:</w:t>
      </w:r>
    </w:p>
    <w:p w:rsidR="002435D5" w:rsidRPr="002435D5" w:rsidRDefault="002435D5" w:rsidP="002435D5">
      <w:pPr>
        <w:contextualSpacing/>
      </w:pPr>
      <w:r w:rsidRPr="002435D5">
        <w:t>S=k*</w:t>
      </w:r>
      <w:proofErr w:type="spellStart"/>
      <w:r w:rsidRPr="002435D5">
        <w:t>ln</w:t>
      </w:r>
      <w:proofErr w:type="spellEnd"/>
      <w:r w:rsidRPr="002435D5">
        <w:t>(P)</w:t>
      </w:r>
    </w:p>
    <w:p w:rsidR="002435D5" w:rsidRPr="002435D5" w:rsidRDefault="002435D5" w:rsidP="002435D5">
      <w:pPr>
        <w:contextualSpacing/>
      </w:pPr>
      <w:r w:rsidRPr="002435D5">
        <w:t xml:space="preserve">k - </w:t>
      </w:r>
      <w:proofErr w:type="gramStart"/>
      <w:r w:rsidRPr="002435D5">
        <w:t>Постоянная</w:t>
      </w:r>
      <w:proofErr w:type="gramEnd"/>
      <w:r w:rsidRPr="002435D5">
        <w:t xml:space="preserve"> Больцмана (1,38*10^(-23)  Дж/К)</w:t>
      </w:r>
    </w:p>
    <w:p w:rsidR="002435D5" w:rsidRPr="002435D5" w:rsidRDefault="002435D5" w:rsidP="002435D5">
      <w:pPr>
        <w:contextualSpacing/>
      </w:pPr>
      <w:r w:rsidRPr="002435D5">
        <w:t>S - Энтропия</w:t>
      </w:r>
    </w:p>
    <w:p w:rsidR="002435D5" w:rsidRPr="002435D5" w:rsidRDefault="002435D5" w:rsidP="002435D5">
      <w:pPr>
        <w:contextualSpacing/>
      </w:pPr>
      <w:r w:rsidRPr="002435D5">
        <w:t xml:space="preserve">P - статистический вес: число способов осуществления данного состояния. </w:t>
      </w:r>
    </w:p>
    <w:p w:rsidR="002435D5" w:rsidRPr="002435D5" w:rsidRDefault="002435D5" w:rsidP="002435D5">
      <w:pPr>
        <w:contextualSpacing/>
      </w:pPr>
      <w:r w:rsidRPr="002435D5">
        <w:t>Закон возрастания энтропии:</w:t>
      </w:r>
    </w:p>
    <w:p w:rsidR="002435D5" w:rsidRPr="002435D5" w:rsidRDefault="002435D5" w:rsidP="002435D5">
      <w:pPr>
        <w:contextualSpacing/>
      </w:pPr>
      <w:r w:rsidRPr="002435D5">
        <w:t>если замкнутая система в некоторый момент времени</w:t>
      </w:r>
    </w:p>
    <w:p w:rsidR="002435D5" w:rsidRPr="002435D5" w:rsidRDefault="002435D5" w:rsidP="002435D5">
      <w:pPr>
        <w:contextualSpacing/>
      </w:pPr>
      <w:r w:rsidRPr="002435D5">
        <w:t xml:space="preserve">находится в неравновесном макроскопическом состоянии, то наиболее </w:t>
      </w:r>
      <w:proofErr w:type="spellStart"/>
      <w:r w:rsidRPr="002435D5">
        <w:t>ве</w:t>
      </w:r>
      <w:proofErr w:type="spellEnd"/>
      <w:r w:rsidRPr="002435D5">
        <w:t>-</w:t>
      </w:r>
    </w:p>
    <w:p w:rsidR="002435D5" w:rsidRPr="002435D5" w:rsidRDefault="002435D5" w:rsidP="002435D5">
      <w:pPr>
        <w:contextualSpacing/>
      </w:pPr>
      <w:proofErr w:type="spellStart"/>
      <w:r w:rsidRPr="002435D5">
        <w:t>роятным</w:t>
      </w:r>
      <w:proofErr w:type="spellEnd"/>
      <w:r w:rsidRPr="002435D5">
        <w:t xml:space="preserve"> следствием в последующие моменты времени будет монотонное</w:t>
      </w:r>
    </w:p>
    <w:p w:rsidR="002435D5" w:rsidRPr="002435D5" w:rsidRDefault="002435D5" w:rsidP="002435D5">
      <w:pPr>
        <w:contextualSpacing/>
      </w:pPr>
      <w:r w:rsidRPr="002435D5">
        <w:t>возрастание энтропии системы.</w:t>
      </w:r>
    </w:p>
    <w:p w:rsidR="002435D5" w:rsidRPr="002435D5" w:rsidRDefault="002435D5" w:rsidP="002435D5"/>
    <w:sectPr w:rsidR="002435D5" w:rsidRPr="00243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50CDA"/>
    <w:multiLevelType w:val="hybridMultilevel"/>
    <w:tmpl w:val="3184F1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B5A"/>
    <w:rsid w:val="00004554"/>
    <w:rsid w:val="000D2A92"/>
    <w:rsid w:val="001136CE"/>
    <w:rsid w:val="00122F5F"/>
    <w:rsid w:val="001A7FEB"/>
    <w:rsid w:val="002435D5"/>
    <w:rsid w:val="00280B84"/>
    <w:rsid w:val="00313317"/>
    <w:rsid w:val="00374B81"/>
    <w:rsid w:val="0049179B"/>
    <w:rsid w:val="005F19FD"/>
    <w:rsid w:val="00735B5A"/>
    <w:rsid w:val="007A305B"/>
    <w:rsid w:val="009324BD"/>
    <w:rsid w:val="00A5607B"/>
    <w:rsid w:val="00BC5FF1"/>
    <w:rsid w:val="00E301C6"/>
    <w:rsid w:val="00E83665"/>
    <w:rsid w:val="00FE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2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435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19FD"/>
  </w:style>
  <w:style w:type="character" w:styleId="a3">
    <w:name w:val="Hyperlink"/>
    <w:basedOn w:val="a0"/>
    <w:uiPriority w:val="99"/>
    <w:unhideWhenUsed/>
    <w:rsid w:val="00374B81"/>
    <w:rPr>
      <w:color w:val="0000FF"/>
      <w:u w:val="single"/>
    </w:rPr>
  </w:style>
  <w:style w:type="character" w:customStyle="1" w:styleId="math-template">
    <w:name w:val="math-template"/>
    <w:basedOn w:val="a0"/>
    <w:rsid w:val="00374B81"/>
  </w:style>
  <w:style w:type="paragraph" w:styleId="a4">
    <w:name w:val="Balloon Text"/>
    <w:basedOn w:val="a"/>
    <w:link w:val="a5"/>
    <w:uiPriority w:val="99"/>
    <w:semiHidden/>
    <w:unhideWhenUsed/>
    <w:rsid w:val="00FE2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18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21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E2189"/>
  </w:style>
  <w:style w:type="character" w:customStyle="1" w:styleId="mw-editsection">
    <w:name w:val="mw-editsection"/>
    <w:basedOn w:val="a0"/>
    <w:rsid w:val="00FE2189"/>
  </w:style>
  <w:style w:type="character" w:customStyle="1" w:styleId="mw-editsection-bracket">
    <w:name w:val="mw-editsection-bracket"/>
    <w:basedOn w:val="a0"/>
    <w:rsid w:val="00FE2189"/>
  </w:style>
  <w:style w:type="character" w:customStyle="1" w:styleId="mw-editsection-divider">
    <w:name w:val="mw-editsection-divider"/>
    <w:basedOn w:val="a0"/>
    <w:rsid w:val="00FE2189"/>
  </w:style>
  <w:style w:type="paragraph" w:styleId="a6">
    <w:name w:val="Normal (Web)"/>
    <w:basedOn w:val="a"/>
    <w:uiPriority w:val="99"/>
    <w:unhideWhenUsed/>
    <w:rsid w:val="00FE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9179B"/>
    <w:rPr>
      <w:b/>
      <w:bCs/>
    </w:rPr>
  </w:style>
  <w:style w:type="paragraph" w:styleId="a8">
    <w:name w:val="List Paragraph"/>
    <w:basedOn w:val="a"/>
    <w:uiPriority w:val="34"/>
    <w:qFormat/>
    <w:rsid w:val="001136CE"/>
    <w:pPr>
      <w:ind w:left="720"/>
      <w:contextualSpacing/>
    </w:pPr>
  </w:style>
  <w:style w:type="character" w:styleId="a9">
    <w:name w:val="Emphasis"/>
    <w:basedOn w:val="a0"/>
    <w:uiPriority w:val="20"/>
    <w:qFormat/>
    <w:rsid w:val="002435D5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243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w">
    <w:name w:val="w"/>
    <w:basedOn w:val="a0"/>
    <w:rsid w:val="002435D5"/>
  </w:style>
  <w:style w:type="paragraph" w:styleId="aa">
    <w:name w:val="No Spacing"/>
    <w:uiPriority w:val="1"/>
    <w:qFormat/>
    <w:rsid w:val="002435D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E21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2435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19FD"/>
  </w:style>
  <w:style w:type="character" w:styleId="a3">
    <w:name w:val="Hyperlink"/>
    <w:basedOn w:val="a0"/>
    <w:uiPriority w:val="99"/>
    <w:unhideWhenUsed/>
    <w:rsid w:val="00374B81"/>
    <w:rPr>
      <w:color w:val="0000FF"/>
      <w:u w:val="single"/>
    </w:rPr>
  </w:style>
  <w:style w:type="character" w:customStyle="1" w:styleId="math-template">
    <w:name w:val="math-template"/>
    <w:basedOn w:val="a0"/>
    <w:rsid w:val="00374B81"/>
  </w:style>
  <w:style w:type="paragraph" w:styleId="a4">
    <w:name w:val="Balloon Text"/>
    <w:basedOn w:val="a"/>
    <w:link w:val="a5"/>
    <w:uiPriority w:val="99"/>
    <w:semiHidden/>
    <w:unhideWhenUsed/>
    <w:rsid w:val="00FE2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189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FE21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FE2189"/>
  </w:style>
  <w:style w:type="character" w:customStyle="1" w:styleId="mw-editsection">
    <w:name w:val="mw-editsection"/>
    <w:basedOn w:val="a0"/>
    <w:rsid w:val="00FE2189"/>
  </w:style>
  <w:style w:type="character" w:customStyle="1" w:styleId="mw-editsection-bracket">
    <w:name w:val="mw-editsection-bracket"/>
    <w:basedOn w:val="a0"/>
    <w:rsid w:val="00FE2189"/>
  </w:style>
  <w:style w:type="character" w:customStyle="1" w:styleId="mw-editsection-divider">
    <w:name w:val="mw-editsection-divider"/>
    <w:basedOn w:val="a0"/>
    <w:rsid w:val="00FE2189"/>
  </w:style>
  <w:style w:type="paragraph" w:styleId="a6">
    <w:name w:val="Normal (Web)"/>
    <w:basedOn w:val="a"/>
    <w:uiPriority w:val="99"/>
    <w:unhideWhenUsed/>
    <w:rsid w:val="00FE2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49179B"/>
    <w:rPr>
      <w:b/>
      <w:bCs/>
    </w:rPr>
  </w:style>
  <w:style w:type="paragraph" w:styleId="a8">
    <w:name w:val="List Paragraph"/>
    <w:basedOn w:val="a"/>
    <w:uiPriority w:val="34"/>
    <w:qFormat/>
    <w:rsid w:val="001136CE"/>
    <w:pPr>
      <w:ind w:left="720"/>
      <w:contextualSpacing/>
    </w:pPr>
  </w:style>
  <w:style w:type="character" w:styleId="a9">
    <w:name w:val="Emphasis"/>
    <w:basedOn w:val="a0"/>
    <w:uiPriority w:val="20"/>
    <w:qFormat/>
    <w:rsid w:val="002435D5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2435D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w">
    <w:name w:val="w"/>
    <w:basedOn w:val="a0"/>
    <w:rsid w:val="002435D5"/>
  </w:style>
  <w:style w:type="paragraph" w:styleId="aa">
    <w:name w:val="No Spacing"/>
    <w:uiPriority w:val="1"/>
    <w:qFormat/>
    <w:rsid w:val="002435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610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889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743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Adiabatic_ru.svg?uselang=ru" TargetMode="External"/><Relationship Id="rId13" Type="http://schemas.openxmlformats.org/officeDocument/2006/relationships/image" Target="media/image7.gif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3</cp:revision>
  <dcterms:created xsi:type="dcterms:W3CDTF">2015-01-14T14:42:00Z</dcterms:created>
  <dcterms:modified xsi:type="dcterms:W3CDTF">2015-01-15T14:16:00Z</dcterms:modified>
</cp:coreProperties>
</file>