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F3" w:rsidRDefault="00A85EF3" w:rsidP="00A85EF3">
      <w:pPr>
        <w:pStyle w:val="Default"/>
        <w:rPr>
          <w:b/>
          <w:szCs w:val="23"/>
        </w:rPr>
      </w:pPr>
      <w:r w:rsidRPr="00A85EF3">
        <w:rPr>
          <w:b/>
          <w:szCs w:val="23"/>
        </w:rPr>
        <w:t xml:space="preserve">6. Явления переноса в газах. Длина свободного пробега. Вязкость: уравнение вязкости, физический смысл входящих в него величин. </w:t>
      </w:r>
    </w:p>
    <w:p w:rsidR="004E2500" w:rsidRPr="00A85EF3" w:rsidRDefault="004E2500" w:rsidP="00A85EF3">
      <w:pPr>
        <w:pStyle w:val="Default"/>
        <w:rPr>
          <w:b/>
          <w:szCs w:val="23"/>
        </w:rPr>
      </w:pPr>
    </w:p>
    <w:p w:rsidR="006E6EAA" w:rsidRDefault="006E6EAA" w:rsidP="006E6EAA">
      <w:pPr>
        <w:pStyle w:val="Default"/>
        <w:rPr>
          <w:b/>
          <w:szCs w:val="23"/>
        </w:rPr>
      </w:pPr>
    </w:p>
    <w:p w:rsidR="006E6EAA" w:rsidRDefault="006E6EAA" w:rsidP="006E6EAA">
      <w:pPr>
        <w:pStyle w:val="Default"/>
      </w:pPr>
      <w:r w:rsidRPr="0011061C">
        <w:rPr>
          <w:b/>
          <w:i/>
        </w:rPr>
        <w:t>Явления переноса обусловлены хаотическим движением молекул газа, которые, переходя из одних точек пространства в другие, переносят присущие им импульс, энергию и массу.</w:t>
      </w:r>
      <w:r>
        <w:t xml:space="preserve"> К таким явлениям относятся: </w:t>
      </w:r>
      <w:r w:rsidRPr="00B23DE2">
        <w:rPr>
          <w:b/>
        </w:rPr>
        <w:t>внутреннее трение или вязкость</w:t>
      </w:r>
      <w:r>
        <w:t xml:space="preserve"> (обусловленная переносом импульса), </w:t>
      </w:r>
      <w:r w:rsidRPr="00B23DE2">
        <w:rPr>
          <w:b/>
        </w:rPr>
        <w:t>теплопроводность</w:t>
      </w:r>
      <w:r>
        <w:t xml:space="preserve"> (обусловленная переносом энергии) и </w:t>
      </w:r>
      <w:r w:rsidRPr="00B23DE2">
        <w:rPr>
          <w:b/>
        </w:rPr>
        <w:t>диффузия</w:t>
      </w:r>
      <w:r>
        <w:t xml:space="preserve"> (обусловленная переносом массы вещества).</w:t>
      </w:r>
    </w:p>
    <w:p w:rsidR="006E6EAA" w:rsidRDefault="006E6EAA" w:rsidP="006E6EAA">
      <w:pPr>
        <w:pStyle w:val="Default"/>
      </w:pPr>
    </w:p>
    <w:p w:rsidR="006E6EAA" w:rsidRDefault="006E6EAA" w:rsidP="006E6EAA">
      <w:pPr>
        <w:pStyle w:val="Default"/>
        <w:rPr>
          <w:u w:val="single"/>
        </w:rPr>
      </w:pPr>
      <w:r w:rsidRPr="00B954F3">
        <w:rPr>
          <w:i/>
        </w:rPr>
        <w:t>Определяющую роль в явлениях переноса играют столкновения молекул в процессе их хаотического движения</w:t>
      </w:r>
      <w:r>
        <w:t xml:space="preserve">, вследствие чего </w:t>
      </w:r>
      <w:r w:rsidRPr="00B954F3">
        <w:rPr>
          <w:u w:val="single"/>
        </w:rPr>
        <w:t>все явления переноса протекают со скоростями, существенно меньшими скорости теплового движения.</w:t>
      </w:r>
    </w:p>
    <w:p w:rsidR="006E6EAA" w:rsidRDefault="006E6EAA" w:rsidP="006E6EAA">
      <w:pPr>
        <w:pStyle w:val="Default"/>
        <w:rPr>
          <w:b/>
          <w:szCs w:val="23"/>
        </w:rPr>
      </w:pPr>
    </w:p>
    <w:p w:rsidR="006E6EAA" w:rsidRPr="00B23DE2" w:rsidRDefault="006E6EAA" w:rsidP="006E6EAA">
      <w:pPr>
        <w:pStyle w:val="Default"/>
      </w:pPr>
      <w:r w:rsidRPr="00B23DE2">
        <w:rPr>
          <w:b/>
        </w:rPr>
        <w:t xml:space="preserve">Эффективным диаметром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</w:t>
      </w:r>
      <w:r w:rsidRPr="00B23DE2">
        <w:rPr>
          <w:i/>
        </w:rPr>
        <w:t>молекул газа называют минимальное расстояние, на которое сближаются при столкновении центры молекул.</w:t>
      </w:r>
      <w:r w:rsidRPr="00B23DE2">
        <w:t xml:space="preserve"> При увеличении температуры газа эффективный диаметр молекул несколько уменьшается, однако в первом приближении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/>
              </w:rPr>
              <m:t>эф</m:t>
            </m:r>
          </m:sub>
        </m:sSub>
      </m:oMath>
      <w:r w:rsidRPr="00B23DE2">
        <w:t xml:space="preserve"> можно считать величиной постоянной для данного газа. </w:t>
      </w:r>
    </w:p>
    <w:p w:rsidR="006E6EAA" w:rsidRDefault="006E6EAA" w:rsidP="006E6EAA">
      <w:pPr>
        <w:pStyle w:val="Default"/>
      </w:pPr>
    </w:p>
    <w:p w:rsidR="006E6EAA" w:rsidRPr="006445C5" w:rsidRDefault="006E6EAA" w:rsidP="006E6EAA">
      <w:pPr>
        <w:pStyle w:val="Default"/>
      </w:pPr>
      <w:r w:rsidRPr="00B23DE2">
        <w:t>Величина</w:t>
      </w:r>
      <w:r w:rsidRPr="006445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6445C5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445C5">
        <w:rPr>
          <w:rFonts w:eastAsiaTheme="minorEastAsia"/>
          <w:b/>
        </w:rPr>
        <w:t>(</w:t>
      </w:r>
      <w:r>
        <w:rPr>
          <w:rFonts w:eastAsiaTheme="minorEastAsia"/>
          <w:b/>
          <w:lang w:val="en-US"/>
        </w:rPr>
        <w:t>d</w:t>
      </w:r>
      <w:r w:rsidRPr="006445C5">
        <w:rPr>
          <w:rFonts w:eastAsiaTheme="minorEastAsia"/>
          <w:b/>
        </w:rPr>
        <w:t>(</w:t>
      </w:r>
      <w:r>
        <w:rPr>
          <w:rFonts w:eastAsiaTheme="minorEastAsia"/>
          <w:b/>
        </w:rPr>
        <w:t>эф</w:t>
      </w:r>
      <w:r w:rsidRPr="006445C5">
        <w:rPr>
          <w:rFonts w:eastAsiaTheme="minorEastAsia"/>
          <w:b/>
        </w:rPr>
        <w:t>))^2</w:t>
      </w:r>
    </w:p>
    <w:p w:rsidR="006E6EAA" w:rsidRPr="00B23DE2" w:rsidRDefault="006E6EAA" w:rsidP="006E6EAA">
      <w:pPr>
        <w:pStyle w:val="Default"/>
      </w:pPr>
      <w:r w:rsidRPr="00B23DE2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эф</m:t>
                </m:r>
              </m:sub>
            </m:sSub>
            <m:r>
              <m:rPr>
                <m:sty m:val="bi"/>
              </m:rPr>
              <w:rPr>
                <w:rFonts w:asci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/>
          </w:rPr>
          <m:t xml:space="preserve"> </m:t>
        </m:r>
      </m:oMath>
      <w:r w:rsidRPr="00B23DE2">
        <w:t xml:space="preserve">называется </w:t>
      </w:r>
      <w:r w:rsidRPr="00B23DE2">
        <w:rPr>
          <w:b/>
        </w:rPr>
        <w:t>эффективным сечением взаимодействия молекул</w:t>
      </w:r>
      <w:r w:rsidRPr="00B23DE2">
        <w:t>, и определяет сечение, внутри которого нельзя пренебречь силами отталкивания молекул.</w:t>
      </w:r>
    </w:p>
    <w:p w:rsidR="006E6EAA" w:rsidRDefault="006E6EAA" w:rsidP="006E6EAA">
      <w:pPr>
        <w:pStyle w:val="Default"/>
      </w:pPr>
    </w:p>
    <w:p w:rsidR="006E6EAA" w:rsidRPr="006E6EAA" w:rsidRDefault="006E6EAA" w:rsidP="006E6EAA">
      <w:pPr>
        <w:pStyle w:val="Default"/>
      </w:pPr>
      <w:r w:rsidRPr="00B23DE2">
        <w:rPr>
          <w:b/>
          <w:i/>
        </w:rPr>
        <w:t>Средняя длина</w:t>
      </w:r>
      <w:r w:rsidRPr="00B23DE2">
        <w:rPr>
          <w:rStyle w:val="apple-converted-space"/>
          <w:i/>
          <w:shd w:val="clear" w:color="auto" w:fill="FFFFFF"/>
        </w:rPr>
        <w:t> </w:t>
      </w:r>
      <m:oMath>
        <m:r>
          <w:rPr>
            <w:rStyle w:val="apple-converted-space"/>
            <w:rFonts w:ascii="Cambria Math"/>
            <w:shd w:val="clear" w:color="auto" w:fill="FFFFFF"/>
          </w:rPr>
          <m:t xml:space="preserve">  </m:t>
        </m:r>
        <m:r>
          <w:rPr>
            <w:rFonts w:ascii="Cambria Math"/>
            <w:shd w:val="clear" w:color="auto" w:fill="FFFFFF"/>
          </w:rPr>
          <m:t>λ</m:t>
        </m:r>
        <m:r>
          <w:rPr>
            <w:rStyle w:val="apple-converted-space"/>
            <w:rFonts w:ascii="Cambria Math" w:hAnsi="Cambria Math"/>
            <w:shd w:val="clear" w:color="auto" w:fill="FFFFFF"/>
          </w:rPr>
          <m:t> </m:t>
        </m:r>
      </m:oMath>
      <w:r w:rsidRPr="00B23DE2">
        <w:rPr>
          <w:b/>
          <w:i/>
        </w:rPr>
        <w:t xml:space="preserve"> свободного пробега молекул газа</w:t>
      </w:r>
      <w:r w:rsidRPr="00B23DE2">
        <w:rPr>
          <w:i/>
        </w:rPr>
        <w:t xml:space="preserve"> – это среднее расстояние, которое молекулы пробегают между двумя последовательными столкновениями.</w:t>
      </w:r>
      <w:r w:rsidRPr="00B23DE2">
        <w:t xml:space="preserve"> Её величина определяется </w:t>
      </w:r>
      <w:r w:rsidRPr="00B23DE2">
        <w:rPr>
          <w:b/>
        </w:rPr>
        <w:t>концентрацией молекул газа</w:t>
      </w:r>
      <w:r w:rsidRPr="00B23DE2">
        <w:t xml:space="preserve"> и </w:t>
      </w:r>
      <w:r w:rsidRPr="00B23DE2">
        <w:rPr>
          <w:b/>
        </w:rPr>
        <w:t xml:space="preserve">эффективным сечением их взаимодействия. </w:t>
      </w:r>
      <w:r w:rsidRPr="00B23DE2">
        <w:t>При достаточно высоком давлении газа средняя длина свободного пробега много меньше размеров сосуда и определяется формулой:</w:t>
      </w:r>
    </w:p>
    <w:p w:rsidR="006E6EAA" w:rsidRPr="006445C5" w:rsidRDefault="006E6EAA" w:rsidP="006E6EAA">
      <w:pPr>
        <w:pStyle w:val="Default"/>
        <w:jc w:val="center"/>
        <w:rPr>
          <w:b/>
          <w:sz w:val="32"/>
          <w:lang w:val="en-US"/>
        </w:rPr>
      </w:pP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</w:rPr>
        <w:t>λ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 xml:space="preserve"> = 1/[</w:t>
      </w:r>
      <w:proofErr w:type="spellStart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sqrt</w:t>
      </w:r>
      <w:proofErr w:type="spellEnd"/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(2)*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(d(</m:t>
        </m:r>
        <m:r>
          <m:rPr>
            <m:sty m:val="b"/>
          </m:rPr>
          <w:rPr>
            <w:rFonts w:ascii="Cambria Math" w:eastAsiaTheme="minorEastAsia" w:hAnsi="Cambria Math"/>
          </w:rPr>
          <m:t>эф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))^2</m:t>
        </m:r>
      </m:oMath>
      <w:r w:rsidRPr="006445C5">
        <w:rPr>
          <w:rFonts w:ascii="Arial" w:eastAsiaTheme="minorEastAsia" w:hAnsi="Arial" w:cs="Arial"/>
          <w:b/>
          <w:lang w:val="en-US"/>
        </w:rPr>
        <w:t>*n</w:t>
      </w:r>
      <w:r w:rsidRPr="006445C5">
        <w:rPr>
          <w:rFonts w:ascii="Arial" w:hAnsi="Arial" w:cs="Arial"/>
          <w:b/>
          <w:bCs/>
          <w:sz w:val="22"/>
          <w:szCs w:val="20"/>
          <w:shd w:val="clear" w:color="auto" w:fill="FFFFFF"/>
          <w:lang w:val="en-US"/>
        </w:rPr>
        <w:t>]</w:t>
      </w:r>
    </w:p>
    <w:p w:rsidR="006E6EAA" w:rsidRDefault="006E6EAA" w:rsidP="006E6EAA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1073150" cy="461010"/>
            <wp:effectExtent l="19050" t="0" r="0" b="0"/>
            <wp:docPr id="2" name="Рисунок 2" descr="Про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бег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AA" w:rsidRPr="00B23DE2" w:rsidRDefault="006E6EAA" w:rsidP="006E6EAA">
      <w:pPr>
        <w:pStyle w:val="Default"/>
      </w:pPr>
      <w:r w:rsidRPr="00B23DE2">
        <w:t xml:space="preserve">где </w:t>
      </w:r>
      <w:proofErr w:type="spellStart"/>
      <w:r w:rsidRPr="00B23DE2">
        <w:t>n</w:t>
      </w:r>
      <w:proofErr w:type="spellEnd"/>
      <w:r w:rsidRPr="00B23DE2">
        <w:t xml:space="preserve"> = N/V - </w:t>
      </w:r>
      <w:r w:rsidRPr="00B23DE2">
        <w:rPr>
          <w:b/>
        </w:rPr>
        <w:t>концентрация молекул</w:t>
      </w:r>
      <w:r w:rsidRPr="00B23DE2">
        <w:t xml:space="preserve"> (число молекул в единице объема), которая может быть определена из </w:t>
      </w:r>
      <w:r w:rsidRPr="00B23DE2">
        <w:rPr>
          <w:b/>
        </w:rPr>
        <w:t>уравнения состояния идеального газа</w:t>
      </w:r>
      <w:r w:rsidRPr="00B23DE2"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nkT</m:t>
        </m:r>
      </m:oMath>
      <w:r w:rsidRPr="00B23DE2">
        <w:t>):</w:t>
      </w:r>
    </w:p>
    <w:p w:rsidR="006E6EAA" w:rsidRPr="004847A3" w:rsidRDefault="006E6EAA" w:rsidP="006E6EAA">
      <w:pPr>
        <w:pStyle w:val="Default"/>
        <w:jc w:val="center"/>
        <w:rPr>
          <w:rFonts w:eastAsiaTheme="minorEastAsia"/>
          <w:b/>
          <w:szCs w:val="23"/>
        </w:rPr>
      </w:pPr>
      <w:r>
        <w:rPr>
          <w:rFonts w:eastAsiaTheme="minorEastAsia"/>
          <w:b/>
          <w:szCs w:val="23"/>
          <w:lang w:val="en-US"/>
        </w:rPr>
        <w:t>n</w:t>
      </w:r>
      <w:r w:rsidRPr="004847A3">
        <w:rPr>
          <w:rFonts w:eastAsiaTheme="minorEastAsia"/>
          <w:b/>
          <w:szCs w:val="23"/>
        </w:rPr>
        <w:t xml:space="preserve"> = </w:t>
      </w:r>
      <w:r>
        <w:rPr>
          <w:rFonts w:eastAsiaTheme="minorEastAsia"/>
          <w:b/>
          <w:szCs w:val="23"/>
          <w:lang w:val="en-US"/>
        </w:rPr>
        <w:t>P</w:t>
      </w:r>
      <w:proofErr w:type="gramStart"/>
      <w:r w:rsidRPr="004847A3">
        <w:rPr>
          <w:rFonts w:eastAsiaTheme="minorEastAsia"/>
          <w:b/>
          <w:szCs w:val="23"/>
        </w:rPr>
        <w:t>/(</w:t>
      </w:r>
      <w:proofErr w:type="spellStart"/>
      <w:proofErr w:type="gramEnd"/>
      <w:r>
        <w:rPr>
          <w:rFonts w:eastAsiaTheme="minorEastAsia"/>
          <w:b/>
          <w:szCs w:val="23"/>
          <w:lang w:val="en-US"/>
        </w:rPr>
        <w:t>kT</w:t>
      </w:r>
      <w:proofErr w:type="spellEnd"/>
      <w:r w:rsidRPr="004847A3">
        <w:rPr>
          <w:rFonts w:eastAsiaTheme="minorEastAsia"/>
          <w:b/>
          <w:szCs w:val="23"/>
        </w:rPr>
        <w:t>) (1.1)</w:t>
      </w:r>
    </w:p>
    <w:p w:rsidR="006E6EAA" w:rsidRPr="004847A3" w:rsidRDefault="006E6EAA" w:rsidP="006E6EAA">
      <w:pPr>
        <w:pStyle w:val="Default"/>
        <w:jc w:val="center"/>
        <w:rPr>
          <w:rFonts w:eastAsiaTheme="minorEastAsia"/>
          <w:b/>
          <w:sz w:val="22"/>
          <w:szCs w:val="23"/>
        </w:rPr>
      </w:pPr>
    </w:p>
    <w:p w:rsidR="006E6EAA" w:rsidRPr="00B23DE2" w:rsidRDefault="006E6EAA" w:rsidP="006E6EAA">
      <w:pPr>
        <w:pStyle w:val="Default"/>
      </w:pPr>
      <w:r w:rsidRPr="00EA57EA">
        <w:rPr>
          <w:i/>
        </w:rPr>
        <w:t>При значительном разрежении (вакуум)</w:t>
      </w:r>
      <w:r>
        <w:t xml:space="preserve"> средняя длина свободного пробега вместо формулы (</w:t>
      </w:r>
      <w:r w:rsidRPr="004847A3">
        <w:t>1</w:t>
      </w:r>
      <w:r>
        <w:t>.1) будет определяться характерным размером сосуда L:</w:t>
      </w:r>
    </w:p>
    <w:p w:rsidR="006E6EAA" w:rsidRDefault="006E6EAA" w:rsidP="006E6EAA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/>
              <w:sz w:val="22"/>
              <w:szCs w:val="16"/>
              <w:shd w:val="clear" w:color="auto" w:fill="FFFFFF"/>
            </w:rPr>
            <m:t>λ=L</m:t>
          </m:r>
        </m:oMath>
      </m:oMathPara>
    </w:p>
    <w:p w:rsidR="006E6EAA" w:rsidRDefault="006E6EAA" w:rsidP="006E6EAA">
      <w:pPr>
        <w:pStyle w:val="Default"/>
        <w:rPr>
          <w:rFonts w:eastAsiaTheme="minorEastAsia"/>
          <w:b/>
          <w:sz w:val="22"/>
          <w:szCs w:val="16"/>
          <w:shd w:val="clear" w:color="auto" w:fill="FFFFFF"/>
        </w:rPr>
      </w:pPr>
    </w:p>
    <w:p w:rsidR="006E6EAA" w:rsidRPr="006E6EAA" w:rsidRDefault="006E6EAA" w:rsidP="006E6EAA">
      <w:pPr>
        <w:pStyle w:val="Default"/>
        <w:rPr>
          <w:b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23DE2">
        <w:t xml:space="preserve"> - </w:t>
      </w:r>
      <w:r w:rsidRPr="00B23DE2">
        <w:rPr>
          <w:b/>
          <w:i/>
        </w:rPr>
        <w:t>среднеарифметическая скорость теплового движения молекул газа.</w:t>
      </w:r>
    </w:p>
    <w:p w:rsidR="006E6EAA" w:rsidRPr="006E6EAA" w:rsidRDefault="006E6EAA" w:rsidP="006E6EAA">
      <w:pPr>
        <w:pStyle w:val="Default"/>
        <w:rPr>
          <w:b/>
          <w:i/>
        </w:rPr>
      </w:pPr>
    </w:p>
    <w:p w:rsidR="006E6EAA" w:rsidRPr="006E6EAA" w:rsidRDefault="006E6EAA" w:rsidP="006E6EAA">
      <w:pPr>
        <w:pStyle w:val="Default"/>
        <w:jc w:val="center"/>
        <w:rPr>
          <w:b/>
          <w:i/>
        </w:rPr>
      </w:pPr>
      <w:r w:rsidRPr="006E6EAA">
        <w:rPr>
          <w:rFonts w:hAnsi="Cambria Math"/>
          <w:b/>
          <w:shd w:val="clear" w:color="auto" w:fill="FFFFFF"/>
        </w:rPr>
        <w:t>〈</w:t>
      </w:r>
      <w:r w:rsidRPr="006445C5">
        <w:rPr>
          <w:b/>
          <w:shd w:val="clear" w:color="auto" w:fill="FFFFFF"/>
          <w:lang w:val="en-US"/>
        </w:rPr>
        <w:t>v</w:t>
      </w:r>
      <w:r w:rsidRPr="006E6EAA">
        <w:rPr>
          <w:rFonts w:hAnsi="Cambria Math"/>
          <w:b/>
          <w:shd w:val="clear" w:color="auto" w:fill="FFFFFF"/>
        </w:rPr>
        <w:t>〉</w:t>
      </w:r>
      <w:r w:rsidRPr="006E6EAA">
        <w:rPr>
          <w:b/>
          <w:shd w:val="clear" w:color="auto" w:fill="FFFFFF"/>
        </w:rPr>
        <w:t>=</w:t>
      </w:r>
      <w:proofErr w:type="spell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E6EAA">
        <w:rPr>
          <w:b/>
          <w:bCs/>
          <w:shd w:val="clear" w:color="auto" w:fill="FFFFFF"/>
        </w:rPr>
        <w:t>(8</w:t>
      </w:r>
      <w:proofErr w:type="spellStart"/>
      <w:r w:rsidRPr="006445C5">
        <w:rPr>
          <w:b/>
          <w:bCs/>
          <w:shd w:val="clear" w:color="auto" w:fill="FFFFFF"/>
          <w:lang w:val="en-US"/>
        </w:rPr>
        <w:t>kT</w:t>
      </w:r>
      <w:proofErr w:type="spellEnd"/>
      <w:r w:rsidRPr="006E6EAA">
        <w:rPr>
          <w:b/>
          <w:bCs/>
          <w:shd w:val="clear" w:color="auto" w:fill="FFFFFF"/>
        </w:rPr>
        <w:t>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m</w:t>
      </w:r>
      <w:r w:rsidRPr="006E6EAA">
        <w:rPr>
          <w:rFonts w:ascii="Arial" w:hAnsi="Arial" w:cs="Arial"/>
          <w:b/>
          <w:bCs/>
          <w:sz w:val="20"/>
          <w:szCs w:val="20"/>
          <w:shd w:val="clear" w:color="auto" w:fill="FFFFFF"/>
        </w:rPr>
        <w:t>0</w:t>
      </w:r>
      <w:r w:rsidRPr="006E6EAA">
        <w:rPr>
          <w:b/>
          <w:bCs/>
          <w:shd w:val="clear" w:color="auto" w:fill="FFFFFF"/>
        </w:rPr>
        <w:t>)=</w:t>
      </w:r>
      <w:proofErr w:type="spellStart"/>
      <w:r w:rsidRPr="006445C5">
        <w:rPr>
          <w:b/>
          <w:bCs/>
          <w:shd w:val="clear" w:color="auto" w:fill="FFFFFF"/>
          <w:lang w:val="en-US"/>
        </w:rPr>
        <w:t>sqrt</w:t>
      </w:r>
      <w:proofErr w:type="spellEnd"/>
      <w:r w:rsidRPr="006E6EAA">
        <w:rPr>
          <w:b/>
          <w:bCs/>
          <w:shd w:val="clear" w:color="auto" w:fill="FFFFFF"/>
        </w:rPr>
        <w:t>(8</w:t>
      </w:r>
      <w:r w:rsidRPr="006445C5">
        <w:rPr>
          <w:b/>
          <w:bCs/>
          <w:shd w:val="clear" w:color="auto" w:fill="FFFFFF"/>
          <w:lang w:val="en-US"/>
        </w:rPr>
        <w:t>RT</w:t>
      </w:r>
      <w:r w:rsidRPr="006E6EAA">
        <w:rPr>
          <w:b/>
          <w:bCs/>
          <w:shd w:val="clear" w:color="auto" w:fill="FFFFFF"/>
        </w:rPr>
        <w:t>/</w:t>
      </w:r>
      <w:r w:rsidRPr="006445C5">
        <w:rPr>
          <w:rFonts w:ascii="Arial" w:hAnsi="Arial" w:cs="Arial"/>
          <w:b/>
          <w:bCs/>
          <w:sz w:val="20"/>
          <w:szCs w:val="20"/>
          <w:shd w:val="clear" w:color="auto" w:fill="FFFFFF"/>
        </w:rPr>
        <w:t>πμ</w:t>
      </w:r>
      <w:r w:rsidRPr="006E6EAA">
        <w:rPr>
          <w:b/>
          <w:bCs/>
          <w:shd w:val="clear" w:color="auto" w:fill="FFFFFF"/>
        </w:rPr>
        <w:t>)</w:t>
      </w:r>
    </w:p>
    <w:p w:rsidR="006E6EAA" w:rsidRDefault="006E6EAA" w:rsidP="006E6EAA">
      <w:pPr>
        <w:pStyle w:val="Default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438910" cy="485140"/>
            <wp:effectExtent l="19050" t="0" r="8890" b="0"/>
            <wp:docPr id="3" name="Рисунок 3" descr="Скор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орость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AA" w:rsidRDefault="006E6EAA" w:rsidP="006E6EAA">
      <w:pPr>
        <w:pStyle w:val="Default"/>
      </w:pPr>
      <w:r w:rsidRPr="00491152">
        <w:rPr>
          <w:b/>
          <w:u w:val="single"/>
        </w:rPr>
        <w:t>Явления переноса возникают при нарушении равновесия в системе и стремятся привести систему в равновесное состояние.</w:t>
      </w:r>
      <w:r>
        <w:t xml:space="preserve"> </w:t>
      </w:r>
      <w:r w:rsidRPr="00B23DE2">
        <w:rPr>
          <w:i/>
        </w:rPr>
        <w:t>Они вызваны неодинаковыми значениями какой-либо величины в различных частях системы.</w:t>
      </w:r>
      <w:r>
        <w:t xml:space="preserve"> Так, внутреннее трение вызвано разными скоростями течения слоев газа, теплопроводность - разностью температур, диффузия - переменной концентрацией частиц вещества. </w:t>
      </w:r>
    </w:p>
    <w:p w:rsidR="006E6EAA" w:rsidRDefault="006E6EAA" w:rsidP="006E6EAA">
      <w:pPr>
        <w:pStyle w:val="Default"/>
      </w:pPr>
    </w:p>
    <w:p w:rsidR="006E6EAA" w:rsidRDefault="006E6EAA" w:rsidP="006E6EAA">
      <w:pPr>
        <w:pStyle w:val="Default"/>
        <w:rPr>
          <w:lang w:val="en-US"/>
        </w:rPr>
      </w:pPr>
      <w:r>
        <w:t xml:space="preserve">Неоднородность в пространстве значений величины может быть задана с помощью ее </w:t>
      </w:r>
      <w:r w:rsidRPr="00491152">
        <w:rPr>
          <w:b/>
        </w:rPr>
        <w:t xml:space="preserve">градиента </w:t>
      </w:r>
      <w:r>
        <w:t xml:space="preserve">- </w:t>
      </w:r>
      <w:r w:rsidRPr="00B23DE2">
        <w:rPr>
          <w:i/>
        </w:rPr>
        <w:t xml:space="preserve">вектора, характеризующего изменение этой величины при перемещении на </w:t>
      </w:r>
      <w:r w:rsidRPr="00B23DE2">
        <w:rPr>
          <w:i/>
        </w:rPr>
        <w:lastRenderedPageBreak/>
        <w:t>единичную длину и направленного в сторону наиболее быстрого возрастания рассматриваемой величины.</w:t>
      </w:r>
      <w:r>
        <w:t xml:space="preserve"> При записи уравнений переноса будем полагать, что изменение этой величины происходит только вдоль одной из координат, например, вдоль оси ОХ.</w:t>
      </w:r>
    </w:p>
    <w:p w:rsidR="006E6EAA" w:rsidRPr="006E6EAA" w:rsidRDefault="006E6EAA" w:rsidP="006E6EAA">
      <w:pPr>
        <w:pStyle w:val="Default"/>
        <w:rPr>
          <w:lang w:val="en-US"/>
        </w:rPr>
      </w:pPr>
    </w:p>
    <w:p w:rsidR="00D1475F" w:rsidRDefault="00990BC1">
      <w:pPr>
        <w:rPr>
          <w:rFonts w:ascii="Times New Roman" w:hAnsi="Times New Roman" w:cs="Times New Roman"/>
          <w:i/>
          <w:sz w:val="24"/>
          <w:szCs w:val="24"/>
        </w:rPr>
      </w:pPr>
      <w:r w:rsidRPr="00990BC1">
        <w:rPr>
          <w:rFonts w:ascii="Times New Roman" w:hAnsi="Times New Roman" w:cs="Times New Roman"/>
          <w:b/>
          <w:i/>
          <w:sz w:val="24"/>
          <w:szCs w:val="24"/>
        </w:rPr>
        <w:t>Вязкость</w:t>
      </w:r>
      <w:r w:rsidRPr="00990BC1">
        <w:rPr>
          <w:rFonts w:ascii="Times New Roman" w:hAnsi="Times New Roman" w:cs="Times New Roman"/>
          <w:i/>
          <w:sz w:val="24"/>
          <w:szCs w:val="24"/>
        </w:rPr>
        <w:t xml:space="preserve"> – возникновение сил внутреннего трения на границе между смежными слоями движущейся среды (жидкости или газа), которые стремятся выровнять скорости слоев.</w:t>
      </w:r>
    </w:p>
    <w:p w:rsidR="00990BC1" w:rsidRDefault="00990BC1">
      <w:pPr>
        <w:rPr>
          <w:rFonts w:ascii="Times New Roman" w:hAnsi="Times New Roman" w:cs="Times New Roman"/>
          <w:sz w:val="24"/>
        </w:rPr>
      </w:pPr>
      <w:r w:rsidRPr="00990BC1">
        <w:rPr>
          <w:rFonts w:ascii="Times New Roman" w:hAnsi="Times New Roman" w:cs="Times New Roman"/>
          <w:i/>
          <w:sz w:val="24"/>
        </w:rPr>
        <w:t>На рис.5.2</w:t>
      </w:r>
      <w:r w:rsidRPr="00990BC1">
        <w:rPr>
          <w:rFonts w:ascii="Times New Roman" w:hAnsi="Times New Roman" w:cs="Times New Roman"/>
          <w:sz w:val="24"/>
        </w:rPr>
        <w:t xml:space="preserve"> показан поток газа, распространяющийся вдоль оси О</w:t>
      </w:r>
      <w:proofErr w:type="gramStart"/>
      <w:r w:rsidRPr="00990BC1">
        <w:rPr>
          <w:rFonts w:ascii="Times New Roman" w:hAnsi="Times New Roman" w:cs="Times New Roman"/>
          <w:sz w:val="24"/>
        </w:rPr>
        <w:t>Y</w:t>
      </w:r>
      <w:proofErr w:type="gramEnd"/>
      <w:r w:rsidRPr="00990BC1">
        <w:rPr>
          <w:rFonts w:ascii="Times New Roman" w:hAnsi="Times New Roman" w:cs="Times New Roman"/>
          <w:sz w:val="24"/>
        </w:rPr>
        <w:t>, скорость движения которого (</w:t>
      </w:r>
      <w:r>
        <w:rPr>
          <w:rFonts w:ascii="Times New Roman" w:hAnsi="Times New Roman" w:cs="Times New Roman"/>
          <w:sz w:val="24"/>
        </w:rPr>
        <w:t>упорядоченная скорость) изменя</w:t>
      </w:r>
      <w:r w:rsidRPr="00990BC1">
        <w:rPr>
          <w:rFonts w:ascii="Times New Roman" w:hAnsi="Times New Roman" w:cs="Times New Roman"/>
          <w:sz w:val="24"/>
        </w:rPr>
        <w:t xml:space="preserve">ется непрерывно от слоя к слою по закону </w:t>
      </w:r>
      <w:proofErr w:type="spellStart"/>
      <w:r w:rsidRPr="00990BC1">
        <w:rPr>
          <w:rFonts w:ascii="Times New Roman" w:hAnsi="Times New Roman" w:cs="Times New Roman"/>
          <w:sz w:val="24"/>
        </w:rPr>
        <w:t>u</w:t>
      </w:r>
      <w:proofErr w:type="spellEnd"/>
      <w:r w:rsidRPr="00990BC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90BC1">
        <w:rPr>
          <w:rFonts w:ascii="Times New Roman" w:hAnsi="Times New Roman" w:cs="Times New Roman"/>
          <w:sz w:val="24"/>
        </w:rPr>
        <w:t>u</w:t>
      </w:r>
      <w:proofErr w:type="spellEnd"/>
      <w:r w:rsidRPr="00990BC1">
        <w:rPr>
          <w:rFonts w:ascii="Times New Roman" w:hAnsi="Times New Roman" w:cs="Times New Roman"/>
          <w:sz w:val="24"/>
        </w:rPr>
        <w:t>(</w:t>
      </w:r>
      <w:proofErr w:type="spellStart"/>
      <w:r w:rsidRPr="00990BC1">
        <w:rPr>
          <w:rFonts w:ascii="Times New Roman" w:hAnsi="Times New Roman" w:cs="Times New Roman"/>
          <w:sz w:val="24"/>
        </w:rPr>
        <w:t>x</w:t>
      </w:r>
      <w:proofErr w:type="spellEnd"/>
      <w:r w:rsidRPr="00990BC1">
        <w:rPr>
          <w:rFonts w:ascii="Times New Roman" w:hAnsi="Times New Roman" w:cs="Times New Roman"/>
          <w:sz w:val="24"/>
        </w:rPr>
        <w:t xml:space="preserve">). </w:t>
      </w:r>
    </w:p>
    <w:p w:rsidR="00990BC1" w:rsidRDefault="006E6EAA" w:rsidP="00990BC1">
      <w:pPr>
        <w:jc w:val="center"/>
        <w:rPr>
          <w:rFonts w:ascii="Times New Roman" w:hAnsi="Times New Roman" w:cs="Times New Roman"/>
          <w:sz w:val="24"/>
        </w:rPr>
      </w:pPr>
      <w:r w:rsidRPr="00A9182A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5pt;height:167.8pt">
            <v:imagedata r:id="rId7" o:title="Вяз"/>
          </v:shape>
        </w:pict>
      </w:r>
    </w:p>
    <w:p w:rsidR="00990BC1" w:rsidRDefault="00990BC1">
      <w:pPr>
        <w:rPr>
          <w:rFonts w:ascii="Times New Roman" w:hAnsi="Times New Roman" w:cs="Times New Roman"/>
          <w:sz w:val="24"/>
        </w:rPr>
      </w:pPr>
      <w:r w:rsidRPr="00990BC1">
        <w:rPr>
          <w:rFonts w:ascii="Times New Roman" w:hAnsi="Times New Roman" w:cs="Times New Roman"/>
          <w:sz w:val="24"/>
        </w:rPr>
        <w:t xml:space="preserve">Выделим площадку S, параллельную слоям потока газа. </w:t>
      </w:r>
    </w:p>
    <w:p w:rsidR="00990BC1" w:rsidRPr="00990BC1" w:rsidRDefault="00990BC1">
      <w:pPr>
        <w:rPr>
          <w:rFonts w:ascii="Times New Roman" w:hAnsi="Times New Roman" w:cs="Times New Roman"/>
          <w:i/>
          <w:sz w:val="24"/>
        </w:rPr>
      </w:pPr>
      <w:r w:rsidRPr="00990BC1">
        <w:rPr>
          <w:rFonts w:ascii="Times New Roman" w:hAnsi="Times New Roman" w:cs="Times New Roman"/>
          <w:i/>
          <w:sz w:val="24"/>
        </w:rPr>
        <w:t xml:space="preserve">Импульс </w:t>
      </w:r>
      <w:r w:rsidRPr="00990BC1">
        <w:rPr>
          <w:b/>
          <w:bCs/>
          <w:i/>
          <w:shd w:val="clear" w:color="auto" w:fill="FFFFFF"/>
        </w:rPr>
        <w:t>Δ</w:t>
      </w:r>
      <w:proofErr w:type="gramStart"/>
      <w:r w:rsidRPr="00990BC1">
        <w:rPr>
          <w:rFonts w:ascii="Times New Roman" w:hAnsi="Times New Roman" w:cs="Times New Roman"/>
          <w:i/>
          <w:sz w:val="24"/>
        </w:rPr>
        <w:t>р</w:t>
      </w:r>
      <w:proofErr w:type="gramEnd"/>
      <w:r w:rsidRPr="00990BC1">
        <w:rPr>
          <w:rFonts w:ascii="Times New Roman" w:hAnsi="Times New Roman" w:cs="Times New Roman"/>
          <w:i/>
          <w:sz w:val="24"/>
        </w:rPr>
        <w:t xml:space="preserve">, переносимый за счет хаотического движения молекул из одного слоя в другой через площадку S за время </w:t>
      </w:r>
      <m:oMath>
        <m:r>
          <w:rPr>
            <w:rFonts w:ascii="Cambria Math" w:hAnsi="Cambria Math"/>
          </w:rPr>
          <m:t>τ</m:t>
        </m:r>
      </m:oMath>
      <w:r w:rsidRPr="00990BC1">
        <w:rPr>
          <w:rFonts w:ascii="Times New Roman" w:hAnsi="Times New Roman" w:cs="Times New Roman"/>
          <w:i/>
          <w:sz w:val="24"/>
        </w:rPr>
        <w:t xml:space="preserve"> , запишется</w:t>
      </w:r>
    </w:p>
    <w:p w:rsidR="00990BC1" w:rsidRPr="00990BC1" w:rsidRDefault="00990BC1" w:rsidP="00990BC1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90BC1">
        <w:rPr>
          <w:rFonts w:ascii="Times New Roman" w:hAnsi="Times New Roman" w:cs="Times New Roman"/>
          <w:b/>
          <w:bCs/>
          <w:i/>
          <w:sz w:val="24"/>
          <w:szCs w:val="20"/>
          <w:shd w:val="clear" w:color="auto" w:fill="FFFFFF"/>
        </w:rPr>
        <w:t>Δ</w:t>
      </w:r>
      <w:proofErr w:type="gramStart"/>
      <w:r w:rsidRPr="00990BC1">
        <w:rPr>
          <w:rFonts w:ascii="Times New Roman" w:hAnsi="Times New Roman" w:cs="Times New Roman"/>
          <w:b/>
          <w:i/>
          <w:sz w:val="24"/>
          <w:szCs w:val="20"/>
        </w:rPr>
        <w:t>р</w:t>
      </w:r>
      <w:proofErr w:type="gramEnd"/>
      <w:r w:rsidRPr="00990BC1">
        <w:rPr>
          <w:rFonts w:ascii="Times New Roman" w:hAnsi="Times New Roman" w:cs="Times New Roman"/>
          <w:b/>
          <w:i/>
          <w:sz w:val="24"/>
          <w:szCs w:val="20"/>
        </w:rPr>
        <w:t>=</w:t>
      </w:r>
      <w:r w:rsidRPr="00990BC1">
        <w:rPr>
          <w:rFonts w:ascii="Times New Roman" w:hAnsi="Times New Roman" w:cs="Times New Roman"/>
          <w:b/>
          <w:sz w:val="24"/>
          <w:szCs w:val="20"/>
        </w:rPr>
        <w:t xml:space="preserve"> -</w:t>
      </w:r>
      <w:r w:rsidRPr="00990BC1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η*</w:t>
      </w:r>
      <w:r w:rsidRPr="00990BC1">
        <w:rPr>
          <w:rFonts w:ascii="Times New Roman" w:hAnsi="Times New Roman" w:cs="Times New Roman"/>
          <w:b/>
          <w:sz w:val="24"/>
          <w:szCs w:val="20"/>
        </w:rPr>
        <w:t xml:space="preserve"> (</w:t>
      </w:r>
      <w:proofErr w:type="spellStart"/>
      <w:r w:rsidRPr="00990BC1">
        <w:rPr>
          <w:rFonts w:ascii="Times New Roman" w:hAnsi="Times New Roman" w:cs="Times New Roman"/>
          <w:b/>
          <w:sz w:val="24"/>
          <w:szCs w:val="20"/>
        </w:rPr>
        <w:t>du</w:t>
      </w:r>
      <w:proofErr w:type="spellEnd"/>
      <w:r w:rsidRPr="00990BC1">
        <w:rPr>
          <w:rFonts w:ascii="Times New Roman" w:hAnsi="Times New Roman" w:cs="Times New Roman"/>
          <w:b/>
          <w:sz w:val="24"/>
          <w:szCs w:val="20"/>
        </w:rPr>
        <w:t>/</w:t>
      </w:r>
      <w:proofErr w:type="spellStart"/>
      <w:r w:rsidRPr="00990BC1">
        <w:rPr>
          <w:rFonts w:ascii="Times New Roman" w:hAnsi="Times New Roman" w:cs="Times New Roman"/>
          <w:b/>
          <w:sz w:val="24"/>
          <w:szCs w:val="20"/>
        </w:rPr>
        <w:t>dx</w:t>
      </w:r>
      <w:proofErr w:type="spellEnd"/>
      <w:r w:rsidRPr="00990BC1">
        <w:rPr>
          <w:rFonts w:ascii="Times New Roman" w:hAnsi="Times New Roman" w:cs="Times New Roman"/>
          <w:b/>
          <w:sz w:val="24"/>
          <w:szCs w:val="20"/>
        </w:rPr>
        <w:t>)* S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τ</m:t>
        </m:r>
      </m:oMath>
      <w:r w:rsidRPr="00990BC1">
        <w:rPr>
          <w:rFonts w:ascii="Times New Roman" w:hAnsi="Times New Roman" w:cs="Times New Roman"/>
          <w:b/>
          <w:sz w:val="24"/>
          <w:szCs w:val="20"/>
        </w:rPr>
        <w:t xml:space="preserve"> ,</w:t>
      </w:r>
    </w:p>
    <w:p w:rsidR="00990BC1" w:rsidRPr="00990BC1" w:rsidRDefault="00990BC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(1.2) где </w:t>
      </w:r>
      <w:proofErr w:type="spellStart"/>
      <w:r>
        <w:rPr>
          <w:rFonts w:ascii="Times New Roman" w:hAnsi="Times New Roman" w:cs="Times New Roman"/>
          <w:sz w:val="24"/>
        </w:rPr>
        <w:t>du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0BC1">
        <w:rPr>
          <w:rFonts w:ascii="Times New Roman" w:hAnsi="Times New Roman" w:cs="Times New Roman"/>
          <w:sz w:val="24"/>
        </w:rPr>
        <w:t>dx</w:t>
      </w:r>
      <w:proofErr w:type="spellEnd"/>
      <w:r w:rsidRPr="00990BC1">
        <w:rPr>
          <w:rFonts w:ascii="Times New Roman" w:hAnsi="Times New Roman" w:cs="Times New Roman"/>
          <w:sz w:val="24"/>
        </w:rPr>
        <w:t xml:space="preserve"> – </w:t>
      </w:r>
      <w:r w:rsidRPr="00990BC1">
        <w:rPr>
          <w:rFonts w:ascii="Times New Roman" w:hAnsi="Times New Roman" w:cs="Times New Roman"/>
          <w:i/>
          <w:sz w:val="24"/>
        </w:rPr>
        <w:t xml:space="preserve">градиент скорости упорядоченного движения слоев жидкости или газа. </w:t>
      </w:r>
    </w:p>
    <w:p w:rsidR="00990BC1" w:rsidRDefault="00990B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Знак минус в уравнении (1</w:t>
      </w:r>
      <w:r w:rsidRPr="00990BC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 w:rsidRPr="00990BC1">
        <w:rPr>
          <w:rFonts w:ascii="Times New Roman" w:hAnsi="Times New Roman" w:cs="Times New Roman"/>
          <w:sz w:val="24"/>
        </w:rPr>
        <w:t xml:space="preserve">) обусловлен тем, что </w:t>
      </w:r>
      <w:r w:rsidRPr="00990BC1">
        <w:rPr>
          <w:rFonts w:ascii="Times New Roman" w:hAnsi="Times New Roman" w:cs="Times New Roman"/>
          <w:i/>
          <w:sz w:val="24"/>
        </w:rPr>
        <w:t xml:space="preserve">перенос импульса осуществляется в сторону уменьшения скорости </w:t>
      </w:r>
      <w:proofErr w:type="spellStart"/>
      <w:r w:rsidRPr="00990BC1">
        <w:rPr>
          <w:rFonts w:ascii="Times New Roman" w:hAnsi="Times New Roman" w:cs="Times New Roman"/>
          <w:i/>
          <w:sz w:val="24"/>
        </w:rPr>
        <w:t>u</w:t>
      </w:r>
      <w:proofErr w:type="spellEnd"/>
      <w:r w:rsidRPr="00990BC1">
        <w:rPr>
          <w:rFonts w:ascii="Times New Roman" w:hAnsi="Times New Roman" w:cs="Times New Roman"/>
          <w:i/>
          <w:sz w:val="24"/>
        </w:rPr>
        <w:t xml:space="preserve"> упорядоченного движения слоев газа</w:t>
      </w:r>
      <w:r w:rsidRPr="00990BC1">
        <w:rPr>
          <w:rFonts w:ascii="Times New Roman" w:hAnsi="Times New Roman" w:cs="Times New Roman"/>
          <w:sz w:val="24"/>
        </w:rPr>
        <w:t xml:space="preserve">, а градиент направлен в сторону увеличения скорости </w:t>
      </w:r>
      <w:proofErr w:type="spellStart"/>
      <w:r w:rsidRPr="00990BC1">
        <w:rPr>
          <w:rFonts w:ascii="Times New Roman" w:hAnsi="Times New Roman" w:cs="Times New Roman"/>
          <w:sz w:val="24"/>
        </w:rPr>
        <w:t>u</w:t>
      </w:r>
      <w:proofErr w:type="spellEnd"/>
      <w:r w:rsidRPr="00990BC1">
        <w:rPr>
          <w:rFonts w:ascii="Times New Roman" w:hAnsi="Times New Roman" w:cs="Times New Roman"/>
          <w:sz w:val="24"/>
        </w:rPr>
        <w:t xml:space="preserve">. </w:t>
      </w:r>
    </w:p>
    <w:p w:rsidR="006A3461" w:rsidRDefault="006A3461">
      <w:pPr>
        <w:rPr>
          <w:rFonts w:ascii="Times New Roman" w:hAnsi="Times New Roman" w:cs="Times New Roman"/>
          <w:sz w:val="24"/>
          <w:szCs w:val="24"/>
        </w:rPr>
      </w:pPr>
      <w:r w:rsidRPr="006A3461">
        <w:rPr>
          <w:rFonts w:ascii="Times New Roman" w:hAnsi="Times New Roman" w:cs="Times New Roman"/>
          <w:sz w:val="24"/>
          <w:szCs w:val="24"/>
        </w:rPr>
        <w:t>Перенос импульса обусловливает возникновение на границе слоев сил внутреннего тре</w:t>
      </w:r>
      <w:r>
        <w:rPr>
          <w:rFonts w:ascii="Times New Roman" w:hAnsi="Times New Roman" w:cs="Times New Roman"/>
          <w:sz w:val="24"/>
          <w:szCs w:val="24"/>
        </w:rPr>
        <w:t xml:space="preserve">ния F (см. рис.5.2). Величина </w:t>
      </w:r>
      <w:proofErr w:type="spellStart"/>
      <w:r w:rsidRPr="006A3461">
        <w:rPr>
          <w:rFonts w:ascii="Times New Roman" w:hAnsi="Times New Roman" w:cs="Times New Roman"/>
          <w:b/>
          <w:sz w:val="24"/>
          <w:szCs w:val="24"/>
        </w:rPr>
        <w:t>F=dp</w:t>
      </w:r>
      <w:proofErr w:type="spellEnd"/>
      <w:r w:rsidRPr="006A3461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6A3461">
        <w:rPr>
          <w:rFonts w:ascii="Times New Roman" w:hAnsi="Times New Roman" w:cs="Times New Roman"/>
          <w:b/>
          <w:sz w:val="24"/>
          <w:szCs w:val="24"/>
        </w:rPr>
        <w:t>d</w:t>
      </w:r>
      <m:oMath>
        <w:proofErr w:type="spellEnd"/>
        <m:r>
          <m:rPr>
            <m:sty m:val="bi"/>
          </m:rPr>
          <w:rPr>
            <w:rFonts w:ascii="Cambria Math" w:hAnsi="Times New Roman" w:cs="Times New Roman"/>
            <w:sz w:val="24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τ</m:t>
        </m:r>
      </m:oMath>
      <w:r>
        <w:rPr>
          <w:rFonts w:ascii="Times New Roman" w:hAnsi="Times New Roman" w:cs="Times New Roman"/>
          <w:sz w:val="24"/>
          <w:szCs w:val="24"/>
        </w:rPr>
        <w:t xml:space="preserve"> определяется формулой Ньютона:</w:t>
      </w:r>
    </w:p>
    <w:p w:rsidR="006A3461" w:rsidRPr="006E6EAA" w:rsidRDefault="006A3461">
      <w:r>
        <w:t xml:space="preserve">F= </w:t>
      </w:r>
      <w:r w:rsidRPr="00990BC1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η</w:t>
      </w:r>
      <w:r>
        <w:t xml:space="preserve"> *</w:t>
      </w:r>
      <w:proofErr w:type="spellStart"/>
      <w:r w:rsidRPr="006A3461">
        <w:t>|</w:t>
      </w:r>
      <w:r>
        <w:t>du</w:t>
      </w:r>
      <w:proofErr w:type="spellEnd"/>
      <w:r w:rsidRPr="006E6EAA">
        <w:t>/</w:t>
      </w:r>
      <w:proofErr w:type="spellStart"/>
      <w:r>
        <w:t>dx</w:t>
      </w:r>
      <w:r w:rsidRPr="006A3461">
        <w:t>|</w:t>
      </w:r>
      <w:proofErr w:type="spellEnd"/>
      <w:r w:rsidRPr="006A3461">
        <w:t>*</w:t>
      </w:r>
      <w:r>
        <w:t xml:space="preserve"> S</w:t>
      </w:r>
      <w:r w:rsidRPr="006E6EAA">
        <w:t xml:space="preserve"> (1.3)</w:t>
      </w:r>
    </w:p>
    <w:p w:rsidR="00990BC1" w:rsidRPr="006E6EAA" w:rsidRDefault="006A3461">
      <w:pPr>
        <w:rPr>
          <w:rFonts w:ascii="Times New Roman" w:hAnsi="Times New Roman" w:cs="Times New Roman"/>
        </w:rPr>
      </w:pPr>
      <w:r w:rsidRPr="006A3461">
        <w:rPr>
          <w:rFonts w:ascii="Times New Roman" w:hAnsi="Times New Roman" w:cs="Times New Roman"/>
          <w:i/>
        </w:rPr>
        <w:t>Поскольку сила трения направлена вдоль поверхности, разделяющей слои газа, то направления силы трения и градиента скорости всегда взаимно перпендикулярны (рис.5.2).</w:t>
      </w:r>
      <w:r w:rsidRPr="006A3461">
        <w:rPr>
          <w:rFonts w:ascii="Times New Roman" w:hAnsi="Times New Roman" w:cs="Times New Roman"/>
        </w:rPr>
        <w:t xml:space="preserve"> Поэтому уравнение (</w:t>
      </w:r>
      <w:r w:rsidRPr="006E6EAA">
        <w:rPr>
          <w:rFonts w:ascii="Times New Roman" w:hAnsi="Times New Roman" w:cs="Times New Roman"/>
        </w:rPr>
        <w:t>1.3</w:t>
      </w:r>
      <w:r w:rsidRPr="006A3461">
        <w:rPr>
          <w:rFonts w:ascii="Times New Roman" w:hAnsi="Times New Roman" w:cs="Times New Roman"/>
        </w:rPr>
        <w:t>) определяет только величину (модуль) силы трения.</w:t>
      </w:r>
    </w:p>
    <w:p w:rsidR="006A3461" w:rsidRPr="006E6EAA" w:rsidRDefault="006A3461">
      <w:pPr>
        <w:rPr>
          <w:rFonts w:ascii="Times New Roman" w:hAnsi="Times New Roman" w:cs="Times New Roman"/>
          <w:sz w:val="24"/>
          <w:szCs w:val="24"/>
        </w:rPr>
      </w:pPr>
      <w:r w:rsidRPr="006A3461">
        <w:rPr>
          <w:rFonts w:ascii="Times New Roman" w:hAnsi="Times New Roman" w:cs="Times New Roman"/>
          <w:b/>
          <w:i/>
          <w:sz w:val="24"/>
          <w:szCs w:val="24"/>
        </w:rPr>
        <w:t>Коэффициент вязкости (динамическая вязкость) газа</w:t>
      </w:r>
      <w:r w:rsidRPr="006A3461">
        <w:rPr>
          <w:rFonts w:ascii="Times New Roman" w:hAnsi="Times New Roman" w:cs="Times New Roman"/>
          <w:sz w:val="24"/>
          <w:szCs w:val="24"/>
        </w:rPr>
        <w:t xml:space="preserve"> определяется формулой </w:t>
      </w:r>
    </w:p>
    <w:p w:rsidR="006A3461" w:rsidRPr="006A3461" w:rsidRDefault="006A3461" w:rsidP="006A3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4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η =1/3*</w:t>
      </w:r>
      <m:oMath>
        <m:d>
          <m:dPr>
            <m:begChr m:val="〈"/>
            <m:endChr m:val="〉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λ</m:t>
        </m:r>
      </m:oMath>
      <w:r w:rsidRPr="006A34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ρ (1.4)</w:t>
      </w:r>
    </w:p>
    <w:p w:rsidR="006A3461" w:rsidRPr="00B433A8" w:rsidRDefault="006A3461">
      <w:pPr>
        <w:rPr>
          <w:rFonts w:ascii="Times New Roman" w:hAnsi="Times New Roman" w:cs="Times New Roman"/>
          <w:b/>
          <w:sz w:val="24"/>
          <w:szCs w:val="24"/>
        </w:rPr>
      </w:pPr>
      <w:r w:rsidRPr="006A3461">
        <w:rPr>
          <w:rFonts w:ascii="Times New Roman" w:hAnsi="Times New Roman" w:cs="Times New Roman"/>
          <w:sz w:val="24"/>
          <w:szCs w:val="24"/>
        </w:rPr>
        <w:t xml:space="preserve">где </w:t>
      </w:r>
      <w:r w:rsidRPr="006A34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ρ</w:t>
      </w:r>
      <w:r w:rsidRPr="006A3461">
        <w:rPr>
          <w:rFonts w:ascii="Times New Roman" w:hAnsi="Times New Roman" w:cs="Times New Roman"/>
          <w:sz w:val="24"/>
          <w:szCs w:val="24"/>
        </w:rPr>
        <w:t xml:space="preserve"> – плотность газа. Из уравнения </w:t>
      </w:r>
      <w:r w:rsidRPr="006A346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(1.4) </w:t>
      </w:r>
      <w:r w:rsidRPr="006A3461">
        <w:rPr>
          <w:rFonts w:ascii="Times New Roman" w:hAnsi="Times New Roman" w:cs="Times New Roman"/>
          <w:sz w:val="24"/>
          <w:szCs w:val="24"/>
        </w:rPr>
        <w:t xml:space="preserve">следует, что </w:t>
      </w:r>
      <w:r w:rsidRPr="00B433A8">
        <w:rPr>
          <w:rFonts w:ascii="Times New Roman" w:hAnsi="Times New Roman" w:cs="Times New Roman"/>
          <w:b/>
          <w:i/>
          <w:sz w:val="24"/>
          <w:szCs w:val="24"/>
        </w:rPr>
        <w:t>коэффициент вязкости численно равен силе внутреннего трения, действующей на единицу площади поверхности соприкасающихся слоев газа при единичном градиенте скорости.</w:t>
      </w:r>
      <w:r w:rsidRPr="00B433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3461" w:rsidRPr="006A3461" w:rsidRDefault="006A3461">
      <w:pPr>
        <w:rPr>
          <w:rFonts w:ascii="Times New Roman" w:hAnsi="Times New Roman" w:cs="Times New Roman"/>
          <w:sz w:val="24"/>
          <w:szCs w:val="24"/>
        </w:rPr>
      </w:pPr>
      <w:r w:rsidRPr="006A3461">
        <w:rPr>
          <w:rFonts w:ascii="Times New Roman" w:hAnsi="Times New Roman" w:cs="Times New Roman"/>
          <w:sz w:val="24"/>
          <w:szCs w:val="24"/>
        </w:rPr>
        <w:lastRenderedPageBreak/>
        <w:t xml:space="preserve">При движении с постоянной скоростью </w:t>
      </w:r>
      <w:proofErr w:type="spellStart"/>
      <w:r w:rsidRPr="006A346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6A3461">
        <w:rPr>
          <w:rFonts w:ascii="Times New Roman" w:hAnsi="Times New Roman" w:cs="Times New Roman"/>
          <w:sz w:val="24"/>
          <w:szCs w:val="24"/>
        </w:rPr>
        <w:t xml:space="preserve"> тел сферической формы радиусом </w:t>
      </w:r>
      <w:proofErr w:type="spellStart"/>
      <w:r w:rsidRPr="006A346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A3461">
        <w:rPr>
          <w:rFonts w:ascii="Times New Roman" w:hAnsi="Times New Roman" w:cs="Times New Roman"/>
          <w:sz w:val="24"/>
          <w:szCs w:val="24"/>
        </w:rPr>
        <w:t xml:space="preserve"> в жидкости (газе) для определения силы внутреннего трения F мо</w:t>
      </w:r>
      <w:r>
        <w:rPr>
          <w:rFonts w:ascii="Times New Roman" w:hAnsi="Times New Roman" w:cs="Times New Roman"/>
          <w:sz w:val="24"/>
          <w:szCs w:val="24"/>
        </w:rPr>
        <w:t>жно использовать формулу Стокса:</w:t>
      </w:r>
    </w:p>
    <w:p w:rsidR="006A3461" w:rsidRPr="006A3461" w:rsidRDefault="006A3461" w:rsidP="006A346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A3461">
        <w:rPr>
          <w:rFonts w:ascii="Times New Roman" w:hAnsi="Times New Roman" w:cs="Times New Roman"/>
          <w:b/>
          <w:sz w:val="24"/>
          <w:szCs w:val="24"/>
        </w:rPr>
        <w:t>F</w:t>
      </w:r>
      <w:r w:rsidRPr="006A346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6A3461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6A34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πη</w:t>
      </w:r>
      <w:r w:rsidRPr="006A3461">
        <w:rPr>
          <w:rFonts w:ascii="Times New Roman" w:hAnsi="Times New Roman" w:cs="Times New Roman"/>
          <w:b/>
          <w:sz w:val="24"/>
          <w:szCs w:val="24"/>
        </w:rPr>
        <w:t>ur</w:t>
      </w:r>
    </w:p>
    <w:sectPr w:rsidR="006A3461" w:rsidRPr="006A3461" w:rsidSect="00066B58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85EF3"/>
    <w:rsid w:val="00001935"/>
    <w:rsid w:val="00005126"/>
    <w:rsid w:val="00017262"/>
    <w:rsid w:val="00032BFA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2500"/>
    <w:rsid w:val="004E4AF1"/>
    <w:rsid w:val="004F1CB0"/>
    <w:rsid w:val="00513806"/>
    <w:rsid w:val="00515B4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A3461"/>
    <w:rsid w:val="006B6283"/>
    <w:rsid w:val="006B7113"/>
    <w:rsid w:val="006C008E"/>
    <w:rsid w:val="006C38C9"/>
    <w:rsid w:val="006C7759"/>
    <w:rsid w:val="006E066F"/>
    <w:rsid w:val="006E6EAA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76FDD"/>
    <w:rsid w:val="00990BC1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85EF3"/>
    <w:rsid w:val="00A9182A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3A8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11826"/>
    <w:rsid w:val="00C22DB7"/>
    <w:rsid w:val="00C25F18"/>
    <w:rsid w:val="00C35583"/>
    <w:rsid w:val="00C4001F"/>
    <w:rsid w:val="00C44B4B"/>
    <w:rsid w:val="00C46166"/>
    <w:rsid w:val="00C47387"/>
    <w:rsid w:val="00C47F8B"/>
    <w:rsid w:val="00C632D6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1475F"/>
    <w:rsid w:val="00D51CF9"/>
    <w:rsid w:val="00D51EF1"/>
    <w:rsid w:val="00D55433"/>
    <w:rsid w:val="00D558D1"/>
    <w:rsid w:val="00D62354"/>
    <w:rsid w:val="00D66305"/>
    <w:rsid w:val="00D67BA7"/>
    <w:rsid w:val="00D730FC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A57F5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5E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730FC"/>
  </w:style>
  <w:style w:type="paragraph" w:styleId="a3">
    <w:name w:val="Balloon Text"/>
    <w:basedOn w:val="a"/>
    <w:link w:val="a4"/>
    <w:uiPriority w:val="99"/>
    <w:semiHidden/>
    <w:unhideWhenUsed/>
    <w:rsid w:val="00D7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A2594-2325-4A9E-9150-A2A3F0A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</cp:revision>
  <dcterms:created xsi:type="dcterms:W3CDTF">2015-01-14T17:03:00Z</dcterms:created>
  <dcterms:modified xsi:type="dcterms:W3CDTF">2015-01-20T15:38:00Z</dcterms:modified>
</cp:coreProperties>
</file>