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7EF" w:rsidRPr="00C367EF" w:rsidRDefault="00C367EF" w:rsidP="00C367EF">
      <w:pPr>
        <w:pStyle w:val="Default"/>
        <w:spacing w:after="27"/>
        <w:rPr>
          <w:sz w:val="28"/>
        </w:rPr>
      </w:pPr>
      <w:r w:rsidRPr="00C367EF">
        <w:rPr>
          <w:sz w:val="28"/>
        </w:rPr>
        <w:t xml:space="preserve">1. Теорема о циркуляции вектора индукции магнитного поля. Вихревой характер магнитного поля. Магнитное поле соленоида. </w:t>
      </w:r>
    </w:p>
    <w:p w:rsidR="00C367EF" w:rsidRDefault="00C367EF" w:rsidP="00C367EF">
      <w:pPr>
        <w:pStyle w:val="Default"/>
        <w:spacing w:after="27"/>
        <w:ind w:firstLine="567"/>
      </w:pPr>
      <w:r w:rsidRPr="00A13959">
        <w:rPr>
          <w:b/>
          <w:i/>
        </w:rPr>
        <w:t>Теорема о циркуляции</w:t>
      </w:r>
      <w:r>
        <w:t xml:space="preserve"> для магнитного поля, наряду с законом </w:t>
      </w:r>
      <w:proofErr w:type="spellStart"/>
      <w:r>
        <w:t>Био-Савара-Лапласа</w:t>
      </w:r>
      <w:proofErr w:type="spellEnd"/>
      <w:r>
        <w:t>, служит для расчета магнитных полей от токов различной конфигурации и имеет вид:</w:t>
      </w:r>
    </w:p>
    <w:p w:rsidR="00C367EF" w:rsidRDefault="00C367EF" w:rsidP="00C367EF">
      <w:pPr>
        <w:pStyle w:val="Default"/>
        <w:spacing w:after="27"/>
        <w:ind w:firstLine="567"/>
        <w:jc w:val="center"/>
        <w:rPr>
          <w:color w:val="00B0F0"/>
          <w:sz w:val="28"/>
          <w:szCs w:val="28"/>
        </w:rPr>
      </w:pPr>
      <w:r>
        <w:rPr>
          <w:noProof/>
          <w:color w:val="00B0F0"/>
          <w:sz w:val="28"/>
          <w:szCs w:val="28"/>
          <w:lang w:eastAsia="ru-RU"/>
        </w:rPr>
        <w:drawing>
          <wp:inline distT="0" distB="0" distL="0" distR="0">
            <wp:extent cx="888365" cy="344805"/>
            <wp:effectExtent l="19050" t="0" r="6985" b="0"/>
            <wp:docPr id="1" name="Рисунок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365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F" w:rsidRPr="00A13959" w:rsidRDefault="00C367EF" w:rsidP="00C367EF">
      <w:pPr>
        <w:pStyle w:val="Default"/>
        <w:spacing w:after="27"/>
        <w:ind w:firstLine="567"/>
        <w:rPr>
          <w:i/>
        </w:rPr>
      </w:pPr>
      <w:r w:rsidRPr="00A13959">
        <w:rPr>
          <w:i/>
        </w:rPr>
        <w:t xml:space="preserve">циркуляция вектора магнитной индукции по произвольному замкнутому контуру равна алгебраической сумме токов, охватываемых этим контуром, умноженной на </w:t>
      </w:r>
      <w:proofErr w:type="gramStart"/>
      <w:r w:rsidRPr="00A13959">
        <w:rPr>
          <w:i/>
        </w:rPr>
        <w:t>магнитную</w:t>
      </w:r>
      <w:proofErr w:type="gramEnd"/>
      <w:r w:rsidRPr="00A13959">
        <w:rPr>
          <w:i/>
        </w:rPr>
        <w:t xml:space="preserve"> постоянную. </w:t>
      </w:r>
    </w:p>
    <w:p w:rsidR="00C367EF" w:rsidRDefault="00C367EF" w:rsidP="00C367EF">
      <w:pPr>
        <w:pStyle w:val="Default"/>
        <w:spacing w:after="27"/>
        <w:ind w:firstLine="567"/>
        <w:jc w:val="center"/>
      </w:pPr>
      <w:r>
        <w:t xml:space="preserve">При записи теоремы положительными считаются токи, направление которых связанно с выбранным нами направлением обхода контура </w:t>
      </w:r>
      <w:proofErr w:type="spellStart"/>
      <w:r>
        <w:t>l</w:t>
      </w:r>
      <w:proofErr w:type="spellEnd"/>
      <w:r>
        <w:t xml:space="preserve"> </w:t>
      </w:r>
      <w:r w:rsidRPr="00A13959">
        <w:rPr>
          <w:i/>
        </w:rPr>
        <w:t>правилом правого винта</w:t>
      </w:r>
      <w:r>
        <w:t>.</w:t>
      </w:r>
    </w:p>
    <w:p w:rsidR="00C367EF" w:rsidRDefault="00C367EF" w:rsidP="00C367EF">
      <w:pPr>
        <w:pStyle w:val="Default"/>
        <w:spacing w:after="27"/>
        <w:ind w:firstLine="567"/>
        <w:jc w:val="center"/>
      </w:pPr>
    </w:p>
    <w:p w:rsidR="00C367EF" w:rsidRDefault="00C367EF" w:rsidP="00C367EF">
      <w:pPr>
        <w:pStyle w:val="Default"/>
        <w:spacing w:after="27"/>
        <w:ind w:firstLine="567"/>
      </w:pPr>
      <w:r w:rsidRPr="00302E0E">
        <w:t xml:space="preserve">Линии магнитной индукции непрерывны: они не имеют ни начала, ни конца. Это имеет место для любого магнитного поля, вызванного какими угодно контурами с током. Векторные поля, обладающие непрерывными линиями, получили название вихревых </w:t>
      </w:r>
      <w:r w:rsidRPr="00302E0E">
        <w:rPr>
          <w:b/>
        </w:rPr>
        <w:t>полей</w:t>
      </w:r>
      <w:r w:rsidRPr="00302E0E">
        <w:t>. </w:t>
      </w:r>
      <w:r w:rsidRPr="00302E0E">
        <w:rPr>
          <w:i/>
        </w:rPr>
        <w:t>Мы видим, что магнитное поле есть вихревое поле</w:t>
      </w:r>
      <w:r w:rsidRPr="00302E0E">
        <w:t xml:space="preserve">. В этом заключается существенное отличие магнитного поля </w:t>
      </w:r>
      <w:proofErr w:type="gramStart"/>
      <w:r w:rsidRPr="00302E0E">
        <w:t>от</w:t>
      </w:r>
      <w:proofErr w:type="gramEnd"/>
      <w:r w:rsidRPr="00302E0E">
        <w:t xml:space="preserve"> электростатического.</w:t>
      </w:r>
    </w:p>
    <w:p w:rsidR="00C367EF" w:rsidRDefault="00C367EF" w:rsidP="00C367EF">
      <w:pPr>
        <w:pStyle w:val="Default"/>
        <w:spacing w:after="27"/>
        <w:ind w:firstLine="567"/>
      </w:pPr>
    </w:p>
    <w:p w:rsidR="00C367EF" w:rsidRDefault="00C367EF" w:rsidP="00C367EF">
      <w:pPr>
        <w:pStyle w:val="Default"/>
        <w:spacing w:after="27"/>
        <w:ind w:firstLine="567"/>
      </w:pPr>
      <w:r w:rsidRPr="00A13959">
        <w:rPr>
          <w:b/>
          <w:bCs/>
          <w:i/>
        </w:rPr>
        <w:t>Соленоидом</w:t>
      </w:r>
      <w:r w:rsidRPr="00A13959">
        <w:t> называют катушку цилиндрической формы из проволоки, витки которой намотаны вплотную в одном направлении, а длина катушки значительно больше радиуса витка.</w:t>
      </w:r>
    </w:p>
    <w:p w:rsidR="00C367EF" w:rsidRDefault="00C367EF" w:rsidP="00C367EF">
      <w:pPr>
        <w:pStyle w:val="Default"/>
        <w:spacing w:after="27"/>
        <w:ind w:firstLine="567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 w:rsidRPr="00731E5B">
        <w:t xml:space="preserve">Магнитное поле соленоида можно представить как </w:t>
      </w:r>
      <w:r w:rsidRPr="00731E5B">
        <w:rPr>
          <w:i/>
        </w:rPr>
        <w:t>результат сложения полей</w:t>
      </w:r>
      <w:r w:rsidRPr="00731E5B">
        <w:t>, создаваемых несколькими круговыми токами, имеющими общую ось</w:t>
      </w:r>
      <w:r>
        <w:rPr>
          <w:rFonts w:ascii="Arial" w:hAnsi="Arial" w:cs="Arial"/>
          <w:color w:val="333333"/>
          <w:sz w:val="17"/>
          <w:szCs w:val="17"/>
          <w:shd w:val="clear" w:color="auto" w:fill="FFFFFF"/>
        </w:rPr>
        <w:t>.</w:t>
      </w:r>
    </w:p>
    <w:p w:rsidR="00C367EF" w:rsidRDefault="00C367EF" w:rsidP="00C367EF">
      <w:pPr>
        <w:pStyle w:val="Default"/>
        <w:spacing w:after="27"/>
        <w:ind w:firstLine="567"/>
        <w:jc w:val="center"/>
        <w:rPr>
          <w:rFonts w:ascii="Arial" w:hAnsi="Arial" w:cs="Arial"/>
          <w:color w:val="333333"/>
          <w:sz w:val="17"/>
          <w:szCs w:val="17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1465936" cy="803056"/>
            <wp:effectExtent l="19050" t="0" r="914" b="0"/>
            <wp:docPr id="24" name="Рисунок 24" descr="Линии магнитной индукции каждого отдельного витка имеют одинаковое напра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Линии магнитной индукции каждого отдельного витка имеют одинаковое направле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47" cy="802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F" w:rsidRPr="00724BE0" w:rsidRDefault="00C367EF" w:rsidP="00C367EF">
      <w:pPr>
        <w:pStyle w:val="Default"/>
        <w:spacing w:after="27"/>
        <w:ind w:firstLine="567"/>
        <w:jc w:val="center"/>
      </w:pPr>
      <w:r w:rsidRPr="00724BE0">
        <w:t>Рис.2</w:t>
      </w:r>
    </w:p>
    <w:p w:rsidR="00C367EF" w:rsidRDefault="00C367EF" w:rsidP="00C367EF">
      <w:pPr>
        <w:pStyle w:val="Default"/>
        <w:spacing w:after="27"/>
        <w:ind w:firstLine="567"/>
      </w:pPr>
      <w:r w:rsidRPr="00731E5B">
        <w:t>Поэтому при достаточно плотной намотке соленоида противоположно направленные участки линий магнитной индукции соседних витков взаимно уничтожаются, а одинаково направленные участки сольются в общую линию магнитной индукции, проходящую внутри соленоида и охватывающую его снаружи</w:t>
      </w:r>
      <w:r>
        <w:t>.</w:t>
      </w:r>
    </w:p>
    <w:p w:rsidR="00C367EF" w:rsidRDefault="00C367EF" w:rsidP="00C367EF">
      <w:pPr>
        <w:pStyle w:val="Default"/>
        <w:spacing w:after="27"/>
        <w:ind w:firstLine="567"/>
        <w:rPr>
          <w:i/>
        </w:rPr>
      </w:pPr>
      <w:r w:rsidRPr="00731E5B">
        <w:rPr>
          <w:i/>
        </w:rPr>
        <w:t>Внутри соленоида поле является однородным, магнитные линии представляют собой прямые линии, параллельные оси соленоида, которые расходятся на его концах и замыкаются вне соленоида.</w:t>
      </w:r>
    </w:p>
    <w:p w:rsidR="00C367EF" w:rsidRDefault="00C367EF" w:rsidP="00C367EF">
      <w:pPr>
        <w:pStyle w:val="Default"/>
        <w:spacing w:after="27"/>
        <w:ind w:firstLine="567"/>
        <w:jc w:val="center"/>
        <w:rPr>
          <w:i/>
        </w:rPr>
      </w:pPr>
      <w:r>
        <w:rPr>
          <w:noProof/>
          <w:lang w:eastAsia="ru-RU"/>
        </w:rPr>
        <w:drawing>
          <wp:inline distT="0" distB="0" distL="0" distR="0">
            <wp:extent cx="1596974" cy="988548"/>
            <wp:effectExtent l="19050" t="0" r="3226" b="0"/>
            <wp:docPr id="27" name="Рисунок 27" descr="Внутри соленоида поле является однородны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Внутри соленоида поле является однородным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025" cy="98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F" w:rsidRPr="00724BE0" w:rsidRDefault="00C367EF" w:rsidP="00C367EF">
      <w:pPr>
        <w:pStyle w:val="Default"/>
        <w:spacing w:after="27"/>
        <w:ind w:firstLine="567"/>
        <w:jc w:val="center"/>
      </w:pPr>
      <w:r w:rsidRPr="00724BE0">
        <w:t>Рис.3</w:t>
      </w:r>
    </w:p>
    <w:p w:rsidR="00C367EF" w:rsidRDefault="00C367EF" w:rsidP="00C367EF">
      <w:pPr>
        <w:pStyle w:val="Default"/>
        <w:rPr>
          <w:color w:val="auto"/>
          <w:sz w:val="28"/>
          <w:szCs w:val="28"/>
        </w:rPr>
      </w:pPr>
    </w:p>
    <w:p w:rsidR="00C367EF" w:rsidRPr="006F11A8" w:rsidRDefault="00C367EF" w:rsidP="00C367EF">
      <w:pPr>
        <w:pStyle w:val="Default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>3</w:t>
      </w:r>
      <w:r w:rsidRPr="006F11A8">
        <w:rPr>
          <w:color w:val="auto"/>
          <w:sz w:val="28"/>
          <w:szCs w:val="28"/>
        </w:rPr>
        <w:t xml:space="preserve">. Поляризация в поляроидах: закон </w:t>
      </w:r>
      <w:proofErr w:type="spellStart"/>
      <w:r w:rsidRPr="006F11A8">
        <w:rPr>
          <w:color w:val="auto"/>
          <w:sz w:val="28"/>
          <w:szCs w:val="28"/>
        </w:rPr>
        <w:t>Малюса</w:t>
      </w:r>
      <w:proofErr w:type="spellEnd"/>
      <w:r w:rsidRPr="006F11A8">
        <w:rPr>
          <w:color w:val="auto"/>
          <w:sz w:val="28"/>
          <w:szCs w:val="28"/>
        </w:rPr>
        <w:t xml:space="preserve">. Двойное лучепреломление. </w:t>
      </w:r>
    </w:p>
    <w:p w:rsidR="00C367EF" w:rsidRPr="003E4669" w:rsidRDefault="00C367EF" w:rsidP="00C367EF">
      <w:pPr>
        <w:pStyle w:val="Default"/>
      </w:pPr>
      <w:r>
        <w:t>(Общее определение)</w:t>
      </w:r>
    </w:p>
    <w:p w:rsidR="00C367EF" w:rsidRDefault="00C367EF" w:rsidP="00C367EF">
      <w:pPr>
        <w:pStyle w:val="Default"/>
        <w:ind w:firstLine="567"/>
        <w:rPr>
          <w:color w:val="auto"/>
        </w:rPr>
      </w:pPr>
      <w:r w:rsidRPr="0073384B">
        <w:rPr>
          <w:b/>
          <w:color w:val="auto"/>
        </w:rPr>
        <w:t>Поляроид</w:t>
      </w:r>
      <w:r w:rsidRPr="0073384B">
        <w:rPr>
          <w:color w:val="auto"/>
        </w:rPr>
        <w:t> — один из типов оптических линейных </w:t>
      </w:r>
      <w:hyperlink r:id="rId7" w:tooltip="Поляризатор" w:history="1">
        <w:r w:rsidRPr="0073384B">
          <w:rPr>
            <w:color w:val="auto"/>
          </w:rPr>
          <w:t>поляризаторов</w:t>
        </w:r>
      </w:hyperlink>
      <w:r w:rsidRPr="0073384B">
        <w:rPr>
          <w:color w:val="auto"/>
        </w:rPr>
        <w:t>, тонкая поляризационная плёнка, которая заклеена между двумя прозрачными плёнками для защиты от влаги и механических повреждений. Представляет собой </w:t>
      </w:r>
      <w:hyperlink r:id="rId8" w:tooltip="Светофильтр" w:history="1">
        <w:r w:rsidRPr="0073384B">
          <w:rPr>
            <w:color w:val="auto"/>
          </w:rPr>
          <w:t>светофильтр</w:t>
        </w:r>
      </w:hyperlink>
      <w:r w:rsidRPr="0073384B">
        <w:rPr>
          <w:color w:val="auto"/>
        </w:rPr>
        <w:t>, изготовленный из тонкой пленки из прозрачных кристаллов, в которых происходит </w:t>
      </w:r>
      <w:hyperlink r:id="rId9" w:tooltip="Двойное лучепреломление" w:history="1">
        <w:r w:rsidRPr="0073384B">
          <w:rPr>
            <w:color w:val="auto"/>
          </w:rPr>
          <w:t>двойное лучепреломление</w:t>
        </w:r>
      </w:hyperlink>
      <w:r w:rsidRPr="0073384B">
        <w:rPr>
          <w:color w:val="auto"/>
        </w:rPr>
        <w:t>.</w:t>
      </w:r>
    </w:p>
    <w:p w:rsidR="00C367EF" w:rsidRPr="0073384B" w:rsidRDefault="00C367EF" w:rsidP="00C367EF">
      <w:pPr>
        <w:pStyle w:val="Default"/>
        <w:ind w:firstLine="567"/>
        <w:rPr>
          <w:b/>
          <w:color w:val="auto"/>
        </w:rPr>
      </w:pPr>
    </w:p>
    <w:p w:rsidR="00C367EF" w:rsidRDefault="00C367EF" w:rsidP="00C367EF">
      <w:pPr>
        <w:pStyle w:val="Default"/>
        <w:ind w:firstLine="567"/>
        <w:rPr>
          <w:b/>
        </w:rPr>
      </w:pPr>
      <w:r w:rsidRPr="0073384B">
        <w:rPr>
          <w:b/>
        </w:rPr>
        <w:t xml:space="preserve">Призма Николя </w:t>
      </w:r>
    </w:p>
    <w:p w:rsidR="00C367EF" w:rsidRPr="001B1F87" w:rsidRDefault="00C367EF" w:rsidP="00C367EF">
      <w:pPr>
        <w:pStyle w:val="Default"/>
        <w:ind w:firstLine="567"/>
      </w:pPr>
      <w:r w:rsidRPr="0073384B">
        <w:rPr>
          <w:b/>
        </w:rPr>
        <w:t>Призма Николя</w:t>
      </w:r>
      <w:r>
        <w:t xml:space="preserve"> – кристалл исландского шпата, распиленный по диагонали и склеенный канадским бальзамом.</w:t>
      </w:r>
    </w:p>
    <w:p w:rsidR="00C367EF" w:rsidRDefault="00C367EF" w:rsidP="00C367EF">
      <w:pPr>
        <w:pStyle w:val="Default"/>
        <w:ind w:firstLine="567"/>
        <w:jc w:val="center"/>
      </w:pPr>
      <w:r>
        <w:rPr>
          <w:noProof/>
          <w:lang w:eastAsia="ru-RU"/>
        </w:rPr>
        <w:drawing>
          <wp:inline distT="0" distB="0" distL="0" distR="0">
            <wp:extent cx="3355975" cy="991870"/>
            <wp:effectExtent l="19050" t="0" r="0" b="0"/>
            <wp:docPr id="120" name="Рисунок 12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111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75" cy="991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F" w:rsidRPr="00BD1A05" w:rsidRDefault="00C367EF" w:rsidP="00C367EF">
      <w:pPr>
        <w:pStyle w:val="Default"/>
        <w:ind w:firstLine="567"/>
        <w:jc w:val="center"/>
      </w:pPr>
      <w:r>
        <w:t>Рис.10</w:t>
      </w:r>
    </w:p>
    <w:p w:rsidR="00C367EF" w:rsidRDefault="00C367EF" w:rsidP="00C367EF">
      <w:pPr>
        <w:pStyle w:val="Default"/>
        <w:ind w:firstLine="567"/>
      </w:pPr>
      <w:r>
        <w:t>Луч, падающий на грань АВ призмы Николя, разделяется на обыкновенный и необыкновенный (рис. 11). Обыкновенный луч, преломляясь сильнее, падает на границу с канадским бальзамом (</w:t>
      </w:r>
      <w:proofErr w:type="gramStart"/>
      <w:r>
        <w:t>ВС</w:t>
      </w:r>
      <w:proofErr w:type="gramEnd"/>
      <w:r>
        <w:t>) под углом, больше предельного, испытывает полное отражение (n0</w:t>
      </w:r>
      <w:r w:rsidRPr="0073384B">
        <w:t>&gt;</w:t>
      </w:r>
      <w:proofErr w:type="spellStart"/>
      <w:r>
        <w:t>nб</w:t>
      </w:r>
      <w:proofErr w:type="spellEnd"/>
      <w:r>
        <w:t xml:space="preserve"> ) и поглощается зачерненной гранью призмы АС (рис.10).</w:t>
      </w:r>
    </w:p>
    <w:p w:rsidR="00C367EF" w:rsidRDefault="00C367EF" w:rsidP="00C367EF">
      <w:pPr>
        <w:pStyle w:val="Default"/>
        <w:ind w:firstLine="567"/>
      </w:pPr>
      <w:r>
        <w:t xml:space="preserve">Из призмы выходит только необыкновенный луч, свет в котором </w:t>
      </w:r>
      <w:proofErr w:type="spellStart"/>
      <w:r>
        <w:t>плоскополяризован</w:t>
      </w:r>
      <w:proofErr w:type="spellEnd"/>
      <w:r>
        <w:t xml:space="preserve">. Призма Николя может быть как </w:t>
      </w:r>
      <w:r w:rsidRPr="0073384B">
        <w:rPr>
          <w:b/>
        </w:rPr>
        <w:t>поляризатором</w:t>
      </w:r>
      <w:r>
        <w:t xml:space="preserve"> (когда на нее падает естественный свет), так и </w:t>
      </w:r>
      <w:r w:rsidRPr="0073384B">
        <w:rPr>
          <w:b/>
        </w:rPr>
        <w:t xml:space="preserve">анализатором </w:t>
      </w:r>
      <w:r>
        <w:t>(когда на нее падает поляризованный свет).</w:t>
      </w:r>
    </w:p>
    <w:p w:rsidR="00C367EF" w:rsidRDefault="00C367EF" w:rsidP="00C367EF">
      <w:pPr>
        <w:pStyle w:val="Default"/>
        <w:ind w:firstLine="567"/>
        <w:rPr>
          <w:b/>
        </w:rPr>
      </w:pPr>
      <w:r w:rsidRPr="0073384B">
        <w:rPr>
          <w:b/>
        </w:rPr>
        <w:t xml:space="preserve">Закон </w:t>
      </w:r>
      <w:proofErr w:type="spellStart"/>
      <w:r w:rsidRPr="0073384B">
        <w:rPr>
          <w:b/>
        </w:rPr>
        <w:t>Малюса</w:t>
      </w:r>
      <w:proofErr w:type="spellEnd"/>
    </w:p>
    <w:p w:rsidR="00C367EF" w:rsidRPr="00C23DAC" w:rsidRDefault="00C367EF" w:rsidP="00C367EF">
      <w:pPr>
        <w:pStyle w:val="Default"/>
        <w:ind w:firstLine="567"/>
      </w:pPr>
      <w:r>
        <w:t xml:space="preserve">Если на пути луча интенсивностью J0, вышедшего из поляризатора, поставить вторую призму Николя – анализатор, то интенсивность света </w:t>
      </w:r>
      <w:proofErr w:type="spellStart"/>
      <w:r>
        <w:t>Jx</w:t>
      </w:r>
      <w:proofErr w:type="spellEnd"/>
      <w:r>
        <w:t xml:space="preserve">, вышедшего из анализатора связана с J0 </w:t>
      </w:r>
      <w:r w:rsidRPr="00615E5D">
        <w:rPr>
          <w:u w:val="single"/>
        </w:rPr>
        <w:t xml:space="preserve">законом </w:t>
      </w:r>
      <w:proofErr w:type="spellStart"/>
      <w:r w:rsidRPr="00615E5D">
        <w:rPr>
          <w:u w:val="single"/>
        </w:rPr>
        <w:t>Малюса</w:t>
      </w:r>
      <w:proofErr w:type="spellEnd"/>
      <w:r w:rsidRPr="00615E5D">
        <w:rPr>
          <w:u w:val="single"/>
        </w:rPr>
        <w:t xml:space="preserve"> для </w:t>
      </w:r>
      <w:proofErr w:type="spellStart"/>
      <w:r w:rsidRPr="00615E5D">
        <w:rPr>
          <w:b/>
          <w:u w:val="single"/>
        </w:rPr>
        <w:t>плоскополяризованного</w:t>
      </w:r>
      <w:proofErr w:type="spellEnd"/>
      <w:r w:rsidRPr="00615E5D">
        <w:rPr>
          <w:b/>
          <w:u w:val="single"/>
        </w:rPr>
        <w:t xml:space="preserve"> света</w:t>
      </w:r>
      <w:r w:rsidRPr="00615E5D">
        <w:rPr>
          <w:u w:val="single"/>
        </w:rPr>
        <w:t>:</w:t>
      </w:r>
    </w:p>
    <w:p w:rsidR="00C367EF" w:rsidRPr="00C23DAC" w:rsidRDefault="00C367EF" w:rsidP="00C367EF">
      <w:pPr>
        <w:pStyle w:val="Default"/>
        <w:ind w:firstLine="567"/>
        <w:jc w:val="center"/>
      </w:pPr>
      <w:r w:rsidRPr="00615E5D">
        <w:t>Jx=J0*</w:t>
      </w:r>
      <w:proofErr w:type="spellStart"/>
      <w:r w:rsidRPr="00615E5D">
        <w:t>cos^</w:t>
      </w:r>
      <w:proofErr w:type="spellEnd"/>
      <w:r w:rsidRPr="00615E5D">
        <w:t>(2)</w:t>
      </w:r>
      <w:proofErr w:type="spellStart"/>
      <w:r w:rsidRPr="00615E5D">
        <w:t>α</w:t>
      </w:r>
      <w:proofErr w:type="spellEnd"/>
    </w:p>
    <w:p w:rsidR="00C367EF" w:rsidRPr="00615E5D" w:rsidRDefault="00C367EF" w:rsidP="00C367EF">
      <w:pPr>
        <w:pStyle w:val="Default"/>
        <w:ind w:firstLine="567"/>
      </w:pPr>
      <w:r>
        <w:t>Где</w:t>
      </w:r>
      <w:r w:rsidRPr="00E22999">
        <w:t xml:space="preserve"> </w:t>
      </w:r>
      <w:r w:rsidRPr="00615E5D">
        <w:t>α</w:t>
      </w:r>
      <w:r>
        <w:t xml:space="preserve"> – угол между главными плоскостями поляризатора и анализатора. Главная плоскость содержит падающий луч и оптическую ось кристалла</w:t>
      </w:r>
      <w:r w:rsidRPr="00615E5D">
        <w:t>.</w:t>
      </w:r>
    </w:p>
    <w:p w:rsidR="00C367EF" w:rsidRDefault="00C367EF" w:rsidP="00C367EF">
      <w:pPr>
        <w:pStyle w:val="Default"/>
        <w:ind w:firstLine="567"/>
      </w:pPr>
      <w:r>
        <w:t xml:space="preserve">Для луча </w:t>
      </w:r>
      <w:r w:rsidRPr="00615E5D">
        <w:rPr>
          <w:b/>
        </w:rPr>
        <w:t>естественного света</w:t>
      </w:r>
      <w:r>
        <w:t xml:space="preserve">, входящего в поляризатор </w:t>
      </w:r>
      <w:proofErr w:type="spellStart"/>
      <w:proofErr w:type="gramStart"/>
      <w:r>
        <w:t>J</w:t>
      </w:r>
      <w:proofErr w:type="gramEnd"/>
      <w:r>
        <w:t>ест</w:t>
      </w:r>
      <w:proofErr w:type="spellEnd"/>
      <w:r>
        <w:t>, угол</w:t>
      </w:r>
      <w:r w:rsidRPr="00615E5D">
        <w:t xml:space="preserve"> α </w:t>
      </w:r>
      <w:r>
        <w:t>между направлением колебаний в луче и главной плоскостью поляризатора меняется хаотически от 0 до 2</w:t>
      </w:r>
      <w:r w:rsidRPr="00615E5D">
        <w:t>π</w:t>
      </w:r>
      <w:r>
        <w:t>.</w:t>
      </w:r>
      <w:r w:rsidRPr="00615E5D">
        <w:t xml:space="preserve"> </w:t>
      </w:r>
      <w:r>
        <w:t>Так как в этом случае</w:t>
      </w:r>
      <w:r w:rsidRPr="00615E5D">
        <w:t xml:space="preserve"> </w:t>
      </w:r>
      <w:r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>〈</w:t>
      </w:r>
      <w:proofErr w:type="spellStart"/>
      <w:r>
        <w:rPr>
          <w:lang w:val="en-US"/>
        </w:rPr>
        <w:t>cos</w:t>
      </w:r>
      <w:proofErr w:type="spellEnd"/>
      <w:r w:rsidRPr="00615E5D"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 xml:space="preserve"> </w:t>
      </w:r>
      <w:r>
        <w:rPr>
          <w:rFonts w:ascii="Cambria Math" w:hAnsi="Cambria Math" w:cs="Cambria Math"/>
          <w:b/>
          <w:bCs/>
          <w:color w:val="252525"/>
          <w:sz w:val="20"/>
          <w:szCs w:val="20"/>
          <w:shd w:val="clear" w:color="auto" w:fill="FFFFFF"/>
        </w:rPr>
        <w:t>〉</w:t>
      </w:r>
      <w:r w:rsidRPr="00615E5D">
        <w:t>^(2)</w:t>
      </w:r>
      <w:proofErr w:type="spellStart"/>
      <w:r w:rsidRPr="00615E5D">
        <w:t>α</w:t>
      </w:r>
      <w:proofErr w:type="spellEnd"/>
      <w:r w:rsidRPr="00615E5D">
        <w:t xml:space="preserve"> = ½</w:t>
      </w:r>
      <w:r>
        <w:t xml:space="preserve"> то связь </w:t>
      </w:r>
      <w:proofErr w:type="spellStart"/>
      <w:r>
        <w:t>Jест</w:t>
      </w:r>
      <w:proofErr w:type="spellEnd"/>
      <w:r>
        <w:t xml:space="preserve"> и J0 определяется </w:t>
      </w:r>
      <w:r w:rsidRPr="00615E5D">
        <w:rPr>
          <w:u w:val="single"/>
        </w:rPr>
        <w:t xml:space="preserve">законом </w:t>
      </w:r>
      <w:proofErr w:type="spellStart"/>
      <w:r w:rsidRPr="00615E5D">
        <w:rPr>
          <w:u w:val="single"/>
        </w:rPr>
        <w:t>Малюса</w:t>
      </w:r>
      <w:proofErr w:type="spellEnd"/>
      <w:r w:rsidRPr="00615E5D">
        <w:rPr>
          <w:u w:val="single"/>
        </w:rPr>
        <w:t xml:space="preserve"> для естественного света</w:t>
      </w:r>
      <w:r>
        <w:t>:</w:t>
      </w:r>
    </w:p>
    <w:p w:rsidR="00C367EF" w:rsidRPr="00615E5D" w:rsidRDefault="00C367EF" w:rsidP="00C367EF">
      <w:pPr>
        <w:pStyle w:val="Default"/>
        <w:ind w:firstLine="567"/>
        <w:jc w:val="center"/>
      </w:pPr>
      <w:r>
        <w:rPr>
          <w:lang w:val="en-US"/>
        </w:rPr>
        <w:t>J</w:t>
      </w:r>
      <w:r w:rsidRPr="00C23DAC">
        <w:t>0=1/2*</w:t>
      </w:r>
      <w:r>
        <w:rPr>
          <w:lang w:val="en-US"/>
        </w:rPr>
        <w:t>J</w:t>
      </w:r>
      <w:r>
        <w:t>ест</w:t>
      </w:r>
    </w:p>
    <w:p w:rsidR="00C367EF" w:rsidRPr="00615E5D" w:rsidRDefault="00C367EF" w:rsidP="00C367EF">
      <w:pPr>
        <w:pStyle w:val="Default"/>
        <w:ind w:firstLine="567"/>
        <w:jc w:val="center"/>
        <w:rPr>
          <w:b/>
          <w:color w:val="auto"/>
        </w:rPr>
      </w:pPr>
    </w:p>
    <w:p w:rsidR="00C367EF" w:rsidRDefault="00C367EF" w:rsidP="00C367EF">
      <w:pPr>
        <w:pStyle w:val="Default"/>
        <w:ind w:firstLine="567"/>
        <w:rPr>
          <w:color w:val="auto"/>
          <w:shd w:val="clear" w:color="auto" w:fill="FFFFFF"/>
        </w:rPr>
      </w:pPr>
      <w:r w:rsidRPr="0073384B">
        <w:rPr>
          <w:b/>
          <w:color w:val="auto"/>
          <w:shd w:val="clear" w:color="auto" w:fill="FFFFFF"/>
        </w:rPr>
        <w:t>Двойное лучепреломление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— эффект расщепления в</w:t>
      </w:r>
      <w:r w:rsidRPr="003E4669">
        <w:rPr>
          <w:color w:val="auto"/>
        </w:rPr>
        <w:t> </w:t>
      </w:r>
      <w:hyperlink r:id="rId11" w:tooltip="Анизотропность" w:history="1">
        <w:r w:rsidRPr="003E4669">
          <w:rPr>
            <w:color w:val="auto"/>
          </w:rPr>
          <w:t>анизотропных</w:t>
        </w:r>
      </w:hyperlink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средах</w:t>
      </w:r>
      <w:r>
        <w:rPr>
          <w:color w:val="auto"/>
          <w:shd w:val="clear" w:color="auto" w:fill="FFFFFF"/>
        </w:rPr>
        <w:t xml:space="preserve"> (</w:t>
      </w:r>
      <w:r>
        <w:t>т.е. таких, в которых показатели преломления зависят от направления</w:t>
      </w:r>
      <w:r>
        <w:rPr>
          <w:color w:val="auto"/>
          <w:shd w:val="clear" w:color="auto" w:fill="FFFFFF"/>
        </w:rPr>
        <w:t>)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 xml:space="preserve">луча света на две составляющие. </w:t>
      </w:r>
    </w:p>
    <w:p w:rsidR="00C367EF" w:rsidRDefault="00C367EF" w:rsidP="00C367EF">
      <w:pPr>
        <w:pStyle w:val="Default"/>
        <w:ind w:firstLine="567"/>
        <w:rPr>
          <w:color w:val="auto"/>
          <w:shd w:val="clear" w:color="auto" w:fill="FFFFFF"/>
        </w:rPr>
      </w:pPr>
      <w:r w:rsidRPr="003E4669">
        <w:rPr>
          <w:color w:val="auto"/>
          <w:shd w:val="clear" w:color="auto" w:fill="FFFFFF"/>
        </w:rPr>
        <w:t>Если луч света падает перпендикулярно к поверхности кристалла, то на этой поверхности он расщепляется на два луча. Первый луч продолжает распространяться прямо, и называется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обыкновенным, второй же отклоняется в сторону, и называется</w:t>
      </w:r>
      <w:r w:rsidRPr="003E4669">
        <w:rPr>
          <w:color w:val="auto"/>
        </w:rPr>
        <w:t> </w:t>
      </w:r>
      <w:r w:rsidRPr="003E4669">
        <w:rPr>
          <w:color w:val="auto"/>
          <w:shd w:val="clear" w:color="auto" w:fill="FFFFFF"/>
        </w:rPr>
        <w:t>необыкновенным</w:t>
      </w:r>
      <w:r>
        <w:rPr>
          <w:color w:val="auto"/>
          <w:shd w:val="clear" w:color="auto" w:fill="FFFFFF"/>
        </w:rPr>
        <w:t>.</w:t>
      </w:r>
    </w:p>
    <w:p w:rsidR="00C367EF" w:rsidRDefault="00C367EF" w:rsidP="00C367EF">
      <w:pPr>
        <w:pStyle w:val="Default"/>
        <w:ind w:firstLine="567"/>
      </w:pPr>
      <w:r>
        <w:t>При падении луча вдоль оптической оси двойного лучепреломления не происходит.</w:t>
      </w:r>
    </w:p>
    <w:p w:rsidR="00C367EF" w:rsidRPr="00BD1A05" w:rsidRDefault="00C367EF" w:rsidP="00C367EF">
      <w:pPr>
        <w:pStyle w:val="Default"/>
        <w:ind w:firstLine="56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2741016" cy="1214324"/>
            <wp:effectExtent l="19050" t="0" r="2184" b="0"/>
            <wp:docPr id="8" name="Рисунок 1" descr="C:\Users\А\Desktop\Картинки. Волновая оптика\8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\Desktop\Картинки. Волновая оптика\8\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b="2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1016" cy="1214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7EF" w:rsidRDefault="00C367EF" w:rsidP="00C367EF">
      <w:pPr>
        <w:pStyle w:val="Default"/>
        <w:ind w:firstLine="567"/>
        <w:jc w:val="center"/>
      </w:pPr>
      <w:r>
        <w:t>Рис.11</w:t>
      </w:r>
    </w:p>
    <w:p w:rsidR="00C367EF" w:rsidRDefault="00C367EF" w:rsidP="00C367EF">
      <w:pPr>
        <w:pStyle w:val="Default"/>
        <w:spacing w:after="27"/>
        <w:ind w:firstLine="567"/>
        <w:jc w:val="center"/>
      </w:pPr>
    </w:p>
    <w:p w:rsidR="00C367EF" w:rsidRPr="006F11A8" w:rsidRDefault="00C367EF" w:rsidP="00C367EF">
      <w:pPr>
        <w:pStyle w:val="Default"/>
        <w:spacing w:after="27"/>
        <w:ind w:firstLine="567"/>
        <w:jc w:val="center"/>
        <w:rPr>
          <w:color w:val="auto"/>
          <w:sz w:val="28"/>
          <w:szCs w:val="28"/>
        </w:rPr>
      </w:pPr>
    </w:p>
    <w:p w:rsidR="00C367EF" w:rsidRDefault="00C367EF" w:rsidP="00C367EF"/>
    <w:p w:rsidR="00D51CF9" w:rsidRDefault="00D51CF9"/>
    <w:sectPr w:rsidR="00D51CF9" w:rsidSect="00D51C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367EF"/>
    <w:rsid w:val="00001168"/>
    <w:rsid w:val="000018F3"/>
    <w:rsid w:val="00001935"/>
    <w:rsid w:val="00003000"/>
    <w:rsid w:val="00003509"/>
    <w:rsid w:val="00005126"/>
    <w:rsid w:val="00005DC2"/>
    <w:rsid w:val="00007366"/>
    <w:rsid w:val="00013C11"/>
    <w:rsid w:val="0001505D"/>
    <w:rsid w:val="00015107"/>
    <w:rsid w:val="00017262"/>
    <w:rsid w:val="0002331F"/>
    <w:rsid w:val="00026E3E"/>
    <w:rsid w:val="00030A97"/>
    <w:rsid w:val="00032BFA"/>
    <w:rsid w:val="00034816"/>
    <w:rsid w:val="00034AD0"/>
    <w:rsid w:val="000355E9"/>
    <w:rsid w:val="00040BC5"/>
    <w:rsid w:val="00042B34"/>
    <w:rsid w:val="00042EAA"/>
    <w:rsid w:val="0004529B"/>
    <w:rsid w:val="00045BD7"/>
    <w:rsid w:val="00050DAA"/>
    <w:rsid w:val="00054AD5"/>
    <w:rsid w:val="00056C6E"/>
    <w:rsid w:val="00060B23"/>
    <w:rsid w:val="0006128C"/>
    <w:rsid w:val="00064376"/>
    <w:rsid w:val="0006442C"/>
    <w:rsid w:val="00065F81"/>
    <w:rsid w:val="00066746"/>
    <w:rsid w:val="00066956"/>
    <w:rsid w:val="00066EB1"/>
    <w:rsid w:val="00073FBC"/>
    <w:rsid w:val="000753EE"/>
    <w:rsid w:val="00076A2C"/>
    <w:rsid w:val="000816A1"/>
    <w:rsid w:val="000832C6"/>
    <w:rsid w:val="00083EAD"/>
    <w:rsid w:val="0008508B"/>
    <w:rsid w:val="00087215"/>
    <w:rsid w:val="0008787E"/>
    <w:rsid w:val="000904C7"/>
    <w:rsid w:val="00090EAF"/>
    <w:rsid w:val="00092849"/>
    <w:rsid w:val="00092EAE"/>
    <w:rsid w:val="000941D7"/>
    <w:rsid w:val="00096544"/>
    <w:rsid w:val="0009678F"/>
    <w:rsid w:val="000A1014"/>
    <w:rsid w:val="000A60BD"/>
    <w:rsid w:val="000B2455"/>
    <w:rsid w:val="000B4DED"/>
    <w:rsid w:val="000B4E35"/>
    <w:rsid w:val="000B617E"/>
    <w:rsid w:val="000C0211"/>
    <w:rsid w:val="000C3339"/>
    <w:rsid w:val="000C3BFF"/>
    <w:rsid w:val="000D0BB5"/>
    <w:rsid w:val="000D6DF4"/>
    <w:rsid w:val="000E1617"/>
    <w:rsid w:val="000E24FF"/>
    <w:rsid w:val="000E438C"/>
    <w:rsid w:val="000E4FE9"/>
    <w:rsid w:val="000E5148"/>
    <w:rsid w:val="000E5EA0"/>
    <w:rsid w:val="000E6ED3"/>
    <w:rsid w:val="000E6F56"/>
    <w:rsid w:val="000E705D"/>
    <w:rsid w:val="000F068C"/>
    <w:rsid w:val="000F1D0D"/>
    <w:rsid w:val="000F1E25"/>
    <w:rsid w:val="00100079"/>
    <w:rsid w:val="00101659"/>
    <w:rsid w:val="00103469"/>
    <w:rsid w:val="00103957"/>
    <w:rsid w:val="00107C48"/>
    <w:rsid w:val="001101CF"/>
    <w:rsid w:val="00110C53"/>
    <w:rsid w:val="00112B9C"/>
    <w:rsid w:val="001160F0"/>
    <w:rsid w:val="00117B59"/>
    <w:rsid w:val="00122EB5"/>
    <w:rsid w:val="00126D63"/>
    <w:rsid w:val="00126D67"/>
    <w:rsid w:val="00127D31"/>
    <w:rsid w:val="00132CF9"/>
    <w:rsid w:val="00135CEC"/>
    <w:rsid w:val="00136597"/>
    <w:rsid w:val="001365E9"/>
    <w:rsid w:val="00136F7C"/>
    <w:rsid w:val="001372FF"/>
    <w:rsid w:val="001419F9"/>
    <w:rsid w:val="00141C6E"/>
    <w:rsid w:val="00143135"/>
    <w:rsid w:val="001467E4"/>
    <w:rsid w:val="00150F42"/>
    <w:rsid w:val="001560B0"/>
    <w:rsid w:val="00166BA0"/>
    <w:rsid w:val="001670FC"/>
    <w:rsid w:val="00170BFA"/>
    <w:rsid w:val="0017306B"/>
    <w:rsid w:val="00175318"/>
    <w:rsid w:val="001819F9"/>
    <w:rsid w:val="00183026"/>
    <w:rsid w:val="00184C3F"/>
    <w:rsid w:val="00184CBB"/>
    <w:rsid w:val="00185DA0"/>
    <w:rsid w:val="001863FB"/>
    <w:rsid w:val="00187734"/>
    <w:rsid w:val="00187AF5"/>
    <w:rsid w:val="001904EF"/>
    <w:rsid w:val="00191DF0"/>
    <w:rsid w:val="00192325"/>
    <w:rsid w:val="00192409"/>
    <w:rsid w:val="0019328B"/>
    <w:rsid w:val="0019350A"/>
    <w:rsid w:val="0019558B"/>
    <w:rsid w:val="001956DF"/>
    <w:rsid w:val="001960FA"/>
    <w:rsid w:val="001973B8"/>
    <w:rsid w:val="001A0CA7"/>
    <w:rsid w:val="001A2A08"/>
    <w:rsid w:val="001A45E0"/>
    <w:rsid w:val="001A6970"/>
    <w:rsid w:val="001A719B"/>
    <w:rsid w:val="001B0368"/>
    <w:rsid w:val="001B18CA"/>
    <w:rsid w:val="001B2E70"/>
    <w:rsid w:val="001B3E74"/>
    <w:rsid w:val="001C1E46"/>
    <w:rsid w:val="001C2115"/>
    <w:rsid w:val="001C2220"/>
    <w:rsid w:val="001C2450"/>
    <w:rsid w:val="001D1AEE"/>
    <w:rsid w:val="001D4827"/>
    <w:rsid w:val="001D7BD3"/>
    <w:rsid w:val="001E0E79"/>
    <w:rsid w:val="001E270C"/>
    <w:rsid w:val="001E3A97"/>
    <w:rsid w:val="001E3ED7"/>
    <w:rsid w:val="001E4538"/>
    <w:rsid w:val="001E4C20"/>
    <w:rsid w:val="001F2510"/>
    <w:rsid w:val="001F3C75"/>
    <w:rsid w:val="001F4496"/>
    <w:rsid w:val="001F7C4F"/>
    <w:rsid w:val="001F7F88"/>
    <w:rsid w:val="00206BE4"/>
    <w:rsid w:val="00207D12"/>
    <w:rsid w:val="00211C76"/>
    <w:rsid w:val="00211D8E"/>
    <w:rsid w:val="00213013"/>
    <w:rsid w:val="00215A31"/>
    <w:rsid w:val="002172CB"/>
    <w:rsid w:val="00220FE7"/>
    <w:rsid w:val="00224465"/>
    <w:rsid w:val="00226B17"/>
    <w:rsid w:val="00227953"/>
    <w:rsid w:val="00234E41"/>
    <w:rsid w:val="00235AEB"/>
    <w:rsid w:val="00241B40"/>
    <w:rsid w:val="00241D67"/>
    <w:rsid w:val="00242AE2"/>
    <w:rsid w:val="00242E55"/>
    <w:rsid w:val="00244BC8"/>
    <w:rsid w:val="00246F92"/>
    <w:rsid w:val="00247971"/>
    <w:rsid w:val="00251ABD"/>
    <w:rsid w:val="00253F50"/>
    <w:rsid w:val="00254970"/>
    <w:rsid w:val="00255300"/>
    <w:rsid w:val="002555C3"/>
    <w:rsid w:val="00256A0F"/>
    <w:rsid w:val="0026183A"/>
    <w:rsid w:val="0026322A"/>
    <w:rsid w:val="00265F96"/>
    <w:rsid w:val="002669DD"/>
    <w:rsid w:val="002705F2"/>
    <w:rsid w:val="00271AE4"/>
    <w:rsid w:val="00273DAF"/>
    <w:rsid w:val="002743AD"/>
    <w:rsid w:val="002749FF"/>
    <w:rsid w:val="0028036F"/>
    <w:rsid w:val="00283B45"/>
    <w:rsid w:val="002849C9"/>
    <w:rsid w:val="00290507"/>
    <w:rsid w:val="002929D8"/>
    <w:rsid w:val="002956CE"/>
    <w:rsid w:val="002974A1"/>
    <w:rsid w:val="002A042A"/>
    <w:rsid w:val="002A2199"/>
    <w:rsid w:val="002A21AC"/>
    <w:rsid w:val="002A34E8"/>
    <w:rsid w:val="002A3601"/>
    <w:rsid w:val="002A3DDB"/>
    <w:rsid w:val="002A74AA"/>
    <w:rsid w:val="002A75F3"/>
    <w:rsid w:val="002B02F3"/>
    <w:rsid w:val="002B34CB"/>
    <w:rsid w:val="002B375B"/>
    <w:rsid w:val="002B3BDF"/>
    <w:rsid w:val="002D05F1"/>
    <w:rsid w:val="002D4391"/>
    <w:rsid w:val="002D441F"/>
    <w:rsid w:val="002D77FF"/>
    <w:rsid w:val="002E020F"/>
    <w:rsid w:val="002E0E44"/>
    <w:rsid w:val="002E1A62"/>
    <w:rsid w:val="002E2586"/>
    <w:rsid w:val="002E5128"/>
    <w:rsid w:val="002F27A4"/>
    <w:rsid w:val="002F3F1C"/>
    <w:rsid w:val="002F66B4"/>
    <w:rsid w:val="002F67FB"/>
    <w:rsid w:val="003020A4"/>
    <w:rsid w:val="00303430"/>
    <w:rsid w:val="00306B37"/>
    <w:rsid w:val="003109EC"/>
    <w:rsid w:val="0031345B"/>
    <w:rsid w:val="00320AD1"/>
    <w:rsid w:val="00321FD6"/>
    <w:rsid w:val="003255E0"/>
    <w:rsid w:val="003257DD"/>
    <w:rsid w:val="003272C1"/>
    <w:rsid w:val="003308ED"/>
    <w:rsid w:val="00331820"/>
    <w:rsid w:val="00333082"/>
    <w:rsid w:val="0033333D"/>
    <w:rsid w:val="00333F32"/>
    <w:rsid w:val="00341767"/>
    <w:rsid w:val="00342BCB"/>
    <w:rsid w:val="00344665"/>
    <w:rsid w:val="00350755"/>
    <w:rsid w:val="00353420"/>
    <w:rsid w:val="00353AF7"/>
    <w:rsid w:val="00357293"/>
    <w:rsid w:val="003578C0"/>
    <w:rsid w:val="0036186C"/>
    <w:rsid w:val="00363368"/>
    <w:rsid w:val="00363587"/>
    <w:rsid w:val="003648E1"/>
    <w:rsid w:val="0036539A"/>
    <w:rsid w:val="00371643"/>
    <w:rsid w:val="00382840"/>
    <w:rsid w:val="00392B04"/>
    <w:rsid w:val="00392B1C"/>
    <w:rsid w:val="00396D86"/>
    <w:rsid w:val="00397A96"/>
    <w:rsid w:val="003A4DFB"/>
    <w:rsid w:val="003A4EA3"/>
    <w:rsid w:val="003A58C7"/>
    <w:rsid w:val="003B0711"/>
    <w:rsid w:val="003B24D1"/>
    <w:rsid w:val="003B450F"/>
    <w:rsid w:val="003B6DDE"/>
    <w:rsid w:val="003C3821"/>
    <w:rsid w:val="003C61CB"/>
    <w:rsid w:val="003C7217"/>
    <w:rsid w:val="003C7AAC"/>
    <w:rsid w:val="003D0006"/>
    <w:rsid w:val="003D07C4"/>
    <w:rsid w:val="003D0DFD"/>
    <w:rsid w:val="003D23F3"/>
    <w:rsid w:val="003D29B5"/>
    <w:rsid w:val="003D43CA"/>
    <w:rsid w:val="003D54DB"/>
    <w:rsid w:val="003D6FFB"/>
    <w:rsid w:val="003E051A"/>
    <w:rsid w:val="003E1796"/>
    <w:rsid w:val="003E41FD"/>
    <w:rsid w:val="003E46C4"/>
    <w:rsid w:val="003E5303"/>
    <w:rsid w:val="003E6D71"/>
    <w:rsid w:val="003F419D"/>
    <w:rsid w:val="003F5BFB"/>
    <w:rsid w:val="003F5EA4"/>
    <w:rsid w:val="0040376B"/>
    <w:rsid w:val="004060F1"/>
    <w:rsid w:val="00406D9A"/>
    <w:rsid w:val="00413CA9"/>
    <w:rsid w:val="00413F9C"/>
    <w:rsid w:val="00414D2D"/>
    <w:rsid w:val="00415944"/>
    <w:rsid w:val="00415ABF"/>
    <w:rsid w:val="00415B0E"/>
    <w:rsid w:val="004161B2"/>
    <w:rsid w:val="00416D57"/>
    <w:rsid w:val="00421F35"/>
    <w:rsid w:val="0042441C"/>
    <w:rsid w:val="00434DAD"/>
    <w:rsid w:val="00435608"/>
    <w:rsid w:val="00436012"/>
    <w:rsid w:val="0043787A"/>
    <w:rsid w:val="0044043B"/>
    <w:rsid w:val="004443C6"/>
    <w:rsid w:val="00446379"/>
    <w:rsid w:val="00447CBA"/>
    <w:rsid w:val="00447F6E"/>
    <w:rsid w:val="00450439"/>
    <w:rsid w:val="00451F8E"/>
    <w:rsid w:val="00452584"/>
    <w:rsid w:val="00453405"/>
    <w:rsid w:val="00457127"/>
    <w:rsid w:val="00461FE6"/>
    <w:rsid w:val="00464B18"/>
    <w:rsid w:val="00481278"/>
    <w:rsid w:val="00482D64"/>
    <w:rsid w:val="004836E6"/>
    <w:rsid w:val="00483ED2"/>
    <w:rsid w:val="0048654E"/>
    <w:rsid w:val="00486CD5"/>
    <w:rsid w:val="00487865"/>
    <w:rsid w:val="00487A5D"/>
    <w:rsid w:val="004904DD"/>
    <w:rsid w:val="00491CE6"/>
    <w:rsid w:val="00492AFF"/>
    <w:rsid w:val="0049351D"/>
    <w:rsid w:val="00493677"/>
    <w:rsid w:val="004A0BB9"/>
    <w:rsid w:val="004A2344"/>
    <w:rsid w:val="004A291A"/>
    <w:rsid w:val="004A515C"/>
    <w:rsid w:val="004B07A4"/>
    <w:rsid w:val="004B2712"/>
    <w:rsid w:val="004C0511"/>
    <w:rsid w:val="004C088D"/>
    <w:rsid w:val="004C5FC7"/>
    <w:rsid w:val="004D1F93"/>
    <w:rsid w:val="004D2B54"/>
    <w:rsid w:val="004D4077"/>
    <w:rsid w:val="004D61DC"/>
    <w:rsid w:val="004D6559"/>
    <w:rsid w:val="004D7256"/>
    <w:rsid w:val="004D7A41"/>
    <w:rsid w:val="004E4889"/>
    <w:rsid w:val="004E4AF1"/>
    <w:rsid w:val="004F1CB0"/>
    <w:rsid w:val="004F4FBC"/>
    <w:rsid w:val="004F5B52"/>
    <w:rsid w:val="00500E8F"/>
    <w:rsid w:val="00503932"/>
    <w:rsid w:val="005044CA"/>
    <w:rsid w:val="00511524"/>
    <w:rsid w:val="0051179F"/>
    <w:rsid w:val="00512524"/>
    <w:rsid w:val="00512D7D"/>
    <w:rsid w:val="00512FEB"/>
    <w:rsid w:val="00513806"/>
    <w:rsid w:val="005154C8"/>
    <w:rsid w:val="00515B46"/>
    <w:rsid w:val="00515E34"/>
    <w:rsid w:val="005168C6"/>
    <w:rsid w:val="0051693C"/>
    <w:rsid w:val="00517A6F"/>
    <w:rsid w:val="00517DFD"/>
    <w:rsid w:val="00522CA9"/>
    <w:rsid w:val="00523287"/>
    <w:rsid w:val="00523EBA"/>
    <w:rsid w:val="00527527"/>
    <w:rsid w:val="00536A45"/>
    <w:rsid w:val="0054594F"/>
    <w:rsid w:val="00545A25"/>
    <w:rsid w:val="005478C0"/>
    <w:rsid w:val="00552291"/>
    <w:rsid w:val="00555A70"/>
    <w:rsid w:val="00555B87"/>
    <w:rsid w:val="0056037C"/>
    <w:rsid w:val="00560CAF"/>
    <w:rsid w:val="0056661B"/>
    <w:rsid w:val="005732E7"/>
    <w:rsid w:val="0058120A"/>
    <w:rsid w:val="0058505C"/>
    <w:rsid w:val="005872B9"/>
    <w:rsid w:val="00587FC4"/>
    <w:rsid w:val="0059022D"/>
    <w:rsid w:val="00591E7B"/>
    <w:rsid w:val="00593B23"/>
    <w:rsid w:val="00593D21"/>
    <w:rsid w:val="00595013"/>
    <w:rsid w:val="005A0D0F"/>
    <w:rsid w:val="005A2539"/>
    <w:rsid w:val="005B03C3"/>
    <w:rsid w:val="005B4758"/>
    <w:rsid w:val="005B53E7"/>
    <w:rsid w:val="005B7D0B"/>
    <w:rsid w:val="005B7EE0"/>
    <w:rsid w:val="005C0FE4"/>
    <w:rsid w:val="005C4AA1"/>
    <w:rsid w:val="005C7C1B"/>
    <w:rsid w:val="005D01B4"/>
    <w:rsid w:val="005D2138"/>
    <w:rsid w:val="005D2290"/>
    <w:rsid w:val="005D248E"/>
    <w:rsid w:val="005D7D8F"/>
    <w:rsid w:val="005E01DA"/>
    <w:rsid w:val="005E33B7"/>
    <w:rsid w:val="005E4995"/>
    <w:rsid w:val="005E4A1B"/>
    <w:rsid w:val="005E595F"/>
    <w:rsid w:val="005E7B80"/>
    <w:rsid w:val="005F50A8"/>
    <w:rsid w:val="005F6B2C"/>
    <w:rsid w:val="006016D1"/>
    <w:rsid w:val="00601795"/>
    <w:rsid w:val="0060725D"/>
    <w:rsid w:val="00607AB2"/>
    <w:rsid w:val="00614827"/>
    <w:rsid w:val="00615F5A"/>
    <w:rsid w:val="00622BA8"/>
    <w:rsid w:val="00623D81"/>
    <w:rsid w:val="00623EC8"/>
    <w:rsid w:val="00624CAF"/>
    <w:rsid w:val="006257BA"/>
    <w:rsid w:val="00625EB1"/>
    <w:rsid w:val="00627483"/>
    <w:rsid w:val="00633169"/>
    <w:rsid w:val="00636E54"/>
    <w:rsid w:val="00640785"/>
    <w:rsid w:val="00641B9D"/>
    <w:rsid w:val="00641EFF"/>
    <w:rsid w:val="00642464"/>
    <w:rsid w:val="00647C35"/>
    <w:rsid w:val="006531CD"/>
    <w:rsid w:val="00654C5A"/>
    <w:rsid w:val="00663BFD"/>
    <w:rsid w:val="00663D48"/>
    <w:rsid w:val="00663E46"/>
    <w:rsid w:val="006703E8"/>
    <w:rsid w:val="00670BF5"/>
    <w:rsid w:val="006773C9"/>
    <w:rsid w:val="00680A7E"/>
    <w:rsid w:val="006839FB"/>
    <w:rsid w:val="00685B0C"/>
    <w:rsid w:val="00690173"/>
    <w:rsid w:val="00692B71"/>
    <w:rsid w:val="0069592A"/>
    <w:rsid w:val="00696E13"/>
    <w:rsid w:val="006A6EE4"/>
    <w:rsid w:val="006A77B5"/>
    <w:rsid w:val="006B01B2"/>
    <w:rsid w:val="006B153F"/>
    <w:rsid w:val="006B218B"/>
    <w:rsid w:val="006B302A"/>
    <w:rsid w:val="006B6283"/>
    <w:rsid w:val="006B65F9"/>
    <w:rsid w:val="006B7113"/>
    <w:rsid w:val="006C008E"/>
    <w:rsid w:val="006C15C2"/>
    <w:rsid w:val="006C38C9"/>
    <w:rsid w:val="006C53AE"/>
    <w:rsid w:val="006C6367"/>
    <w:rsid w:val="006C7759"/>
    <w:rsid w:val="006D0C47"/>
    <w:rsid w:val="006D1BBF"/>
    <w:rsid w:val="006D2041"/>
    <w:rsid w:val="006D2187"/>
    <w:rsid w:val="006D2FBA"/>
    <w:rsid w:val="006D5444"/>
    <w:rsid w:val="006D5BEB"/>
    <w:rsid w:val="006D7DAF"/>
    <w:rsid w:val="006E066F"/>
    <w:rsid w:val="006F2DF5"/>
    <w:rsid w:val="006F37DD"/>
    <w:rsid w:val="006F7D41"/>
    <w:rsid w:val="00702ED3"/>
    <w:rsid w:val="007146EF"/>
    <w:rsid w:val="007152C1"/>
    <w:rsid w:val="00716F58"/>
    <w:rsid w:val="00722F00"/>
    <w:rsid w:val="00727343"/>
    <w:rsid w:val="007323D9"/>
    <w:rsid w:val="00733DE7"/>
    <w:rsid w:val="00734688"/>
    <w:rsid w:val="0073674A"/>
    <w:rsid w:val="0074050A"/>
    <w:rsid w:val="00742479"/>
    <w:rsid w:val="0074454E"/>
    <w:rsid w:val="00744E9F"/>
    <w:rsid w:val="00745A22"/>
    <w:rsid w:val="00745ADA"/>
    <w:rsid w:val="00750EB1"/>
    <w:rsid w:val="00752D31"/>
    <w:rsid w:val="0075429F"/>
    <w:rsid w:val="00756100"/>
    <w:rsid w:val="00761F4F"/>
    <w:rsid w:val="00767EB6"/>
    <w:rsid w:val="00770DED"/>
    <w:rsid w:val="00771FE3"/>
    <w:rsid w:val="0077326A"/>
    <w:rsid w:val="00775A3F"/>
    <w:rsid w:val="00781F19"/>
    <w:rsid w:val="0078218A"/>
    <w:rsid w:val="00782D50"/>
    <w:rsid w:val="007857E9"/>
    <w:rsid w:val="00790396"/>
    <w:rsid w:val="00792FEA"/>
    <w:rsid w:val="0079460E"/>
    <w:rsid w:val="007A0868"/>
    <w:rsid w:val="007A260B"/>
    <w:rsid w:val="007A6D10"/>
    <w:rsid w:val="007B2FBF"/>
    <w:rsid w:val="007B5AC9"/>
    <w:rsid w:val="007B6EC2"/>
    <w:rsid w:val="007C468D"/>
    <w:rsid w:val="007C7075"/>
    <w:rsid w:val="007D02F4"/>
    <w:rsid w:val="007D2B16"/>
    <w:rsid w:val="007D4D27"/>
    <w:rsid w:val="007E26D5"/>
    <w:rsid w:val="007E5A81"/>
    <w:rsid w:val="007E625E"/>
    <w:rsid w:val="007E7350"/>
    <w:rsid w:val="007F0F7A"/>
    <w:rsid w:val="007F42FE"/>
    <w:rsid w:val="007F44A5"/>
    <w:rsid w:val="007F5686"/>
    <w:rsid w:val="007F6633"/>
    <w:rsid w:val="008019BB"/>
    <w:rsid w:val="00803389"/>
    <w:rsid w:val="008165E3"/>
    <w:rsid w:val="00817F47"/>
    <w:rsid w:val="00825C41"/>
    <w:rsid w:val="00827946"/>
    <w:rsid w:val="00831B8F"/>
    <w:rsid w:val="00832005"/>
    <w:rsid w:val="0083328E"/>
    <w:rsid w:val="00835476"/>
    <w:rsid w:val="00843D68"/>
    <w:rsid w:val="00847836"/>
    <w:rsid w:val="008501A9"/>
    <w:rsid w:val="008537F4"/>
    <w:rsid w:val="008538D7"/>
    <w:rsid w:val="00855B47"/>
    <w:rsid w:val="00857163"/>
    <w:rsid w:val="00860FE3"/>
    <w:rsid w:val="00861031"/>
    <w:rsid w:val="008632CC"/>
    <w:rsid w:val="00863B33"/>
    <w:rsid w:val="00866E1C"/>
    <w:rsid w:val="00870E79"/>
    <w:rsid w:val="008725EE"/>
    <w:rsid w:val="008737DF"/>
    <w:rsid w:val="008740AD"/>
    <w:rsid w:val="00874362"/>
    <w:rsid w:val="00874E7E"/>
    <w:rsid w:val="00875F01"/>
    <w:rsid w:val="0087669E"/>
    <w:rsid w:val="0087785C"/>
    <w:rsid w:val="00883B8F"/>
    <w:rsid w:val="00893857"/>
    <w:rsid w:val="008961EC"/>
    <w:rsid w:val="00896A3D"/>
    <w:rsid w:val="008A2CF6"/>
    <w:rsid w:val="008A541D"/>
    <w:rsid w:val="008B03D9"/>
    <w:rsid w:val="008B0E13"/>
    <w:rsid w:val="008B141F"/>
    <w:rsid w:val="008B3608"/>
    <w:rsid w:val="008B3784"/>
    <w:rsid w:val="008B558A"/>
    <w:rsid w:val="008B61F6"/>
    <w:rsid w:val="008B71C8"/>
    <w:rsid w:val="008C0E25"/>
    <w:rsid w:val="008C1C0C"/>
    <w:rsid w:val="008C1F38"/>
    <w:rsid w:val="008C3A67"/>
    <w:rsid w:val="008C5BE4"/>
    <w:rsid w:val="008D005E"/>
    <w:rsid w:val="008D3821"/>
    <w:rsid w:val="008E19E4"/>
    <w:rsid w:val="008E71FD"/>
    <w:rsid w:val="008F0891"/>
    <w:rsid w:val="009022FE"/>
    <w:rsid w:val="009035DB"/>
    <w:rsid w:val="0091002D"/>
    <w:rsid w:val="00913B82"/>
    <w:rsid w:val="00914B52"/>
    <w:rsid w:val="00922346"/>
    <w:rsid w:val="0092293C"/>
    <w:rsid w:val="0092358F"/>
    <w:rsid w:val="0092544D"/>
    <w:rsid w:val="0092672B"/>
    <w:rsid w:val="00926A46"/>
    <w:rsid w:val="00930935"/>
    <w:rsid w:val="00930FF1"/>
    <w:rsid w:val="009320C0"/>
    <w:rsid w:val="00932DF0"/>
    <w:rsid w:val="00933434"/>
    <w:rsid w:val="0094043E"/>
    <w:rsid w:val="00941E70"/>
    <w:rsid w:val="00943139"/>
    <w:rsid w:val="00944734"/>
    <w:rsid w:val="009465EA"/>
    <w:rsid w:val="00946844"/>
    <w:rsid w:val="009478FA"/>
    <w:rsid w:val="00950818"/>
    <w:rsid w:val="00950CB9"/>
    <w:rsid w:val="009515C6"/>
    <w:rsid w:val="0095201F"/>
    <w:rsid w:val="00952A15"/>
    <w:rsid w:val="009533AA"/>
    <w:rsid w:val="00953838"/>
    <w:rsid w:val="00953A5A"/>
    <w:rsid w:val="00957A97"/>
    <w:rsid w:val="00957C88"/>
    <w:rsid w:val="009634CB"/>
    <w:rsid w:val="009677F9"/>
    <w:rsid w:val="00971B01"/>
    <w:rsid w:val="00971E09"/>
    <w:rsid w:val="0097213F"/>
    <w:rsid w:val="00973FA3"/>
    <w:rsid w:val="00976927"/>
    <w:rsid w:val="00976FDD"/>
    <w:rsid w:val="009836E8"/>
    <w:rsid w:val="00985CE6"/>
    <w:rsid w:val="009867C4"/>
    <w:rsid w:val="009911EA"/>
    <w:rsid w:val="00995022"/>
    <w:rsid w:val="009A12FD"/>
    <w:rsid w:val="009A31BF"/>
    <w:rsid w:val="009A6288"/>
    <w:rsid w:val="009A7260"/>
    <w:rsid w:val="009B1A4A"/>
    <w:rsid w:val="009B1B8F"/>
    <w:rsid w:val="009B2C01"/>
    <w:rsid w:val="009B37AF"/>
    <w:rsid w:val="009C1099"/>
    <w:rsid w:val="009C1755"/>
    <w:rsid w:val="009C5D08"/>
    <w:rsid w:val="009C5FBF"/>
    <w:rsid w:val="009C5FF2"/>
    <w:rsid w:val="009C603B"/>
    <w:rsid w:val="009C6A15"/>
    <w:rsid w:val="009C7473"/>
    <w:rsid w:val="009D03F9"/>
    <w:rsid w:val="009D1343"/>
    <w:rsid w:val="009D2004"/>
    <w:rsid w:val="009D3AE6"/>
    <w:rsid w:val="009D5159"/>
    <w:rsid w:val="009E02EC"/>
    <w:rsid w:val="009E1A1B"/>
    <w:rsid w:val="009E2230"/>
    <w:rsid w:val="009E288B"/>
    <w:rsid w:val="009E64E0"/>
    <w:rsid w:val="009F08B6"/>
    <w:rsid w:val="009F5A38"/>
    <w:rsid w:val="009F6145"/>
    <w:rsid w:val="00A002A5"/>
    <w:rsid w:val="00A03881"/>
    <w:rsid w:val="00A0422A"/>
    <w:rsid w:val="00A04310"/>
    <w:rsid w:val="00A13796"/>
    <w:rsid w:val="00A20A78"/>
    <w:rsid w:val="00A21E5F"/>
    <w:rsid w:val="00A2374E"/>
    <w:rsid w:val="00A25C67"/>
    <w:rsid w:val="00A26619"/>
    <w:rsid w:val="00A30534"/>
    <w:rsid w:val="00A31061"/>
    <w:rsid w:val="00A323E9"/>
    <w:rsid w:val="00A32E03"/>
    <w:rsid w:val="00A3336A"/>
    <w:rsid w:val="00A3468B"/>
    <w:rsid w:val="00A367FC"/>
    <w:rsid w:val="00A460DC"/>
    <w:rsid w:val="00A473BB"/>
    <w:rsid w:val="00A50A24"/>
    <w:rsid w:val="00A512C4"/>
    <w:rsid w:val="00A5516C"/>
    <w:rsid w:val="00A5574D"/>
    <w:rsid w:val="00A60DEE"/>
    <w:rsid w:val="00A61291"/>
    <w:rsid w:val="00A62A80"/>
    <w:rsid w:val="00A62B86"/>
    <w:rsid w:val="00A632ED"/>
    <w:rsid w:val="00A63630"/>
    <w:rsid w:val="00A63838"/>
    <w:rsid w:val="00A64026"/>
    <w:rsid w:val="00A65896"/>
    <w:rsid w:val="00A702BD"/>
    <w:rsid w:val="00A71762"/>
    <w:rsid w:val="00A74093"/>
    <w:rsid w:val="00A81F84"/>
    <w:rsid w:val="00A83835"/>
    <w:rsid w:val="00A922C8"/>
    <w:rsid w:val="00A93C52"/>
    <w:rsid w:val="00A96B43"/>
    <w:rsid w:val="00AA0BD3"/>
    <w:rsid w:val="00AA23F2"/>
    <w:rsid w:val="00AA6223"/>
    <w:rsid w:val="00AA7A51"/>
    <w:rsid w:val="00AB0859"/>
    <w:rsid w:val="00AB15D8"/>
    <w:rsid w:val="00AB274F"/>
    <w:rsid w:val="00AB3BB2"/>
    <w:rsid w:val="00AC00C8"/>
    <w:rsid w:val="00AC1C49"/>
    <w:rsid w:val="00AC23D6"/>
    <w:rsid w:val="00AC5A4C"/>
    <w:rsid w:val="00AC6AA5"/>
    <w:rsid w:val="00AC6E52"/>
    <w:rsid w:val="00AD10E5"/>
    <w:rsid w:val="00AD11CC"/>
    <w:rsid w:val="00AD1EBC"/>
    <w:rsid w:val="00AD2550"/>
    <w:rsid w:val="00AD7BAE"/>
    <w:rsid w:val="00AE252C"/>
    <w:rsid w:val="00AE625F"/>
    <w:rsid w:val="00AE6528"/>
    <w:rsid w:val="00AE7CDB"/>
    <w:rsid w:val="00AF4B5E"/>
    <w:rsid w:val="00AF4D2E"/>
    <w:rsid w:val="00AF53BF"/>
    <w:rsid w:val="00AF5447"/>
    <w:rsid w:val="00AF6782"/>
    <w:rsid w:val="00B0002C"/>
    <w:rsid w:val="00B05A26"/>
    <w:rsid w:val="00B11679"/>
    <w:rsid w:val="00B126FA"/>
    <w:rsid w:val="00B1345A"/>
    <w:rsid w:val="00B13890"/>
    <w:rsid w:val="00B13C02"/>
    <w:rsid w:val="00B152C8"/>
    <w:rsid w:val="00B23D13"/>
    <w:rsid w:val="00B2474F"/>
    <w:rsid w:val="00B26A81"/>
    <w:rsid w:val="00B309F4"/>
    <w:rsid w:val="00B333CA"/>
    <w:rsid w:val="00B339B8"/>
    <w:rsid w:val="00B33AE3"/>
    <w:rsid w:val="00B33C04"/>
    <w:rsid w:val="00B357C3"/>
    <w:rsid w:val="00B369FE"/>
    <w:rsid w:val="00B36ABE"/>
    <w:rsid w:val="00B43D55"/>
    <w:rsid w:val="00B4472C"/>
    <w:rsid w:val="00B44899"/>
    <w:rsid w:val="00B51F41"/>
    <w:rsid w:val="00B530FE"/>
    <w:rsid w:val="00B5374D"/>
    <w:rsid w:val="00B56BD2"/>
    <w:rsid w:val="00B678ED"/>
    <w:rsid w:val="00B70862"/>
    <w:rsid w:val="00B73237"/>
    <w:rsid w:val="00B743A6"/>
    <w:rsid w:val="00B77109"/>
    <w:rsid w:val="00B8027B"/>
    <w:rsid w:val="00B81390"/>
    <w:rsid w:val="00B816CD"/>
    <w:rsid w:val="00B81D95"/>
    <w:rsid w:val="00B92447"/>
    <w:rsid w:val="00B94315"/>
    <w:rsid w:val="00B97081"/>
    <w:rsid w:val="00B971E0"/>
    <w:rsid w:val="00B97BE0"/>
    <w:rsid w:val="00BA27FC"/>
    <w:rsid w:val="00BA376E"/>
    <w:rsid w:val="00BA691D"/>
    <w:rsid w:val="00BB28E8"/>
    <w:rsid w:val="00BB3916"/>
    <w:rsid w:val="00BB6573"/>
    <w:rsid w:val="00BC3186"/>
    <w:rsid w:val="00BC3F6D"/>
    <w:rsid w:val="00BD5129"/>
    <w:rsid w:val="00BD6ACE"/>
    <w:rsid w:val="00BD6DEE"/>
    <w:rsid w:val="00BE3D0C"/>
    <w:rsid w:val="00BE548F"/>
    <w:rsid w:val="00BF3F6C"/>
    <w:rsid w:val="00BF70C2"/>
    <w:rsid w:val="00BF7CCF"/>
    <w:rsid w:val="00C00A06"/>
    <w:rsid w:val="00C03173"/>
    <w:rsid w:val="00C058EC"/>
    <w:rsid w:val="00C067E2"/>
    <w:rsid w:val="00C071B9"/>
    <w:rsid w:val="00C11826"/>
    <w:rsid w:val="00C13401"/>
    <w:rsid w:val="00C139E8"/>
    <w:rsid w:val="00C15EC5"/>
    <w:rsid w:val="00C16F1B"/>
    <w:rsid w:val="00C22DB7"/>
    <w:rsid w:val="00C252D8"/>
    <w:rsid w:val="00C25F18"/>
    <w:rsid w:val="00C27D98"/>
    <w:rsid w:val="00C27F8B"/>
    <w:rsid w:val="00C329CD"/>
    <w:rsid w:val="00C35583"/>
    <w:rsid w:val="00C367EF"/>
    <w:rsid w:val="00C37875"/>
    <w:rsid w:val="00C4001F"/>
    <w:rsid w:val="00C41A36"/>
    <w:rsid w:val="00C42345"/>
    <w:rsid w:val="00C44B4B"/>
    <w:rsid w:val="00C46166"/>
    <w:rsid w:val="00C47387"/>
    <w:rsid w:val="00C47980"/>
    <w:rsid w:val="00C47F8B"/>
    <w:rsid w:val="00C54123"/>
    <w:rsid w:val="00C61661"/>
    <w:rsid w:val="00C66226"/>
    <w:rsid w:val="00C67817"/>
    <w:rsid w:val="00C7193F"/>
    <w:rsid w:val="00C738ED"/>
    <w:rsid w:val="00C7437C"/>
    <w:rsid w:val="00C74A12"/>
    <w:rsid w:val="00C76A09"/>
    <w:rsid w:val="00C81CCA"/>
    <w:rsid w:val="00C82105"/>
    <w:rsid w:val="00C9033A"/>
    <w:rsid w:val="00C90E26"/>
    <w:rsid w:val="00C92D5F"/>
    <w:rsid w:val="00C92EAB"/>
    <w:rsid w:val="00CA0A21"/>
    <w:rsid w:val="00CA14AD"/>
    <w:rsid w:val="00CA5366"/>
    <w:rsid w:val="00CA71A2"/>
    <w:rsid w:val="00CB2DD6"/>
    <w:rsid w:val="00CB2F60"/>
    <w:rsid w:val="00CB3197"/>
    <w:rsid w:val="00CB36CF"/>
    <w:rsid w:val="00CB4E56"/>
    <w:rsid w:val="00CB7830"/>
    <w:rsid w:val="00CC1458"/>
    <w:rsid w:val="00CC23AD"/>
    <w:rsid w:val="00CC2E36"/>
    <w:rsid w:val="00CC6BCC"/>
    <w:rsid w:val="00CD0C20"/>
    <w:rsid w:val="00CD135F"/>
    <w:rsid w:val="00CD304A"/>
    <w:rsid w:val="00CD440B"/>
    <w:rsid w:val="00CD56AA"/>
    <w:rsid w:val="00CD5C68"/>
    <w:rsid w:val="00CD6934"/>
    <w:rsid w:val="00CD6E0A"/>
    <w:rsid w:val="00CD6FDB"/>
    <w:rsid w:val="00CD7281"/>
    <w:rsid w:val="00CD77E2"/>
    <w:rsid w:val="00CE01A9"/>
    <w:rsid w:val="00CE28FE"/>
    <w:rsid w:val="00CE4144"/>
    <w:rsid w:val="00CE4191"/>
    <w:rsid w:val="00CE54B5"/>
    <w:rsid w:val="00CE708F"/>
    <w:rsid w:val="00CF072C"/>
    <w:rsid w:val="00CF0FCA"/>
    <w:rsid w:val="00CF2267"/>
    <w:rsid w:val="00CF29C0"/>
    <w:rsid w:val="00CF38B6"/>
    <w:rsid w:val="00CF6FFD"/>
    <w:rsid w:val="00D01931"/>
    <w:rsid w:val="00D037EA"/>
    <w:rsid w:val="00D0786C"/>
    <w:rsid w:val="00D1378A"/>
    <w:rsid w:val="00D13E44"/>
    <w:rsid w:val="00D159EA"/>
    <w:rsid w:val="00D16747"/>
    <w:rsid w:val="00D17009"/>
    <w:rsid w:val="00D21177"/>
    <w:rsid w:val="00D226DB"/>
    <w:rsid w:val="00D25784"/>
    <w:rsid w:val="00D26D95"/>
    <w:rsid w:val="00D27307"/>
    <w:rsid w:val="00D2742A"/>
    <w:rsid w:val="00D3281D"/>
    <w:rsid w:val="00D34DBC"/>
    <w:rsid w:val="00D4462F"/>
    <w:rsid w:val="00D4741C"/>
    <w:rsid w:val="00D51CF9"/>
    <w:rsid w:val="00D51EF1"/>
    <w:rsid w:val="00D55433"/>
    <w:rsid w:val="00D558D1"/>
    <w:rsid w:val="00D57179"/>
    <w:rsid w:val="00D573B6"/>
    <w:rsid w:val="00D62354"/>
    <w:rsid w:val="00D626D7"/>
    <w:rsid w:val="00D66305"/>
    <w:rsid w:val="00D67BA7"/>
    <w:rsid w:val="00D70099"/>
    <w:rsid w:val="00D705F6"/>
    <w:rsid w:val="00D72353"/>
    <w:rsid w:val="00D72504"/>
    <w:rsid w:val="00D75128"/>
    <w:rsid w:val="00D82BB4"/>
    <w:rsid w:val="00D83BDD"/>
    <w:rsid w:val="00D858FB"/>
    <w:rsid w:val="00D93B4A"/>
    <w:rsid w:val="00D947A4"/>
    <w:rsid w:val="00D94897"/>
    <w:rsid w:val="00D96E28"/>
    <w:rsid w:val="00D975B3"/>
    <w:rsid w:val="00D97D24"/>
    <w:rsid w:val="00D97E66"/>
    <w:rsid w:val="00DA0FE0"/>
    <w:rsid w:val="00DA14B4"/>
    <w:rsid w:val="00DA2F37"/>
    <w:rsid w:val="00DB0A11"/>
    <w:rsid w:val="00DB38C4"/>
    <w:rsid w:val="00DB6BB5"/>
    <w:rsid w:val="00DB7332"/>
    <w:rsid w:val="00DB7777"/>
    <w:rsid w:val="00DC1E4E"/>
    <w:rsid w:val="00DC3D5D"/>
    <w:rsid w:val="00DC776C"/>
    <w:rsid w:val="00DD0D91"/>
    <w:rsid w:val="00DD2018"/>
    <w:rsid w:val="00DD406C"/>
    <w:rsid w:val="00DD5871"/>
    <w:rsid w:val="00DD768A"/>
    <w:rsid w:val="00DE0E3B"/>
    <w:rsid w:val="00DE2E6E"/>
    <w:rsid w:val="00DE5B2B"/>
    <w:rsid w:val="00DF0353"/>
    <w:rsid w:val="00DF205F"/>
    <w:rsid w:val="00DF2AE6"/>
    <w:rsid w:val="00DF2EED"/>
    <w:rsid w:val="00DF3DFE"/>
    <w:rsid w:val="00DF59DF"/>
    <w:rsid w:val="00DF6238"/>
    <w:rsid w:val="00E02F89"/>
    <w:rsid w:val="00E03417"/>
    <w:rsid w:val="00E0372D"/>
    <w:rsid w:val="00E04457"/>
    <w:rsid w:val="00E061E3"/>
    <w:rsid w:val="00E10BF4"/>
    <w:rsid w:val="00E12174"/>
    <w:rsid w:val="00E14714"/>
    <w:rsid w:val="00E1742C"/>
    <w:rsid w:val="00E2111F"/>
    <w:rsid w:val="00E23238"/>
    <w:rsid w:val="00E23B46"/>
    <w:rsid w:val="00E252E2"/>
    <w:rsid w:val="00E26308"/>
    <w:rsid w:val="00E266EC"/>
    <w:rsid w:val="00E27AE2"/>
    <w:rsid w:val="00E3049F"/>
    <w:rsid w:val="00E31E50"/>
    <w:rsid w:val="00E339A1"/>
    <w:rsid w:val="00E33E90"/>
    <w:rsid w:val="00E35D0B"/>
    <w:rsid w:val="00E4420F"/>
    <w:rsid w:val="00E44717"/>
    <w:rsid w:val="00E463D6"/>
    <w:rsid w:val="00E47CC8"/>
    <w:rsid w:val="00E516C3"/>
    <w:rsid w:val="00E51D5C"/>
    <w:rsid w:val="00E52727"/>
    <w:rsid w:val="00E559A6"/>
    <w:rsid w:val="00E55E7B"/>
    <w:rsid w:val="00E56BF0"/>
    <w:rsid w:val="00E6156F"/>
    <w:rsid w:val="00E61C89"/>
    <w:rsid w:val="00E627DD"/>
    <w:rsid w:val="00E62AB0"/>
    <w:rsid w:val="00E62ACC"/>
    <w:rsid w:val="00E64610"/>
    <w:rsid w:val="00E6585D"/>
    <w:rsid w:val="00E700AF"/>
    <w:rsid w:val="00E709DF"/>
    <w:rsid w:val="00E71FDE"/>
    <w:rsid w:val="00E732C3"/>
    <w:rsid w:val="00E74D8F"/>
    <w:rsid w:val="00E7515E"/>
    <w:rsid w:val="00E757D7"/>
    <w:rsid w:val="00E774A3"/>
    <w:rsid w:val="00E77AD7"/>
    <w:rsid w:val="00E80907"/>
    <w:rsid w:val="00E86D03"/>
    <w:rsid w:val="00EA4260"/>
    <w:rsid w:val="00EA57F5"/>
    <w:rsid w:val="00EA75E1"/>
    <w:rsid w:val="00EB1DD5"/>
    <w:rsid w:val="00EB3616"/>
    <w:rsid w:val="00EB499A"/>
    <w:rsid w:val="00EB6322"/>
    <w:rsid w:val="00EB79EA"/>
    <w:rsid w:val="00EC1670"/>
    <w:rsid w:val="00EC35F9"/>
    <w:rsid w:val="00EC61AC"/>
    <w:rsid w:val="00EC6303"/>
    <w:rsid w:val="00ED0FD7"/>
    <w:rsid w:val="00ED15D4"/>
    <w:rsid w:val="00ED319D"/>
    <w:rsid w:val="00ED3213"/>
    <w:rsid w:val="00ED4118"/>
    <w:rsid w:val="00ED4231"/>
    <w:rsid w:val="00ED52EC"/>
    <w:rsid w:val="00ED6955"/>
    <w:rsid w:val="00ED720C"/>
    <w:rsid w:val="00ED7BFD"/>
    <w:rsid w:val="00ED7FB4"/>
    <w:rsid w:val="00EE1809"/>
    <w:rsid w:val="00EE26EE"/>
    <w:rsid w:val="00EE4170"/>
    <w:rsid w:val="00EE4B0E"/>
    <w:rsid w:val="00EE4B50"/>
    <w:rsid w:val="00EF1197"/>
    <w:rsid w:val="00EF70B6"/>
    <w:rsid w:val="00F011F8"/>
    <w:rsid w:val="00F032DF"/>
    <w:rsid w:val="00F03E35"/>
    <w:rsid w:val="00F04F31"/>
    <w:rsid w:val="00F06F19"/>
    <w:rsid w:val="00F101C4"/>
    <w:rsid w:val="00F12022"/>
    <w:rsid w:val="00F12FF5"/>
    <w:rsid w:val="00F1459C"/>
    <w:rsid w:val="00F14A5B"/>
    <w:rsid w:val="00F14E66"/>
    <w:rsid w:val="00F16483"/>
    <w:rsid w:val="00F2314E"/>
    <w:rsid w:val="00F23498"/>
    <w:rsid w:val="00F24D19"/>
    <w:rsid w:val="00F2776C"/>
    <w:rsid w:val="00F32257"/>
    <w:rsid w:val="00F33C13"/>
    <w:rsid w:val="00F35AB3"/>
    <w:rsid w:val="00F35C53"/>
    <w:rsid w:val="00F464DF"/>
    <w:rsid w:val="00F4703F"/>
    <w:rsid w:val="00F47166"/>
    <w:rsid w:val="00F477C1"/>
    <w:rsid w:val="00F513B6"/>
    <w:rsid w:val="00F53B32"/>
    <w:rsid w:val="00F5653A"/>
    <w:rsid w:val="00F613F4"/>
    <w:rsid w:val="00F61833"/>
    <w:rsid w:val="00F62D90"/>
    <w:rsid w:val="00F63621"/>
    <w:rsid w:val="00F655EF"/>
    <w:rsid w:val="00F66D2C"/>
    <w:rsid w:val="00F714BD"/>
    <w:rsid w:val="00F71E28"/>
    <w:rsid w:val="00F730BD"/>
    <w:rsid w:val="00F735AA"/>
    <w:rsid w:val="00F763E3"/>
    <w:rsid w:val="00F825C1"/>
    <w:rsid w:val="00F90313"/>
    <w:rsid w:val="00F90D92"/>
    <w:rsid w:val="00F91754"/>
    <w:rsid w:val="00F918E7"/>
    <w:rsid w:val="00F928D8"/>
    <w:rsid w:val="00F934F6"/>
    <w:rsid w:val="00F960A2"/>
    <w:rsid w:val="00F9792E"/>
    <w:rsid w:val="00FA0D87"/>
    <w:rsid w:val="00FA1395"/>
    <w:rsid w:val="00FA18A4"/>
    <w:rsid w:val="00FA1AA0"/>
    <w:rsid w:val="00FA322B"/>
    <w:rsid w:val="00FA5610"/>
    <w:rsid w:val="00FA6140"/>
    <w:rsid w:val="00FA6D06"/>
    <w:rsid w:val="00FB4C4D"/>
    <w:rsid w:val="00FC13A4"/>
    <w:rsid w:val="00FC1B06"/>
    <w:rsid w:val="00FC213A"/>
    <w:rsid w:val="00FC2F36"/>
    <w:rsid w:val="00FC3B66"/>
    <w:rsid w:val="00FC7DD5"/>
    <w:rsid w:val="00FD3A3F"/>
    <w:rsid w:val="00FD6C5A"/>
    <w:rsid w:val="00FD6EF5"/>
    <w:rsid w:val="00FD6FEC"/>
    <w:rsid w:val="00FE0C17"/>
    <w:rsid w:val="00FE3E8C"/>
    <w:rsid w:val="00FE4642"/>
    <w:rsid w:val="00FE7E9F"/>
    <w:rsid w:val="00FF0853"/>
    <w:rsid w:val="00FF1062"/>
    <w:rsid w:val="00FF281E"/>
    <w:rsid w:val="00FF47C9"/>
    <w:rsid w:val="00FF6D6B"/>
    <w:rsid w:val="00FF7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7E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7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C367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367EF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C36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B2%D0%B5%D1%82%D0%BE%D1%84%D0%B8%D0%BB%D1%8C%D1%82%D1%80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ru.wikipedia.org/wiki/%D0%9F%D0%BE%D0%BB%D1%8F%D1%80%D0%B8%D0%B7%D0%B0%D1%82%D0%BE%D1%80" TargetMode="External"/><Relationship Id="rId12" Type="http://schemas.openxmlformats.org/officeDocument/2006/relationships/image" Target="media/image5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ru.wikipedia.org/wiki/%D0%90%D0%BD%D0%B8%D0%B7%D0%BE%D1%82%D1%80%D0%BE%D0%BF%D0%BD%D0%BE%D1%81%D1%82%D1%8C" TargetMode="External"/><Relationship Id="rId5" Type="http://schemas.openxmlformats.org/officeDocument/2006/relationships/image" Target="media/image2.gif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hyperlink" Target="https://ru.wikipedia.org/wiki/%D0%94%D0%B2%D0%BE%D0%B9%D0%BD%D0%BE%D0%B5_%D0%BB%D1%83%D1%87%D0%B5%D0%BF%D1%80%D0%B5%D0%BB%D0%BE%D0%BC%D0%BB%D0%B5%D0%BD%D0%B8%D0%B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690</Words>
  <Characters>3934</Characters>
  <Application>Microsoft Office Word</Application>
  <DocSecurity>0</DocSecurity>
  <Lines>32</Lines>
  <Paragraphs>9</Paragraphs>
  <ScaleCrop>false</ScaleCrop>
  <Company>RePack by SPecialiST</Company>
  <LinksUpToDate>false</LinksUpToDate>
  <CharactersWithSpaces>4615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</dc:creator>
  <cp:keywords/>
  <dc:description/>
  <cp:lastModifiedBy>А</cp:lastModifiedBy>
  <cp:revision>2</cp:revision>
  <dcterms:created xsi:type="dcterms:W3CDTF">2015-06-15T12:01:00Z</dcterms:created>
  <dcterms:modified xsi:type="dcterms:W3CDTF">2015-06-15T12:02:00Z</dcterms:modified>
</cp:coreProperties>
</file>