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8309"/>
      </w:tblGrid>
      <w:tr w:rsidR="00B757E6" w:rsidTr="00B757E6">
        <w:tc>
          <w:tcPr>
            <w:tcW w:w="13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Дано</w:t>
            </w:r>
            <w:r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τ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903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Решение: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По условию задачи </w:t>
            </w:r>
            <w:r>
              <w:rPr>
                <w:rFonts w:eastAsia="Times New Roman"/>
                <w:color w:val="000000"/>
                <w:position w:val="-24"/>
                <w:lang w:eastAsia="ru-RU"/>
              </w:rPr>
              <w:object w:dxaOrig="780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95pt;height:30.5pt" o:ole="">
                  <v:imagedata r:id="rId5" o:title=""/>
                </v:shape>
                <o:OLEObject Type="Embed" ProgID="Equation.3" ShapeID="_x0000_i1025" DrawAspect="Content" ObjectID="_1486717416" r:id="rId6"/>
              </w:object>
            </w:r>
            <w:r>
              <w:rPr>
                <w:rFonts w:eastAsia="Times New Roman"/>
                <w:color w:val="000000"/>
                <w:lang w:eastAsia="ru-RU"/>
              </w:rPr>
              <w:t>, т.е. можно вычислить среднюю по времени энергию, переносимую волной, т.е. среднее значение модуля вектора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Пойнтинга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position w:val="-32"/>
                <w:lang w:eastAsia="ru-RU"/>
              </w:rPr>
              <w:object w:dxaOrig="3165" w:dyaOrig="765">
                <v:shape id="_x0000_i1026" type="#_x0000_t75" style="width:158.4pt;height:38.1pt" o:ole="">
                  <v:imagedata r:id="rId7" o:title=""/>
                </v:shape>
                <o:OLEObject Type="Embed" ProgID="Equation.3" ShapeID="_x0000_i1026" DrawAspect="Content" ObjectID="_1486717417" r:id="rId8"/>
              </w:object>
            </w:r>
          </w:p>
          <w:p w:rsidR="00B757E6" w:rsidRDefault="00B757E6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Тогда на поверхность </w:t>
            </w:r>
            <w:r>
              <w:rPr>
                <w:sz w:val="26"/>
                <w:szCs w:val="26"/>
                <w:lang w:val="en-US"/>
              </w:rPr>
              <w:t>S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за время </w:t>
            </w:r>
            <w:r>
              <w:rPr>
                <w:rFonts w:cs="Calibri"/>
                <w:sz w:val="26"/>
                <w:szCs w:val="26"/>
              </w:rPr>
              <w:t xml:space="preserve">τ </w:t>
            </w:r>
            <w:r>
              <w:rPr>
                <w:sz w:val="26"/>
                <w:szCs w:val="26"/>
              </w:rPr>
              <w:t>падает и полностью поглощается ею энергия, переносимая электромагнитной волной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position w:val="-32"/>
                <w:lang w:eastAsia="ru-RU"/>
              </w:rPr>
              <w:object w:dxaOrig="5580" w:dyaOrig="765">
                <v:shape id="_x0000_i1027" type="#_x0000_t75" style="width:278.7pt;height:38.1pt" o:ole="">
                  <v:imagedata r:id="rId9" o:title=""/>
                </v:shape>
                <o:OLEObject Type="Embed" ProgID="Equation.3" ShapeID="_x0000_i1027" DrawAspect="Content" ObjectID="_1486717418" r:id="rId10"/>
              </w:object>
            </w:r>
          </w:p>
        </w:tc>
      </w:tr>
      <w:tr w:rsidR="00B757E6" w:rsidTr="00B757E6">
        <w:tc>
          <w:tcPr>
            <w:tcW w:w="13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Найти</w:t>
            </w:r>
            <w:r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W</w:t>
            </w:r>
          </w:p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B757E6" w:rsidRDefault="00B757E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9208FF" w:rsidRDefault="009208FF">
      <w:bookmarkStart w:id="0" w:name="_GoBack"/>
      <w:bookmarkEnd w:id="0"/>
    </w:p>
    <w:sectPr w:rsidR="0092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63"/>
    <w:rsid w:val="00491625"/>
    <w:rsid w:val="008A4B63"/>
    <w:rsid w:val="009208FF"/>
    <w:rsid w:val="00B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7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7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2015-03-01T09:17:00Z</dcterms:created>
  <dcterms:modified xsi:type="dcterms:W3CDTF">2015-03-01T09:17:00Z</dcterms:modified>
</cp:coreProperties>
</file>