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450" w:rsidRDefault="00A177C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непрозрачную преграду с отверстием радиуса r=1,000 мм падает монохроматическая плоская световая волна. Когда расстояние от преграды до установленного за ней экрана b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27"/>
          <w:szCs w:val="27"/>
        </w:rPr>
        <w:t>=0,575 м, в центре дифракционной картины наблюдается максимум интенсивности. При увеличении расстояния до значения b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=0,862 м максимум интенсивности сменяется минимумом. Определить длину волны λ света.</w:t>
      </w:r>
    </w:p>
    <w:p w:rsidR="00A177C7" w:rsidRDefault="00A177C7">
      <w:r>
        <w:rPr>
          <w:noProof/>
          <w:lang w:eastAsia="ru-RU"/>
        </w:rPr>
        <w:drawing>
          <wp:inline distT="0" distB="0" distL="0" distR="0">
            <wp:extent cx="4762500" cy="1600200"/>
            <wp:effectExtent l="0" t="0" r="0" b="0"/>
            <wp:docPr id="1" name="Рисунок 1" descr="Решение задачи - Дифракция св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Дифракция све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6D"/>
    <w:rsid w:val="009B4450"/>
    <w:rsid w:val="00A177C7"/>
    <w:rsid w:val="00B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2014-06-18T08:37:00Z</dcterms:created>
  <dcterms:modified xsi:type="dcterms:W3CDTF">2014-06-18T08:37:00Z</dcterms:modified>
</cp:coreProperties>
</file>