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790" w:rsidRPr="00E36790" w:rsidRDefault="00E36790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E36790">
        <w:rPr>
          <w:rFonts w:ascii="Times New Roman" w:hAnsi="Times New Roman" w:cs="Times New Roman"/>
          <w:b/>
          <w:sz w:val="32"/>
          <w:szCs w:val="32"/>
        </w:rPr>
        <w:t>1.</w:t>
      </w:r>
      <w:r w:rsidRPr="00E36790">
        <w:rPr>
          <w:b/>
          <w:sz w:val="32"/>
          <w:szCs w:val="32"/>
        </w:rPr>
        <w:t xml:space="preserve"> </w:t>
      </w:r>
      <w:r w:rsidRPr="00E36790">
        <w:rPr>
          <w:b/>
          <w:sz w:val="32"/>
          <w:szCs w:val="32"/>
        </w:rPr>
        <w:t>Числовой ряд. Сходимость, сумма, остаток ряда. Теоремы о сходимости и сумме остатка ряда</w:t>
      </w:r>
    </w:p>
    <w:bookmarkEnd w:id="0"/>
    <w:p w:rsidR="008A6FFD" w:rsidRDefault="00684D04">
      <w:pPr>
        <w:rPr>
          <w:rFonts w:ascii="Times New Roman" w:hAnsi="Times New Roman" w:cs="Times New Roman"/>
          <w:sz w:val="28"/>
          <w:szCs w:val="28"/>
        </w:rPr>
      </w:pPr>
      <w:r w:rsidRPr="00684D04">
        <w:rPr>
          <w:rFonts w:ascii="Times New Roman" w:hAnsi="Times New Roman" w:cs="Times New Roman"/>
          <w:b/>
          <w:sz w:val="28"/>
          <w:szCs w:val="28"/>
        </w:rPr>
        <w:t>Числовой ряд</w:t>
      </w:r>
      <w:r w:rsidRPr="00684D04">
        <w:rPr>
          <w:rFonts w:ascii="Times New Roman" w:hAnsi="Times New Roman" w:cs="Times New Roman"/>
          <w:sz w:val="28"/>
          <w:szCs w:val="28"/>
        </w:rPr>
        <w:t xml:space="preserve"> — это числовая последовательность, рассматриваемая вместе с другой последовательностью, которая называется последовательностью частичных сумм (ряда).</w:t>
      </w:r>
    </w:p>
    <w:p w:rsidR="00C021DB" w:rsidRDefault="00C021DB" w:rsidP="00C021DB">
      <w:pPr>
        <w:pStyle w:val="a3"/>
      </w:pPr>
      <w:r>
        <w:t xml:space="preserve">Одной из ключевых задач теории числовых рядов является </w:t>
      </w:r>
      <w:r>
        <w:rPr>
          <w:rStyle w:val="a4"/>
        </w:rPr>
        <w:t>исследование ряда на сходимость</w:t>
      </w:r>
      <w:r>
        <w:t>. При этом возможны два случая:</w:t>
      </w:r>
    </w:p>
    <w:p w:rsidR="00C021DB" w:rsidRDefault="00C021DB" w:rsidP="00C021DB">
      <w:pPr>
        <w:pStyle w:val="a3"/>
      </w:pPr>
      <w:r>
        <w:t xml:space="preserve">1) </w:t>
      </w:r>
      <w:r>
        <w:rPr>
          <w:rStyle w:val="a4"/>
        </w:rPr>
        <w:t xml:space="preserve">Ряд </w:t>
      </w:r>
      <w:r>
        <w:rPr>
          <w:noProof/>
        </w:rPr>
        <w:drawing>
          <wp:inline distT="0" distB="0" distL="0" distR="0">
            <wp:extent cx="371475" cy="428625"/>
            <wp:effectExtent l="0" t="0" r="0" b="9525"/>
            <wp:docPr id="8" name="Рисунок 8" descr="http://mathprofi.ru/g/ryady_dlya_chajnikov_clip_image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profi.ru/g/ryady_dlya_chajnikov_clip_image06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</w:rPr>
        <w:t>расходится</w:t>
      </w:r>
      <w:r>
        <w:t xml:space="preserve">. Это значит, что бесконечная сумма равна бесконечности: </w:t>
      </w:r>
      <w:r>
        <w:rPr>
          <w:noProof/>
        </w:rPr>
        <w:drawing>
          <wp:inline distT="0" distB="0" distL="0" distR="0">
            <wp:extent cx="1790700" cy="228600"/>
            <wp:effectExtent l="0" t="0" r="0" b="0"/>
            <wp:docPr id="7" name="Рисунок 7" descr="http://mathprofi.ru/g/ryady_dlya_chajnikov_clip_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profi.ru/g/ryady_dlya_chajnikov_clip_image06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C021DB" w:rsidRDefault="00C021DB" w:rsidP="00C021DB">
      <w:pPr>
        <w:pStyle w:val="a3"/>
      </w:pPr>
      <w:r>
        <w:t xml:space="preserve">2) </w:t>
      </w:r>
      <w:r>
        <w:rPr>
          <w:rStyle w:val="a4"/>
        </w:rPr>
        <w:t xml:space="preserve">Ряд </w:t>
      </w:r>
      <w:r>
        <w:rPr>
          <w:noProof/>
        </w:rPr>
        <w:drawing>
          <wp:inline distT="0" distB="0" distL="0" distR="0">
            <wp:extent cx="371475" cy="428625"/>
            <wp:effectExtent l="0" t="0" r="0" b="9525"/>
            <wp:docPr id="4" name="Рисунок 4" descr="http://mathprofi.ru/g/ryady_dlya_chajnikov_clip_image065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hprofi.ru/g/ryady_dlya_chajnikov_clip_image065_000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</w:rPr>
        <w:t>сходится</w:t>
      </w:r>
      <w:r>
        <w:t xml:space="preserve">. Это значит, что бесконечная сумма равна некоторому </w:t>
      </w:r>
      <w:r>
        <w:rPr>
          <w:rStyle w:val="a5"/>
        </w:rPr>
        <w:t>конечному числу</w:t>
      </w:r>
      <w:r>
        <w:t xml:space="preserve"> </w:t>
      </w:r>
      <w:r>
        <w:rPr>
          <w:noProof/>
        </w:rPr>
        <w:drawing>
          <wp:inline distT="0" distB="0" distL="0" distR="0">
            <wp:extent cx="142875" cy="180975"/>
            <wp:effectExtent l="0" t="0" r="9525" b="9525"/>
            <wp:docPr id="3" name="Рисунок 3" descr="http://mathprofi.ru/g/ryady_dlya_chajnikov_clip_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hprofi.ru/g/ryady_dlya_chajnikov_clip_image07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</w:t>
      </w:r>
      <w:r>
        <w:rPr>
          <w:noProof/>
        </w:rPr>
        <w:drawing>
          <wp:inline distT="0" distB="0" distL="0" distR="0">
            <wp:extent cx="1781175" cy="228600"/>
            <wp:effectExtent l="0" t="0" r="9525" b="0"/>
            <wp:docPr id="2" name="Рисунок 2" descr="http://mathprofi.ru/g/ryady_dlya_chajnikov_clip_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hprofi.ru/g/ryady_dlya_chajnikov_clip_image07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144D53" w:rsidRDefault="00144D53" w:rsidP="00C021DB">
      <w:pPr>
        <w:pStyle w:val="a3"/>
      </w:pPr>
      <w:r>
        <w:t xml:space="preserve">Если предел частичных сумм числового ряда </w:t>
      </w:r>
      <w:r>
        <w:rPr>
          <w:noProof/>
        </w:rPr>
        <w:drawing>
          <wp:inline distT="0" distB="0" distL="0" distR="0">
            <wp:extent cx="371475" cy="428625"/>
            <wp:effectExtent l="0" t="0" r="0" b="9525"/>
            <wp:docPr id="12" name="Рисунок 12" descr="http://mathprofi.ru/k/kak_naiti_summu_ryada_clip_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thprofi.ru/k/kak_naiti_summu_ryada_clip_image05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равен </w:t>
      </w:r>
      <w:r>
        <w:rPr>
          <w:rStyle w:val="a5"/>
        </w:rPr>
        <w:t>конечному</w:t>
      </w:r>
      <w:r>
        <w:t xml:space="preserve"> числу: </w:t>
      </w:r>
      <w:r>
        <w:rPr>
          <w:noProof/>
        </w:rPr>
        <w:drawing>
          <wp:inline distT="0" distB="0" distL="0" distR="0">
            <wp:extent cx="676275" cy="276225"/>
            <wp:effectExtent l="0" t="0" r="9525" b="9525"/>
            <wp:docPr id="11" name="Рисунок 11" descr="http://mathprofi.ru/k/kak_naiti_summu_ryada_clip_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athprofi.ru/k/kak_naiti_summu_ryada_clip_image05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то такой ряд называют </w:t>
      </w:r>
      <w:r>
        <w:rPr>
          <w:rStyle w:val="a4"/>
        </w:rPr>
        <w:t>сходящимся</w:t>
      </w:r>
      <w:r>
        <w:t xml:space="preserve">, а само число </w:t>
      </w:r>
      <w:r>
        <w:rPr>
          <w:noProof/>
        </w:rPr>
        <w:drawing>
          <wp:inline distT="0" distB="0" distL="0" distR="0">
            <wp:extent cx="142875" cy="180975"/>
            <wp:effectExtent l="0" t="0" r="9525" b="9525"/>
            <wp:docPr id="10" name="Рисунок 10" descr="http://mathprofi.ru/k/kak_naiti_summu_ryada_clip_image00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athprofi.ru/k/kak_naiti_summu_ryada_clip_image006_000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– </w:t>
      </w:r>
      <w:r>
        <w:rPr>
          <w:rStyle w:val="a4"/>
        </w:rPr>
        <w:t>суммой ряда</w:t>
      </w:r>
      <w:r>
        <w:t xml:space="preserve">. Если же предел </w:t>
      </w:r>
      <w:r>
        <w:rPr>
          <w:noProof/>
        </w:rPr>
        <w:drawing>
          <wp:inline distT="0" distB="0" distL="0" distR="0">
            <wp:extent cx="409575" cy="276225"/>
            <wp:effectExtent l="0" t="0" r="9525" b="9525"/>
            <wp:docPr id="9" name="Рисунок 9" descr="http://mathprofi.ru/k/kak_naiti_summu_ryada_clip_image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athprofi.ru/k/kak_naiti_summu_ryada_clip_image05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бесконечен либо его не существует, то ряд называют </w:t>
      </w:r>
      <w:r>
        <w:rPr>
          <w:rStyle w:val="a4"/>
        </w:rPr>
        <w:t>расходящимся</w:t>
      </w:r>
      <w:r>
        <w:t>.</w:t>
      </w:r>
    </w:p>
    <w:p w:rsidR="00144D53" w:rsidRDefault="00144D53" w:rsidP="00C021DB">
      <w:pPr>
        <w:pStyle w:val="a3"/>
      </w:pPr>
      <w:r>
        <w:rPr>
          <w:noProof/>
        </w:rPr>
        <w:drawing>
          <wp:inline distT="0" distB="0" distL="0" distR="0">
            <wp:extent cx="5943600" cy="3524250"/>
            <wp:effectExtent l="0" t="0" r="0" b="0"/>
            <wp:docPr id="13" name="Рисунок 13" descr="C:\Users\Владимир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Владимир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53" w:rsidRDefault="00144D53" w:rsidP="00144D53">
      <w:pPr>
        <w:pStyle w:val="a3"/>
        <w:ind w:left="200" w:right="200"/>
      </w:pPr>
      <w:r>
        <w:t xml:space="preserve">Если ряд сходится, то, как это видно из равенства (21), сумма его остатка после </w:t>
      </w:r>
      <w:r>
        <w:rPr>
          <w:i/>
          <w:iCs/>
        </w:rPr>
        <w:t>m</w:t>
      </w:r>
      <w:r>
        <w:t>-</w:t>
      </w:r>
      <w:proofErr w:type="spellStart"/>
      <w:r>
        <w:t>го</w:t>
      </w:r>
      <w:proofErr w:type="spellEnd"/>
      <w:r>
        <w:t xml:space="preserve"> члена в точности равна разности между суммой </w:t>
      </w:r>
      <w:r>
        <w:rPr>
          <w:i/>
          <w:iCs/>
        </w:rPr>
        <w:t>S</w:t>
      </w:r>
      <w:r>
        <w:t xml:space="preserve"> всего ряда и его частичной суммой </w:t>
      </w:r>
      <w:proofErr w:type="spellStart"/>
      <w:r>
        <w:rPr>
          <w:i/>
          <w:iCs/>
        </w:rPr>
        <w:lastRenderedPageBreak/>
        <w:t>S</w:t>
      </w:r>
      <w:r>
        <w:rPr>
          <w:i/>
          <w:iCs/>
          <w:vertAlign w:val="subscript"/>
        </w:rPr>
        <w:t>m</w:t>
      </w:r>
      <w:proofErr w:type="spellEnd"/>
      <w:r>
        <w:t xml:space="preserve">. Так как при возрастании </w:t>
      </w:r>
      <w:r>
        <w:rPr>
          <w:i/>
          <w:iCs/>
        </w:rPr>
        <w:t>m</w:t>
      </w:r>
      <w:r>
        <w:t xml:space="preserve"> частичная сумма </w:t>
      </w:r>
      <w:proofErr w:type="spellStart"/>
      <w:r>
        <w:rPr>
          <w:i/>
          <w:iCs/>
        </w:rPr>
        <w:t>S</w:t>
      </w:r>
      <w:r>
        <w:rPr>
          <w:i/>
          <w:iCs/>
          <w:vertAlign w:val="subscript"/>
        </w:rPr>
        <w:t>m</w:t>
      </w:r>
      <w:proofErr w:type="spellEnd"/>
      <w:r>
        <w:t xml:space="preserve"> будет стремиться к </w:t>
      </w:r>
      <w:r>
        <w:rPr>
          <w:i/>
          <w:iCs/>
        </w:rPr>
        <w:t>S</w:t>
      </w:r>
      <w:r>
        <w:t>, то отсюда следует</w:t>
      </w:r>
    </w:p>
    <w:p w:rsidR="00144D53" w:rsidRDefault="00144D53" w:rsidP="00144D53">
      <w:pPr>
        <w:pStyle w:val="a3"/>
        <w:ind w:left="200" w:right="200"/>
      </w:pPr>
      <w:r>
        <w:t>     </w:t>
      </w:r>
      <w:r>
        <w:rPr>
          <w:u w:val="single"/>
        </w:rPr>
        <w:t>Теорема</w:t>
      </w:r>
      <w:r>
        <w:t xml:space="preserve">. Сумма остатка сходящегося ряда после </w:t>
      </w:r>
      <w:r>
        <w:rPr>
          <w:i/>
          <w:iCs/>
        </w:rPr>
        <w:t>m</w:t>
      </w:r>
      <w:r>
        <w:t>-</w:t>
      </w:r>
      <w:proofErr w:type="spellStart"/>
      <w:r>
        <w:t>го</w:t>
      </w:r>
      <w:proofErr w:type="spellEnd"/>
      <w:r>
        <w:t xml:space="preserve"> члена стремится к нулю при возрастании </w:t>
      </w:r>
      <w:r>
        <w:rPr>
          <w:i/>
          <w:iCs/>
        </w:rPr>
        <w:t>m</w:t>
      </w:r>
    </w:p>
    <w:p w:rsidR="00144D53" w:rsidRDefault="00144D53" w:rsidP="00144D53">
      <w:pPr>
        <w:pStyle w:val="a3"/>
        <w:jc w:val="center"/>
      </w:pPr>
      <w:r>
        <w:rPr>
          <w:noProof/>
        </w:rPr>
        <w:drawing>
          <wp:inline distT="0" distB="0" distL="0" distR="0">
            <wp:extent cx="704850" cy="304800"/>
            <wp:effectExtent l="0" t="0" r="0" b="0"/>
            <wp:docPr id="21" name="Рисунок 21" descr="http://www.pm298.ru/Mathem/ds0106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pm298.ru/Mathem/ds01067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4850" cy="304800"/>
            <wp:effectExtent l="0" t="0" r="0" b="0"/>
            <wp:docPr id="20" name="Рисунок 20" descr="http://www.pm298.ru/Mathem/ds0206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pm298.ru/Mathem/ds02067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6275" cy="304800"/>
            <wp:effectExtent l="0" t="0" r="9525" b="0"/>
            <wp:docPr id="19" name="Рисунок 19" descr="http://www.pm298.ru/Mathem/ds0306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m298.ru/Mathem/ds03067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53" w:rsidRDefault="00144D53" w:rsidP="00144D53">
      <w:pPr>
        <w:pStyle w:val="a3"/>
        <w:ind w:left="200" w:right="200"/>
      </w:pPr>
      <w:r>
        <w:t>     В заключение докажем одно, часто используемое, необходимое условие сходимости ряда.</w:t>
      </w:r>
    </w:p>
    <w:p w:rsidR="00144D53" w:rsidRDefault="00144D53" w:rsidP="00144D53">
      <w:pPr>
        <w:pStyle w:val="a3"/>
        <w:ind w:left="200" w:right="200"/>
      </w:pPr>
      <w:r>
        <w:t>     </w:t>
      </w:r>
      <w:r>
        <w:rPr>
          <w:u w:val="single"/>
        </w:rPr>
        <w:t>Теорема</w:t>
      </w:r>
      <w:r>
        <w:t>. Общий член сходящегося ряда при возрастании своего номера стремится к нулю.</w:t>
      </w:r>
    </w:p>
    <w:p w:rsidR="00144D53" w:rsidRDefault="00144D53" w:rsidP="00144D53">
      <w:pPr>
        <w:pStyle w:val="a3"/>
        <w:ind w:left="200" w:right="200"/>
      </w:pPr>
      <w:r>
        <w:t>     Иными словами, из сходимости ряда</w:t>
      </w:r>
    </w:p>
    <w:p w:rsidR="00144D53" w:rsidRDefault="00144D53" w:rsidP="00144D53">
      <w:pPr>
        <w:pStyle w:val="a3"/>
        <w:jc w:val="center"/>
      </w:pPr>
      <w:r>
        <w:rPr>
          <w:i/>
          <w:iCs/>
        </w:rPr>
        <w:t>a</w:t>
      </w:r>
      <w:r>
        <w:rPr>
          <w:vertAlign w:val="subscript"/>
        </w:rPr>
        <w:t>1</w:t>
      </w:r>
      <w:r>
        <w:t xml:space="preserve"> + </w:t>
      </w:r>
      <w:r>
        <w:rPr>
          <w:i/>
          <w:iCs/>
        </w:rPr>
        <w:t>a</w:t>
      </w:r>
      <w:r>
        <w:rPr>
          <w:vertAlign w:val="subscript"/>
        </w:rPr>
        <w:t>2</w:t>
      </w:r>
      <w:r>
        <w:t xml:space="preserve"> + </w:t>
      </w:r>
      <w:r>
        <w:rPr>
          <w:i/>
          <w:iCs/>
        </w:rPr>
        <w:t>a</w:t>
      </w:r>
      <w:r>
        <w:rPr>
          <w:vertAlign w:val="subscript"/>
        </w:rPr>
        <w:t>3</w:t>
      </w:r>
      <w:r>
        <w:t xml:space="preserve"> + ...     (22)</w:t>
      </w:r>
    </w:p>
    <w:p w:rsidR="00144D53" w:rsidRDefault="00144D53" w:rsidP="00144D53">
      <w:pPr>
        <w:pStyle w:val="a3"/>
        <w:ind w:left="200" w:right="200"/>
      </w:pPr>
      <w:r>
        <w:t>вытекает, что</w:t>
      </w:r>
    </w:p>
    <w:p w:rsidR="00144D53" w:rsidRDefault="00144D53" w:rsidP="00144D53">
      <w:pPr>
        <w:pStyle w:val="a3"/>
        <w:jc w:val="center"/>
      </w:pPr>
      <w:r>
        <w:rPr>
          <w:noProof/>
        </w:rPr>
        <w:drawing>
          <wp:inline distT="0" distB="0" distL="0" distR="0">
            <wp:extent cx="352425" cy="209550"/>
            <wp:effectExtent l="0" t="0" r="9525" b="0"/>
            <wp:docPr id="18" name="Рисунок 18" descr="http://www.pm298.ru/Mathem/ds010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pm298.ru/Mathem/ds01067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00" cy="209550"/>
            <wp:effectExtent l="0" t="0" r="0" b="0"/>
            <wp:docPr id="17" name="Рисунок 17" descr="http://www.pm298.ru/Mathem/ds020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pm298.ru/Mathem/ds02067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  (23)</w:t>
      </w:r>
    </w:p>
    <w:p w:rsidR="00144D53" w:rsidRDefault="00144D53" w:rsidP="00144D53">
      <w:pPr>
        <w:pStyle w:val="a3"/>
        <w:ind w:left="200" w:right="200"/>
      </w:pPr>
      <w:r>
        <w:t xml:space="preserve">     Действительно, если сумму ряда (22) обозначить через </w:t>
      </w:r>
      <w:r>
        <w:rPr>
          <w:i/>
          <w:iCs/>
        </w:rPr>
        <w:t>S</w:t>
      </w:r>
      <w:r>
        <w:t xml:space="preserve">, то с возрастанием </w:t>
      </w:r>
      <w:r>
        <w:rPr>
          <w:i/>
          <w:iCs/>
        </w:rPr>
        <w:t>n</w:t>
      </w:r>
      <w:r>
        <w:t xml:space="preserve"> каждая из сумм</w:t>
      </w:r>
    </w:p>
    <w:p w:rsidR="00144D53" w:rsidRDefault="00144D53" w:rsidP="00144D53">
      <w:pPr>
        <w:pStyle w:val="a3"/>
        <w:jc w:val="center"/>
      </w:pPr>
      <w:r w:rsidRPr="00144D53">
        <w:rPr>
          <w:i/>
          <w:iCs/>
          <w:lang w:val="en-US"/>
        </w:rPr>
        <w:t>S</w:t>
      </w:r>
      <w:r w:rsidRPr="00144D53">
        <w:rPr>
          <w:i/>
          <w:iCs/>
          <w:vertAlign w:val="subscript"/>
          <w:lang w:val="en-US"/>
        </w:rPr>
        <w:t>n</w:t>
      </w:r>
      <w:r w:rsidRPr="00144D53">
        <w:rPr>
          <w:lang w:val="en-US"/>
        </w:rPr>
        <w:t xml:space="preserve"> = </w:t>
      </w:r>
      <w:r w:rsidRPr="00144D53">
        <w:rPr>
          <w:i/>
          <w:iCs/>
          <w:lang w:val="en-US"/>
        </w:rPr>
        <w:t>a</w:t>
      </w:r>
      <w:r w:rsidRPr="00144D53">
        <w:rPr>
          <w:vertAlign w:val="subscript"/>
          <w:lang w:val="en-US"/>
        </w:rPr>
        <w:t>1</w:t>
      </w:r>
      <w:r w:rsidRPr="00144D53">
        <w:rPr>
          <w:lang w:val="en-US"/>
        </w:rPr>
        <w:t xml:space="preserve"> + </w:t>
      </w:r>
      <w:r w:rsidRPr="00144D53">
        <w:rPr>
          <w:i/>
          <w:iCs/>
          <w:lang w:val="en-US"/>
        </w:rPr>
        <w:t>a</w:t>
      </w:r>
      <w:r w:rsidRPr="00144D53">
        <w:rPr>
          <w:vertAlign w:val="subscript"/>
          <w:lang w:val="en-US"/>
        </w:rPr>
        <w:t>2</w:t>
      </w:r>
      <w:r w:rsidRPr="00144D53">
        <w:rPr>
          <w:lang w:val="en-US"/>
        </w:rPr>
        <w:t xml:space="preserve"> + ... + </w:t>
      </w:r>
      <w:r w:rsidRPr="00144D53">
        <w:rPr>
          <w:i/>
          <w:iCs/>
          <w:lang w:val="en-US"/>
        </w:rPr>
        <w:t>a</w:t>
      </w:r>
      <w:r w:rsidRPr="00144D53">
        <w:rPr>
          <w:i/>
          <w:iCs/>
          <w:vertAlign w:val="subscript"/>
          <w:lang w:val="en-US"/>
        </w:rPr>
        <w:t>n</w:t>
      </w:r>
      <w:r w:rsidRPr="00144D53">
        <w:rPr>
          <w:lang w:val="en-US"/>
        </w:rPr>
        <w:t>,     </w:t>
      </w:r>
      <w:r w:rsidRPr="00144D53">
        <w:rPr>
          <w:i/>
          <w:iCs/>
          <w:lang w:val="en-US"/>
        </w:rPr>
        <w:t>S</w:t>
      </w:r>
      <w:r w:rsidRPr="00144D53">
        <w:rPr>
          <w:i/>
          <w:iCs/>
          <w:vertAlign w:val="subscript"/>
          <w:lang w:val="en-US"/>
        </w:rPr>
        <w:t>n</w:t>
      </w:r>
      <w:r w:rsidRPr="00144D53">
        <w:rPr>
          <w:lang w:val="en-US"/>
        </w:rPr>
        <w:t xml:space="preserve">-1 = </w:t>
      </w:r>
      <w:r w:rsidRPr="00144D53">
        <w:rPr>
          <w:i/>
          <w:iCs/>
          <w:lang w:val="en-US"/>
        </w:rPr>
        <w:t>a</w:t>
      </w:r>
      <w:r w:rsidRPr="00144D53">
        <w:rPr>
          <w:vertAlign w:val="subscript"/>
          <w:lang w:val="en-US"/>
        </w:rPr>
        <w:t>1</w:t>
      </w:r>
      <w:r w:rsidRPr="00144D53">
        <w:rPr>
          <w:lang w:val="en-US"/>
        </w:rPr>
        <w:t xml:space="preserve"> + </w:t>
      </w:r>
      <w:r w:rsidRPr="00144D53">
        <w:rPr>
          <w:i/>
          <w:iCs/>
          <w:lang w:val="en-US"/>
        </w:rPr>
        <w:t>a</w:t>
      </w:r>
      <w:r w:rsidRPr="00144D53">
        <w:rPr>
          <w:vertAlign w:val="subscript"/>
          <w:lang w:val="en-US"/>
        </w:rPr>
        <w:t>2</w:t>
      </w:r>
      <w:r w:rsidRPr="00144D53">
        <w:rPr>
          <w:lang w:val="en-US"/>
        </w:rPr>
        <w:t xml:space="preserve"> + ... </w:t>
      </w:r>
      <w:r>
        <w:t xml:space="preserve">+ </w:t>
      </w:r>
      <w:r>
        <w:rPr>
          <w:i/>
          <w:iCs/>
        </w:rPr>
        <w:t>a</w:t>
      </w:r>
      <w:r>
        <w:rPr>
          <w:i/>
          <w:iCs/>
          <w:vertAlign w:val="subscript"/>
        </w:rPr>
        <w:t>n</w:t>
      </w:r>
      <w:r>
        <w:t>-1</w:t>
      </w:r>
    </w:p>
    <w:p w:rsidR="00144D53" w:rsidRDefault="00144D53" w:rsidP="00144D53">
      <w:pPr>
        <w:pStyle w:val="a3"/>
        <w:ind w:left="200" w:right="200"/>
      </w:pPr>
      <w:r>
        <w:t xml:space="preserve">будет стремиться к </w:t>
      </w:r>
      <w:r>
        <w:rPr>
          <w:i/>
          <w:iCs/>
        </w:rPr>
        <w:t>S</w:t>
      </w:r>
      <w:r>
        <w:t>. Но тогда</w:t>
      </w:r>
    </w:p>
    <w:p w:rsidR="00144D53" w:rsidRDefault="00144D53" w:rsidP="00144D53">
      <w:pPr>
        <w:pStyle w:val="a3"/>
        <w:jc w:val="center"/>
      </w:pPr>
      <w:proofErr w:type="spellStart"/>
      <w:r>
        <w:rPr>
          <w:i/>
          <w:iCs/>
        </w:rPr>
        <w:t>S</w:t>
      </w:r>
      <w:r>
        <w:rPr>
          <w:i/>
          <w:iCs/>
          <w:vertAlign w:val="subscript"/>
        </w:rPr>
        <w:t>n</w:t>
      </w:r>
      <w:proofErr w:type="spellEnd"/>
      <w:r>
        <w:t xml:space="preserve"> - </w:t>
      </w:r>
      <w:r>
        <w:rPr>
          <w:i/>
          <w:iCs/>
        </w:rPr>
        <w:t>S</w:t>
      </w:r>
      <w:r>
        <w:rPr>
          <w:i/>
          <w:iCs/>
          <w:vertAlign w:val="subscript"/>
        </w:rPr>
        <w:t>n</w:t>
      </w:r>
      <w:r>
        <w:t xml:space="preserve">-1 → </w:t>
      </w:r>
      <w:r>
        <w:rPr>
          <w:i/>
          <w:iCs/>
        </w:rPr>
        <w:t>S</w:t>
      </w:r>
      <w:r>
        <w:t xml:space="preserve"> - </w:t>
      </w:r>
      <w:r>
        <w:rPr>
          <w:i/>
          <w:iCs/>
        </w:rPr>
        <w:t>S</w:t>
      </w:r>
      <w:r>
        <w:t xml:space="preserve"> = 0,</w:t>
      </w:r>
    </w:p>
    <w:p w:rsidR="00144D53" w:rsidRDefault="00144D53" w:rsidP="00144D53">
      <w:pPr>
        <w:pStyle w:val="a3"/>
        <w:ind w:left="200" w:right="200"/>
      </w:pPr>
      <w:r>
        <w:t xml:space="preserve">и остается заметить, что </w:t>
      </w:r>
      <w:proofErr w:type="spellStart"/>
      <w:r>
        <w:rPr>
          <w:i/>
          <w:iCs/>
        </w:rPr>
        <w:t>S</w:t>
      </w:r>
      <w:r>
        <w:rPr>
          <w:i/>
          <w:iCs/>
          <w:vertAlign w:val="subscript"/>
        </w:rPr>
        <w:t>n</w:t>
      </w:r>
      <w:proofErr w:type="spellEnd"/>
      <w:r>
        <w:t xml:space="preserve"> - </w:t>
      </w:r>
      <w:r>
        <w:rPr>
          <w:i/>
          <w:iCs/>
        </w:rPr>
        <w:t>S</w:t>
      </w:r>
      <w:r>
        <w:rPr>
          <w:i/>
          <w:iCs/>
          <w:vertAlign w:val="subscript"/>
        </w:rPr>
        <w:t>n</w:t>
      </w:r>
      <w:r>
        <w:t xml:space="preserve">-1 = </w:t>
      </w:r>
      <w:proofErr w:type="spellStart"/>
      <w:r>
        <w:rPr>
          <w:i/>
          <w:iCs/>
        </w:rPr>
        <w:t>a</w:t>
      </w:r>
      <w:r>
        <w:rPr>
          <w:i/>
          <w:iCs/>
          <w:vertAlign w:val="subscript"/>
        </w:rPr>
        <w:t>n</w:t>
      </w:r>
      <w:proofErr w:type="spellEnd"/>
      <w:r>
        <w:t>.</w:t>
      </w:r>
    </w:p>
    <w:p w:rsidR="00144D53" w:rsidRDefault="00144D53" w:rsidP="00144D53">
      <w:pPr>
        <w:pStyle w:val="a3"/>
        <w:ind w:left="200" w:right="200"/>
      </w:pPr>
      <w:r>
        <w:t>     Весьма важно подчеркнуть, что условие (23), будучи необходимым для сходимости ряда (22), вовсе не является для этой сходимости достаточным. В самом деле, гармонический ряд</w:t>
      </w:r>
    </w:p>
    <w:p w:rsidR="00144D53" w:rsidRDefault="00144D53" w:rsidP="00144D53">
      <w:pPr>
        <w:pStyle w:val="a3"/>
        <w:jc w:val="center"/>
      </w:pPr>
      <w:r>
        <w:rPr>
          <w:noProof/>
        </w:rPr>
        <w:drawing>
          <wp:inline distT="0" distB="0" distL="0" distR="0">
            <wp:extent cx="609600" cy="428625"/>
            <wp:effectExtent l="0" t="0" r="0" b="9525"/>
            <wp:docPr id="16" name="Рисунок 16" descr="http://www.pm298.ru/Mathem/ds010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pm298.ru/Mathem/ds01067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4825" cy="428625"/>
            <wp:effectExtent l="0" t="0" r="9525" b="9525"/>
            <wp:docPr id="15" name="Рисунок 15" descr="http://www.pm298.ru/Mathem/ds020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pm298.ru/Mathem/ds02067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500" cy="428625"/>
            <wp:effectExtent l="0" t="0" r="0" b="9525"/>
            <wp:docPr id="14" name="Рисунок 14" descr="http://www.pm298.ru/Mathem/ds030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pm298.ru/Mathem/ds03067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53" w:rsidRDefault="00144D53" w:rsidP="00144D53">
      <w:pPr>
        <w:pStyle w:val="a3"/>
        <w:ind w:left="200" w:right="200"/>
      </w:pPr>
      <w:r>
        <w:t>очевидно удовлетворяет условию (23), но, как было показано ранее он расходится.</w:t>
      </w:r>
    </w:p>
    <w:p w:rsidR="00144D53" w:rsidRDefault="00144D53" w:rsidP="00C021DB">
      <w:pPr>
        <w:pStyle w:val="a3"/>
      </w:pPr>
    </w:p>
    <w:p w:rsidR="00684D04" w:rsidRDefault="00684D04">
      <w:pPr>
        <w:rPr>
          <w:rFonts w:ascii="Times New Roman" w:hAnsi="Times New Roman" w:cs="Times New Roman"/>
          <w:sz w:val="28"/>
          <w:szCs w:val="28"/>
        </w:rPr>
      </w:pPr>
    </w:p>
    <w:p w:rsidR="00684D04" w:rsidRPr="00684D04" w:rsidRDefault="00684D04">
      <w:pPr>
        <w:rPr>
          <w:rFonts w:ascii="Times New Roman" w:hAnsi="Times New Roman" w:cs="Times New Roman"/>
          <w:sz w:val="28"/>
          <w:szCs w:val="28"/>
        </w:rPr>
      </w:pPr>
    </w:p>
    <w:sectPr w:rsidR="00684D04" w:rsidRPr="00684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29"/>
    <w:rsid w:val="00144D53"/>
    <w:rsid w:val="00684D04"/>
    <w:rsid w:val="007B18A4"/>
    <w:rsid w:val="008A6FFD"/>
    <w:rsid w:val="00C021DB"/>
    <w:rsid w:val="00CC3C29"/>
    <w:rsid w:val="00E3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21DB"/>
    <w:rPr>
      <w:b/>
      <w:bCs/>
    </w:rPr>
  </w:style>
  <w:style w:type="character" w:styleId="a5">
    <w:name w:val="Emphasis"/>
    <w:basedOn w:val="a0"/>
    <w:uiPriority w:val="20"/>
    <w:qFormat/>
    <w:rsid w:val="00C021D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E3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67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21DB"/>
    <w:rPr>
      <w:b/>
      <w:bCs/>
    </w:rPr>
  </w:style>
  <w:style w:type="character" w:styleId="a5">
    <w:name w:val="Emphasis"/>
    <w:basedOn w:val="a0"/>
    <w:uiPriority w:val="20"/>
    <w:qFormat/>
    <w:rsid w:val="00C021D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E3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67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10" Type="http://schemas.openxmlformats.org/officeDocument/2006/relationships/image" Target="media/image6.gif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Головков</dc:creator>
  <cp:lastModifiedBy>Максим Зинкевич</cp:lastModifiedBy>
  <cp:revision>2</cp:revision>
  <dcterms:created xsi:type="dcterms:W3CDTF">2015-06-07T12:10:00Z</dcterms:created>
  <dcterms:modified xsi:type="dcterms:W3CDTF">2015-06-07T12:10:00Z</dcterms:modified>
</cp:coreProperties>
</file>