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91" w:rsidRPr="00924A91" w:rsidRDefault="00924A91" w:rsidP="005B2157">
      <w:pPr>
        <w:pStyle w:val="a3"/>
        <w:rPr>
          <w:b/>
          <w:color w:val="000000"/>
        </w:rPr>
      </w:pPr>
      <w:r>
        <w:rPr>
          <w:b/>
          <w:color w:val="000000"/>
        </w:rPr>
        <w:t>Интеграл Коши</w:t>
      </w:r>
    </w:p>
    <w:p w:rsidR="005B2157" w:rsidRPr="00924A91" w:rsidRDefault="005B2157" w:rsidP="005B2157">
      <w:pPr>
        <w:pStyle w:val="a3"/>
        <w:rPr>
          <w:color w:val="000000"/>
        </w:rPr>
      </w:pPr>
      <w:r w:rsidRPr="00924A91">
        <w:rPr>
          <w:color w:val="000000"/>
        </w:rPr>
        <w:t>Пусть функция</w:t>
      </w:r>
      <w:r w:rsidRPr="00924A91">
        <w:rPr>
          <w:rStyle w:val="apple-converted-space"/>
          <w:color w:val="000000"/>
        </w:rPr>
        <w:t> </w:t>
      </w:r>
      <w:r w:rsidRPr="00924A91">
        <w:rPr>
          <w:noProof/>
          <w:color w:val="000000"/>
        </w:rPr>
        <w:drawing>
          <wp:inline distT="0" distB="0" distL="0" distR="0">
            <wp:extent cx="333375" cy="200025"/>
            <wp:effectExtent l="19050" t="0" r="0" b="0"/>
            <wp:docPr id="1" name="Рисунок 1" descr="http://sernam.ru/htm/lect_math3/math3_117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3/math3_117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> аналитическая в односвязной замкнутой области</w:t>
      </w:r>
      <w:proofErr w:type="gramStart"/>
      <w:r w:rsidRPr="00924A91">
        <w:rPr>
          <w:rStyle w:val="apple-converted-space"/>
          <w:color w:val="000000"/>
        </w:rPr>
        <w:t> </w:t>
      </w:r>
      <w:r w:rsidRPr="00924A91">
        <w:rPr>
          <w:noProof/>
          <w:color w:val="000000"/>
        </w:rPr>
        <w:drawing>
          <wp:inline distT="0" distB="0" distL="0" distR="0">
            <wp:extent cx="161925" cy="200025"/>
            <wp:effectExtent l="19050" t="0" r="9525" b="0"/>
            <wp:docPr id="2" name="Рисунок 2" descr="http://sernam.ru/htm/lect_math3/math3_117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3/math3_117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> (</w:t>
      </w:r>
      <w:r w:rsidRPr="00924A91">
        <w:rPr>
          <w:noProof/>
          <w:color w:val="000000"/>
        </w:rPr>
        <w:drawing>
          <wp:inline distT="0" distB="0" distL="0" distR="0">
            <wp:extent cx="790575" cy="219075"/>
            <wp:effectExtent l="19050" t="0" r="9525" b="0"/>
            <wp:docPr id="3" name="Рисунок 3" descr="http://sernam.ru/htm/lect_math3/math3_117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3/math3_117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 xml:space="preserve">), </w:t>
      </w:r>
      <w:proofErr w:type="gramEnd"/>
      <w:r w:rsidRPr="00924A91">
        <w:rPr>
          <w:color w:val="000000"/>
        </w:rPr>
        <w:t>с кусочно-гладкой границей</w:t>
      </w:r>
      <w:r w:rsidRPr="00924A91">
        <w:rPr>
          <w:rStyle w:val="apple-converted-space"/>
          <w:color w:val="000000"/>
        </w:rPr>
        <w:t> </w:t>
      </w:r>
      <w:r w:rsidRPr="00924A91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4" name="Рисунок 4" descr="http://sernam.ru/htm/lect_math3/math3_117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3/math3_117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>, ориентированной в положительном направлении (рис. 142), т. е. против часовой стрелки. Тогда имеет место формула Коши</w:t>
      </w:r>
    </w:p>
    <w:p w:rsidR="005B2157" w:rsidRPr="00924A91" w:rsidRDefault="005B2157" w:rsidP="005B2157">
      <w:pPr>
        <w:pStyle w:val="a3"/>
        <w:jc w:val="center"/>
        <w:rPr>
          <w:color w:val="000000"/>
        </w:rPr>
      </w:pPr>
      <w:r w:rsidRPr="00924A91">
        <w:rPr>
          <w:noProof/>
          <w:color w:val="000000"/>
        </w:rPr>
        <w:drawing>
          <wp:inline distT="0" distB="0" distL="0" distR="0">
            <wp:extent cx="1371600" cy="466725"/>
            <wp:effectExtent l="19050" t="0" r="0" b="0"/>
            <wp:docPr id="5" name="Рисунок 5" descr="http://sernam.ru/htm/lect_math3/math3_117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nam.ru/htm/lect_math3/math3_117.files/image00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>,</w:t>
      </w:r>
    </w:p>
    <w:p w:rsidR="005B2157" w:rsidRPr="00924A91" w:rsidRDefault="005B2157" w:rsidP="005B2157">
      <w:pPr>
        <w:pStyle w:val="a3"/>
        <w:rPr>
          <w:color w:val="000000"/>
        </w:rPr>
      </w:pPr>
      <w:r w:rsidRPr="00924A91">
        <w:rPr>
          <w:color w:val="000000"/>
        </w:rPr>
        <w:t>где</w:t>
      </w:r>
      <w:r w:rsidRPr="00924A91">
        <w:rPr>
          <w:rStyle w:val="apple-converted-space"/>
          <w:color w:val="000000"/>
        </w:rPr>
        <w:t> </w:t>
      </w:r>
      <w:r w:rsidRPr="00924A91">
        <w:rPr>
          <w:noProof/>
          <w:color w:val="000000"/>
        </w:rPr>
        <w:drawing>
          <wp:inline distT="0" distB="0" distL="0" distR="0">
            <wp:extent cx="180975" cy="228600"/>
            <wp:effectExtent l="19050" t="0" r="9525" b="0"/>
            <wp:docPr id="6" name="Рисунок 6" descr="http://sernam.ru/htm/lect_math3/math3_117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nam.ru/htm/lect_math3/math3_117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> - любая точка внутри контура</w:t>
      </w:r>
      <w:r w:rsidRPr="00924A91">
        <w:rPr>
          <w:rStyle w:val="apple-converted-space"/>
          <w:color w:val="000000"/>
        </w:rPr>
        <w:t> </w:t>
      </w:r>
      <w:r w:rsidRPr="00924A91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7" name="Рисунок 7" descr="http://sernam.ru/htm/lect_math3/math3_117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nam.ru/htm/lect_math3/math3_117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>.</w:t>
      </w:r>
    </w:p>
    <w:p w:rsidR="005B2157" w:rsidRPr="00924A91" w:rsidRDefault="005B2157" w:rsidP="005B2157">
      <w:pPr>
        <w:pStyle w:val="a3"/>
        <w:rPr>
          <w:color w:val="000000"/>
        </w:rPr>
      </w:pPr>
      <w:r w:rsidRPr="00924A91">
        <w:rPr>
          <w:color w:val="000000"/>
        </w:rPr>
        <w:t>Таким образом, аналитическую функцию достаточно определить на контуре</w:t>
      </w:r>
      <w:r w:rsidRPr="00924A91">
        <w:rPr>
          <w:rStyle w:val="apple-converted-space"/>
          <w:color w:val="000000"/>
        </w:rPr>
        <w:t> </w:t>
      </w:r>
      <w:r w:rsidRPr="00924A91">
        <w:rPr>
          <w:noProof/>
          <w:color w:val="000000"/>
        </w:rPr>
        <w:drawing>
          <wp:inline distT="0" distB="0" distL="0" distR="0">
            <wp:extent cx="142875" cy="161925"/>
            <wp:effectExtent l="19050" t="0" r="0" b="0"/>
            <wp:docPr id="8" name="Рисунок 8" descr="http://sernam.ru/htm/lect_math3/math3_117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nam.ru/htm/lect_math3/math3_117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4A91">
        <w:rPr>
          <w:color w:val="000000"/>
        </w:rPr>
        <w:t>, а по формуле (1) можно автоматически получить ее значения в других точках</w:t>
      </w:r>
      <w:r w:rsidRPr="00924A91">
        <w:rPr>
          <w:rStyle w:val="apple-converted-space"/>
          <w:color w:val="000000"/>
        </w:rPr>
        <w:t> </w:t>
      </w:r>
      <w:r w:rsidRPr="00924A91">
        <w:rPr>
          <w:noProof/>
          <w:color w:val="000000"/>
        </w:rPr>
        <w:drawing>
          <wp:inline distT="0" distB="0" distL="0" distR="0">
            <wp:extent cx="161925" cy="161925"/>
            <wp:effectExtent l="19050" t="0" r="0" b="0"/>
            <wp:docPr id="9" name="Рисунок 9" descr="http://sernam.ru/htm/lect_math3/math3_117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lect_math3/math3_117.files/image00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DD" w:rsidRDefault="00B22FDD"/>
    <w:sectPr w:rsidR="00B22FDD" w:rsidSect="00B22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2157"/>
    <w:rsid w:val="005B2157"/>
    <w:rsid w:val="00924A91"/>
    <w:rsid w:val="00B22FDD"/>
    <w:rsid w:val="00B4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F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2157"/>
  </w:style>
  <w:style w:type="paragraph" w:styleId="a4">
    <w:name w:val="Balloon Text"/>
    <w:basedOn w:val="a"/>
    <w:link w:val="a5"/>
    <w:uiPriority w:val="99"/>
    <w:semiHidden/>
    <w:unhideWhenUsed/>
    <w:rsid w:val="005B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>MultiDVD Team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2015-12-20T14:33:00Z</dcterms:created>
  <dcterms:modified xsi:type="dcterms:W3CDTF">2015-12-20T14:39:00Z</dcterms:modified>
</cp:coreProperties>
</file>