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ED6" w:rsidRDefault="00670B8A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Аналитическая функция</w:t>
      </w:r>
    </w:p>
    <w:p w:rsidR="00670B8A" w:rsidRPr="00670B8A" w:rsidRDefault="00670B8A" w:rsidP="00670B8A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proofErr w:type="spellStart"/>
      <w:proofErr w:type="gramStart"/>
      <w:r w:rsidRPr="00670B8A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ru-RU"/>
        </w:rPr>
        <w:t>Аналити́ческая</w:t>
      </w:r>
      <w:proofErr w:type="spellEnd"/>
      <w:proofErr w:type="gramEnd"/>
      <w:r w:rsidRPr="00670B8A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ru-RU"/>
        </w:rPr>
        <w:t xml:space="preserve"> функция вещественной переменной</w:t>
      </w:r>
      <w:r w:rsidRPr="00670B8A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— функция, которая совпадает со своим</w:t>
      </w:r>
      <w:r w:rsidRPr="00C725AF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</w:t>
      </w:r>
      <w:hyperlink r:id="rId5" w:tooltip="Ряд Тейлора" w:history="1">
        <w:r w:rsidRPr="00C725AF">
          <w:rPr>
            <w:rFonts w:ascii="Times New Roman" w:eastAsia="Times New Roman" w:hAnsi="Times New Roman" w:cs="Times New Roman"/>
            <w:color w:val="0B0080"/>
            <w:sz w:val="24"/>
            <w:szCs w:val="24"/>
            <w:lang w:eastAsia="ru-RU"/>
          </w:rPr>
          <w:t>рядом Тейлора</w:t>
        </w:r>
      </w:hyperlink>
      <w:r w:rsidRPr="00C725AF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</w:t>
      </w:r>
      <w:r w:rsidRPr="00670B8A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в</w:t>
      </w:r>
      <w:r w:rsidRPr="00C725AF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</w:t>
      </w:r>
      <w:hyperlink r:id="rId6" w:tooltip="Окрестность" w:history="1">
        <w:r w:rsidRPr="00C725AF">
          <w:rPr>
            <w:rFonts w:ascii="Times New Roman" w:eastAsia="Times New Roman" w:hAnsi="Times New Roman" w:cs="Times New Roman"/>
            <w:color w:val="0B0080"/>
            <w:sz w:val="24"/>
            <w:szCs w:val="24"/>
            <w:lang w:eastAsia="ru-RU"/>
          </w:rPr>
          <w:t>окрестности</w:t>
        </w:r>
      </w:hyperlink>
      <w:r w:rsidRPr="00C725AF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</w:t>
      </w:r>
      <w:r w:rsidRPr="00670B8A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любой точки области определения.</w:t>
      </w:r>
    </w:p>
    <w:p w:rsidR="00670B8A" w:rsidRPr="00670B8A" w:rsidRDefault="00670B8A" w:rsidP="00670B8A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670B8A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Однозначная</w:t>
      </w:r>
      <w:r w:rsidRPr="00C725AF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</w:t>
      </w:r>
      <w:hyperlink r:id="rId7" w:tooltip="Функция (математика)" w:history="1">
        <w:r w:rsidRPr="00C725AF">
          <w:rPr>
            <w:rFonts w:ascii="Times New Roman" w:eastAsia="Times New Roman" w:hAnsi="Times New Roman" w:cs="Times New Roman"/>
            <w:color w:val="0B0080"/>
            <w:sz w:val="24"/>
            <w:szCs w:val="24"/>
            <w:lang w:eastAsia="ru-RU"/>
          </w:rPr>
          <w:t>функция</w:t>
        </w:r>
      </w:hyperlink>
      <w:r w:rsidRPr="00C725AF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</w:t>
      </w:r>
      <w:r w:rsidRPr="00C725AF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95250" cy="171450"/>
            <wp:effectExtent l="19050" t="0" r="0" b="0"/>
            <wp:docPr id="50" name="Рисунок 50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5AF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</w:t>
      </w:r>
      <w:r w:rsidRPr="00670B8A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называется</w:t>
      </w:r>
      <w:r w:rsidRPr="00C725AF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</w:t>
      </w:r>
      <w:r w:rsidRPr="00670B8A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ru-RU"/>
        </w:rPr>
        <w:t>аналитической в точке</w:t>
      </w:r>
      <w:r w:rsidRPr="00C725AF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</w:t>
      </w:r>
      <w:r w:rsidRPr="00C725AF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152400" cy="114300"/>
            <wp:effectExtent l="19050" t="0" r="0" b="0"/>
            <wp:docPr id="51" name="Рисунок 51" descr="z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z_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0B8A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, если сужение функции</w:t>
      </w:r>
      <w:r w:rsidRPr="00C725AF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</w:t>
      </w:r>
      <w:r w:rsidRPr="00C725AF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95250" cy="171450"/>
            <wp:effectExtent l="19050" t="0" r="0" b="0"/>
            <wp:docPr id="52" name="Рисунок 52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5AF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</w:t>
      </w:r>
      <w:r w:rsidRPr="00670B8A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на некоторую окрестность</w:t>
      </w:r>
      <w:r w:rsidRPr="00C725AF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</w:t>
      </w:r>
      <w:r w:rsidRPr="00C725AF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152400" cy="114300"/>
            <wp:effectExtent l="19050" t="0" r="0" b="0"/>
            <wp:docPr id="53" name="Рисунок 53" descr="z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z_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5AF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</w:t>
      </w:r>
      <w:r w:rsidRPr="00670B8A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является аналитической функцией. Если функция </w:t>
      </w:r>
      <w:proofErr w:type="spellStart"/>
      <w:r w:rsidRPr="00670B8A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аналитична</w:t>
      </w:r>
      <w:proofErr w:type="spellEnd"/>
      <w:r w:rsidRPr="00670B8A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в точке</w:t>
      </w:r>
      <w:r w:rsidRPr="00C725AF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</w:t>
      </w:r>
      <w:r w:rsidRPr="00C725AF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152400" cy="114300"/>
            <wp:effectExtent l="19050" t="0" r="0" b="0"/>
            <wp:docPr id="54" name="Рисунок 54" descr="z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z_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0B8A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, то она аналитическая в каждой точке некоторой окрестности точки</w:t>
      </w:r>
      <w:r w:rsidRPr="00C725AF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</w:t>
      </w:r>
      <w:r w:rsidRPr="00C725AF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152400" cy="114300"/>
            <wp:effectExtent l="19050" t="0" r="0" b="0"/>
            <wp:docPr id="55" name="Рисунок 55" descr="z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z_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0B8A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.</w:t>
      </w:r>
    </w:p>
    <w:p w:rsidR="00670B8A" w:rsidRPr="00670B8A" w:rsidRDefault="00670B8A" w:rsidP="00670B8A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670B8A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ru-RU"/>
        </w:rPr>
        <w:t>Аналитическая функция комплексной переменной</w:t>
      </w:r>
      <w:r w:rsidRPr="00670B8A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— функция комплексной переменной</w:t>
      </w:r>
      <w:r w:rsidRPr="00C725AF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</w:t>
      </w:r>
      <w:r w:rsidRPr="00C725AF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1552575" cy="200025"/>
            <wp:effectExtent l="19050" t="0" r="9525" b="0"/>
            <wp:docPr id="56" name="Рисунок 56" descr="f(z)=u(z)+iv(z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f(z)=u(z)+iv(z)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5AF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</w:t>
      </w:r>
      <w:r w:rsidRPr="00670B8A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(где</w:t>
      </w:r>
      <w:r w:rsidRPr="00C725AF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</w:t>
      </w:r>
      <w:r w:rsidRPr="00C725AF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333375" cy="200025"/>
            <wp:effectExtent l="19050" t="0" r="9525" b="0"/>
            <wp:docPr id="57" name="Рисунок 57" descr="u(z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u(z)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5AF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</w:t>
      </w:r>
      <w:r w:rsidRPr="00670B8A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и</w:t>
      </w:r>
      <w:r w:rsidRPr="00C725AF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</w:t>
      </w:r>
      <w:r w:rsidRPr="00C725AF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323850" cy="200025"/>
            <wp:effectExtent l="19050" t="0" r="0" b="0"/>
            <wp:docPr id="58" name="Рисунок 58" descr="v(z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v(z)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0B8A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 — </w:t>
      </w:r>
      <w:proofErr w:type="spellStart"/>
      <w:r w:rsidRPr="00670B8A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вещественнозначные</w:t>
      </w:r>
      <w:proofErr w:type="spellEnd"/>
      <w:r w:rsidRPr="00670B8A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функции комплексной переменной, являющиеся, соответственно, вещественной и мнимой частью рассматриваемой функции), для которой в некоторой односвязной области</w:t>
      </w:r>
      <w:r w:rsidRPr="00C725AF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</w:t>
      </w:r>
      <w:r w:rsidRPr="00C725AF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523875" cy="142875"/>
            <wp:effectExtent l="19050" t="0" r="9525" b="0"/>
            <wp:docPr id="59" name="Рисунок 59" descr="A\subset\mathbb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A\subset\mathbb C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0B8A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, называемой областью </w:t>
      </w:r>
      <w:proofErr w:type="spellStart"/>
      <w:r w:rsidRPr="00670B8A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аналитичности</w:t>
      </w:r>
      <w:proofErr w:type="spellEnd"/>
      <w:r w:rsidRPr="00670B8A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, выполняется одно из трёх равносильных условий:</w:t>
      </w:r>
    </w:p>
    <w:p w:rsidR="00670B8A" w:rsidRPr="00670B8A" w:rsidRDefault="00670B8A" w:rsidP="00670B8A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670B8A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Для вещественной и мнимой части этой функции в каждой точке</w:t>
      </w:r>
      <w:r w:rsidRPr="00C725AF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</w:t>
      </w:r>
      <w:r w:rsidRPr="00C725AF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1219200" cy="171450"/>
            <wp:effectExtent l="19050" t="0" r="0" b="0"/>
            <wp:docPr id="60" name="Рисунок 60" descr="z=x+iy\in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z=x+iy\in A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5AF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</w:t>
      </w:r>
      <w:r w:rsidRPr="00670B8A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выполняются</w:t>
      </w:r>
      <w:r w:rsidRPr="00C725AF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</w:t>
      </w:r>
      <w:hyperlink r:id="rId15" w:tooltip="Условия Коши — Римана" w:history="1">
        <w:r w:rsidRPr="00C725AF">
          <w:rPr>
            <w:rFonts w:ascii="Times New Roman" w:eastAsia="Times New Roman" w:hAnsi="Times New Roman" w:cs="Times New Roman"/>
            <w:color w:val="0B0080"/>
            <w:sz w:val="24"/>
            <w:szCs w:val="24"/>
            <w:lang w:eastAsia="ru-RU"/>
          </w:rPr>
          <w:t>условия Коши — Римана</w:t>
        </w:r>
      </w:hyperlink>
      <w:r w:rsidRPr="00C725AF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</w:t>
      </w:r>
      <w:r w:rsidRPr="00670B8A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(</w:t>
      </w:r>
      <w:proofErr w:type="spellStart"/>
      <w:r w:rsidRPr="00670B8A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  <w:lang w:eastAsia="ru-RU"/>
        </w:rPr>
        <w:t>аналитичность</w:t>
      </w:r>
      <w:proofErr w:type="spellEnd"/>
      <w:r w:rsidRPr="00670B8A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  <w:lang w:eastAsia="ru-RU"/>
        </w:rPr>
        <w:t xml:space="preserve"> в смысле Коши — Римана</w:t>
      </w:r>
      <w:r w:rsidRPr="00670B8A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);</w:t>
      </w:r>
    </w:p>
    <w:p w:rsidR="00670B8A" w:rsidRPr="00670B8A" w:rsidRDefault="00670B8A" w:rsidP="00670B8A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hyperlink r:id="rId16" w:tooltip="Ряд Тейлора" w:history="1">
        <w:proofErr w:type="gramStart"/>
        <w:r w:rsidRPr="00C725AF">
          <w:rPr>
            <w:rFonts w:ascii="Times New Roman" w:eastAsia="Times New Roman" w:hAnsi="Times New Roman" w:cs="Times New Roman"/>
            <w:color w:val="0B0080"/>
            <w:sz w:val="24"/>
            <w:szCs w:val="24"/>
            <w:lang w:eastAsia="ru-RU"/>
          </w:rPr>
          <w:t>Ряд Тейлора</w:t>
        </w:r>
      </w:hyperlink>
      <w:r w:rsidRPr="00C725AF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</w:t>
      </w:r>
      <w:r w:rsidRPr="00670B8A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функции в каждой точке</w:t>
      </w:r>
      <w:r w:rsidRPr="00C725AF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</w:t>
      </w:r>
      <w:r w:rsidRPr="00C725AF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466725" cy="142875"/>
            <wp:effectExtent l="19050" t="0" r="9525" b="0"/>
            <wp:docPr id="61" name="Рисунок 61" descr="z\in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z\in A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5AF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</w:t>
      </w:r>
      <w:r w:rsidRPr="00670B8A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сходится и</w:t>
      </w:r>
      <w:proofErr w:type="gramEnd"/>
      <w:r w:rsidRPr="00670B8A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его сумма равна</w:t>
      </w:r>
      <w:r w:rsidRPr="00C725AF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</w:t>
      </w:r>
      <w:r w:rsidRPr="00C725AF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323850" cy="200025"/>
            <wp:effectExtent l="19050" t="0" r="0" b="0"/>
            <wp:docPr id="62" name="Рисунок 62" descr="f(z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f(z)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5AF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</w:t>
      </w:r>
      <w:r w:rsidRPr="00670B8A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(</w:t>
      </w:r>
      <w:proofErr w:type="spellStart"/>
      <w:r w:rsidRPr="00670B8A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  <w:lang w:eastAsia="ru-RU"/>
        </w:rPr>
        <w:t>аналитичность</w:t>
      </w:r>
      <w:proofErr w:type="spellEnd"/>
      <w:r w:rsidRPr="00670B8A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  <w:lang w:eastAsia="ru-RU"/>
        </w:rPr>
        <w:t xml:space="preserve"> в смысле Вейерштрасса</w:t>
      </w:r>
      <w:r w:rsidRPr="00670B8A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);</w:t>
      </w:r>
      <w:r w:rsidRPr="00C725AF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t xml:space="preserve"> </w:t>
      </w:r>
    </w:p>
    <w:p w:rsidR="00C725AF" w:rsidRPr="00C725AF" w:rsidRDefault="00670B8A" w:rsidP="00C725AF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hyperlink r:id="rId19" w:tooltip="Интеграл" w:history="1">
        <w:r w:rsidRPr="00C725AF">
          <w:rPr>
            <w:rFonts w:ascii="Times New Roman" w:eastAsia="Times New Roman" w:hAnsi="Times New Roman" w:cs="Times New Roman"/>
            <w:color w:val="0B0080"/>
            <w:sz w:val="24"/>
            <w:szCs w:val="24"/>
            <w:lang w:eastAsia="ru-RU"/>
          </w:rPr>
          <w:t>Интеграл</w:t>
        </w:r>
      </w:hyperlink>
      <w:r w:rsidRPr="00C725AF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</w:t>
      </w:r>
      <w:r w:rsidR="00C725AF" w:rsidRPr="00C725AF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1225551" cy="494339"/>
            <wp:effectExtent l="19050" t="0" r="0" b="0"/>
            <wp:docPr id="9" name="Рисунок 63" descr="\int\limits_\Gamma\,f(z)\,dz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\int\limits_\Gamma\,f(z)\,dz=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1" cy="494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5AF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</w:t>
      </w:r>
      <w:r w:rsidRPr="00670B8A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для любой замкнутой кривой</w:t>
      </w:r>
      <w:r w:rsidRPr="00C725AF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</w:t>
      </w:r>
      <w:r w:rsidRPr="00C725AF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514350" cy="142875"/>
            <wp:effectExtent l="19050" t="0" r="0" b="0"/>
            <wp:docPr id="64" name="Рисунок 64" descr="\Gamma\subset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\Gamma\subset A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5AF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равен нулю</w:t>
      </w:r>
      <w:r w:rsidR="00C725AF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</w:t>
      </w:r>
      <w:r w:rsidRPr="00670B8A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(</w:t>
      </w:r>
      <w:proofErr w:type="spellStart"/>
      <w:r w:rsidRPr="00670B8A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  <w:lang w:eastAsia="ru-RU"/>
        </w:rPr>
        <w:t>аналитичность</w:t>
      </w:r>
      <w:proofErr w:type="spellEnd"/>
      <w:r w:rsidRPr="00670B8A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  <w:lang w:eastAsia="ru-RU"/>
        </w:rPr>
        <w:t xml:space="preserve"> в смысле Коши</w:t>
      </w:r>
      <w:r w:rsidRPr="00670B8A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)</w:t>
      </w:r>
      <w:r w:rsidRPr="00C725AF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t xml:space="preserve"> </w:t>
      </w:r>
    </w:p>
    <w:p w:rsidR="00670B8A" w:rsidRPr="00670B8A" w:rsidRDefault="00670B8A" w:rsidP="00C725AF">
      <w:pPr>
        <w:shd w:val="clear" w:color="auto" w:fill="FFFFFF"/>
        <w:spacing w:before="100" w:beforeAutospacing="1" w:after="24" w:line="336" w:lineRule="atLeast"/>
        <w:ind w:left="768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</w:p>
    <w:p w:rsidR="00482ED6" w:rsidRDefault="00482ED6"/>
    <w:sectPr w:rsidR="00482ED6" w:rsidSect="00311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554FDC"/>
    <w:multiLevelType w:val="multilevel"/>
    <w:tmpl w:val="8F123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82ED6"/>
    <w:rsid w:val="00311253"/>
    <w:rsid w:val="00482ED6"/>
    <w:rsid w:val="00670B8A"/>
    <w:rsid w:val="00C72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2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82ED6"/>
  </w:style>
  <w:style w:type="character" w:styleId="a3">
    <w:name w:val="Hyperlink"/>
    <w:basedOn w:val="a0"/>
    <w:uiPriority w:val="99"/>
    <w:semiHidden/>
    <w:unhideWhenUsed/>
    <w:rsid w:val="00482ED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82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2ED6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482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1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ru.wikipedia.org/wiki/%D0%A4%D1%83%D0%BD%D0%BA%D1%86%D0%B8%D1%8F_(%D0%BC%D0%B0%D1%82%D0%B5%D0%BC%D0%B0%D1%82%D0%B8%D0%BA%D0%B0)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0%D1%8F%D0%B4_%D0%A2%D0%B5%D0%B9%D0%BB%D0%BE%D1%80%D0%B0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E%D0%BA%D1%80%D0%B5%D1%81%D1%82%D0%BD%D0%BE%D1%81%D1%82%D1%8C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ru.wikipedia.org/wiki/%D0%A0%D1%8F%D0%B4_%D0%A2%D0%B5%D0%B9%D0%BB%D0%BE%D1%80%D0%B0" TargetMode="External"/><Relationship Id="rId15" Type="http://schemas.openxmlformats.org/officeDocument/2006/relationships/hyperlink" Target="https://ru.wikipedia.org/wiki/%D0%A3%D1%81%D0%BB%D0%BE%D0%B2%D0%B8%D1%8F_%D0%9A%D0%BE%D1%88%D0%B8_%E2%80%94_%D0%A0%D0%B8%D0%BC%D0%B0%D0%BD%D0%B0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98%D0%BD%D1%82%D0%B5%D0%B3%D1%80%D0%B0%D0%B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dcterms:created xsi:type="dcterms:W3CDTF">2015-12-20T13:07:00Z</dcterms:created>
  <dcterms:modified xsi:type="dcterms:W3CDTF">2015-12-20T13:32:00Z</dcterms:modified>
</cp:coreProperties>
</file>