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96" w:rsidRPr="00F37181" w:rsidRDefault="00E36196" w:rsidP="00F37181">
      <w:pPr>
        <w:spacing w:line="276" w:lineRule="auto"/>
        <w:jc w:val="center"/>
        <w:rPr>
          <w:b/>
          <w:bCs/>
        </w:rPr>
      </w:pPr>
      <w:r w:rsidRPr="00F37181">
        <w:rPr>
          <w:b/>
          <w:bCs/>
        </w:rPr>
        <w:t>МОСКОВСКИЙ АВИАЦИОННЫЙ ИНСТИТУТ</w:t>
      </w:r>
    </w:p>
    <w:p w:rsidR="00E36196" w:rsidRPr="00F37181" w:rsidRDefault="00E36196" w:rsidP="00F37181">
      <w:pPr>
        <w:pBdr>
          <w:bottom w:val="single" w:sz="8" w:space="1" w:color="000000"/>
        </w:pBdr>
        <w:spacing w:line="276" w:lineRule="auto"/>
        <w:jc w:val="center"/>
        <w:rPr>
          <w:b/>
          <w:bCs/>
        </w:rPr>
      </w:pPr>
      <w:r w:rsidRPr="00F37181">
        <w:rPr>
          <w:b/>
          <w:bCs/>
        </w:rPr>
        <w:t>(НАЦИОНАЛЬНЫЙ ИССЛЕДОВАТЕЛЬСКИЙ УНИВЕРСИТЕТ)</w:t>
      </w:r>
    </w:p>
    <w:p w:rsidR="00F37181" w:rsidRDefault="00F37181" w:rsidP="00F37181">
      <w:pPr>
        <w:spacing w:line="276" w:lineRule="auto"/>
        <w:jc w:val="center"/>
        <w:rPr>
          <w:sz w:val="28"/>
          <w:szCs w:val="28"/>
        </w:rPr>
      </w:pPr>
    </w:p>
    <w:p w:rsidR="00E36196" w:rsidRPr="00F37181" w:rsidRDefault="00E36196" w:rsidP="00F37181">
      <w:pPr>
        <w:spacing w:line="276" w:lineRule="auto"/>
        <w:jc w:val="center"/>
        <w:rPr>
          <w:b/>
          <w:bCs/>
        </w:rPr>
      </w:pPr>
      <w:r w:rsidRPr="00F37181">
        <w:rPr>
          <w:b/>
          <w:bCs/>
        </w:rPr>
        <w:t>Кафедра №301</w:t>
      </w:r>
    </w:p>
    <w:p w:rsidR="00E36196" w:rsidRPr="00097268" w:rsidRDefault="00E36196" w:rsidP="00E36196">
      <w:pPr>
        <w:spacing w:line="360" w:lineRule="auto"/>
        <w:jc w:val="center"/>
        <w:rPr>
          <w:bCs/>
          <w:szCs w:val="28"/>
        </w:rPr>
      </w:pPr>
    </w:p>
    <w:p w:rsidR="00E36196" w:rsidRPr="00097268" w:rsidRDefault="00E36196" w:rsidP="00E36196">
      <w:pPr>
        <w:spacing w:line="360" w:lineRule="auto"/>
        <w:rPr>
          <w:bCs/>
          <w:szCs w:val="28"/>
        </w:rPr>
      </w:pPr>
    </w:p>
    <w:p w:rsidR="00E36196" w:rsidRPr="00097268" w:rsidRDefault="00E36196" w:rsidP="00E36196">
      <w:pPr>
        <w:spacing w:line="360" w:lineRule="auto"/>
        <w:jc w:val="center"/>
        <w:rPr>
          <w:bCs/>
          <w:szCs w:val="28"/>
        </w:rPr>
      </w:pPr>
    </w:p>
    <w:p w:rsidR="00E36196" w:rsidRPr="00097268" w:rsidRDefault="00E36196" w:rsidP="00E36196">
      <w:pPr>
        <w:spacing w:line="360" w:lineRule="auto"/>
        <w:jc w:val="center"/>
        <w:rPr>
          <w:bCs/>
          <w:szCs w:val="28"/>
        </w:rPr>
      </w:pPr>
    </w:p>
    <w:p w:rsidR="00E36196" w:rsidRPr="00097268" w:rsidRDefault="00E36196" w:rsidP="00E36196">
      <w:pPr>
        <w:spacing w:line="360" w:lineRule="auto"/>
        <w:jc w:val="center"/>
        <w:rPr>
          <w:bCs/>
          <w:szCs w:val="28"/>
        </w:rPr>
      </w:pPr>
    </w:p>
    <w:p w:rsidR="00E36196" w:rsidRPr="00097268" w:rsidRDefault="00E36196" w:rsidP="00E36196">
      <w:pPr>
        <w:spacing w:line="360" w:lineRule="auto"/>
        <w:jc w:val="center"/>
        <w:rPr>
          <w:bCs/>
          <w:szCs w:val="28"/>
        </w:rPr>
      </w:pPr>
    </w:p>
    <w:p w:rsidR="00E36196" w:rsidRPr="00F37181" w:rsidRDefault="00E36196" w:rsidP="00F37181">
      <w:pPr>
        <w:spacing w:line="276" w:lineRule="auto"/>
        <w:jc w:val="center"/>
        <w:rPr>
          <w:b/>
          <w:bCs/>
          <w:sz w:val="28"/>
          <w:szCs w:val="28"/>
        </w:rPr>
      </w:pPr>
      <w:r w:rsidRPr="00F37181">
        <w:rPr>
          <w:b/>
          <w:bCs/>
          <w:sz w:val="28"/>
          <w:szCs w:val="28"/>
        </w:rPr>
        <w:t>Отчет по практическому занятию №</w:t>
      </w:r>
      <w:r w:rsidR="00B70744" w:rsidRPr="00F37181">
        <w:rPr>
          <w:b/>
          <w:bCs/>
          <w:sz w:val="28"/>
          <w:szCs w:val="28"/>
        </w:rPr>
        <w:t>2</w:t>
      </w:r>
    </w:p>
    <w:p w:rsidR="00E36196" w:rsidRPr="00F37181" w:rsidRDefault="00E36196" w:rsidP="00F37181">
      <w:pPr>
        <w:spacing w:line="276" w:lineRule="auto"/>
        <w:jc w:val="center"/>
        <w:rPr>
          <w:b/>
          <w:bCs/>
          <w:sz w:val="28"/>
          <w:szCs w:val="28"/>
        </w:rPr>
      </w:pPr>
      <w:r w:rsidRPr="00F37181">
        <w:rPr>
          <w:b/>
          <w:bCs/>
          <w:sz w:val="28"/>
          <w:szCs w:val="28"/>
        </w:rPr>
        <w:t xml:space="preserve"> по дисциплине:</w:t>
      </w:r>
    </w:p>
    <w:p w:rsidR="00E36196" w:rsidRPr="00F37181" w:rsidRDefault="00E36196" w:rsidP="00F37181">
      <w:pPr>
        <w:pStyle w:val="1"/>
        <w:shd w:val="clear" w:color="auto" w:fill="FFFFFF"/>
        <w:spacing w:before="0" w:beforeAutospacing="0" w:after="0" w:afterAutospacing="0" w:line="276" w:lineRule="auto"/>
        <w:jc w:val="center"/>
        <w:rPr>
          <w:bCs w:val="0"/>
          <w:color w:val="8ECD51"/>
          <w:sz w:val="28"/>
          <w:szCs w:val="28"/>
        </w:rPr>
      </w:pPr>
      <w:r w:rsidRPr="00F37181">
        <w:rPr>
          <w:bCs w:val="0"/>
          <w:sz w:val="28"/>
          <w:szCs w:val="28"/>
        </w:rPr>
        <w:t xml:space="preserve">«Физические </w:t>
      </w:r>
      <w:r w:rsidRPr="00F37181">
        <w:rPr>
          <w:bCs w:val="0"/>
          <w:color w:val="000000" w:themeColor="text1"/>
          <w:sz w:val="28"/>
          <w:szCs w:val="28"/>
        </w:rPr>
        <w:t>основы микро</w:t>
      </w:r>
      <w:r w:rsidR="00F37181">
        <w:rPr>
          <w:bCs w:val="0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F37181">
        <w:rPr>
          <w:bCs w:val="0"/>
          <w:color w:val="000000" w:themeColor="text1"/>
          <w:sz w:val="28"/>
          <w:szCs w:val="28"/>
        </w:rPr>
        <w:t>- и оптоэлектроники</w:t>
      </w:r>
      <w:r w:rsidRPr="00F37181">
        <w:rPr>
          <w:sz w:val="28"/>
          <w:szCs w:val="28"/>
        </w:rPr>
        <w:t>»</w:t>
      </w:r>
    </w:p>
    <w:p w:rsidR="00E36196" w:rsidRPr="00097268" w:rsidRDefault="00E36196" w:rsidP="00E36196">
      <w:pPr>
        <w:spacing w:line="360" w:lineRule="auto"/>
        <w:jc w:val="center"/>
        <w:rPr>
          <w:bCs/>
          <w:sz w:val="28"/>
          <w:szCs w:val="28"/>
        </w:rPr>
      </w:pPr>
    </w:p>
    <w:p w:rsidR="00E36196" w:rsidRPr="00097268" w:rsidRDefault="00E36196" w:rsidP="00E36196">
      <w:pPr>
        <w:jc w:val="center"/>
        <w:rPr>
          <w:bCs/>
          <w:sz w:val="28"/>
          <w:szCs w:val="28"/>
        </w:rPr>
      </w:pPr>
    </w:p>
    <w:p w:rsidR="00E36196" w:rsidRPr="00097268" w:rsidRDefault="00E36196" w:rsidP="00E36196">
      <w:pPr>
        <w:jc w:val="center"/>
        <w:rPr>
          <w:bCs/>
          <w:sz w:val="28"/>
          <w:szCs w:val="28"/>
        </w:rPr>
      </w:pPr>
    </w:p>
    <w:p w:rsidR="00E36196" w:rsidRPr="00097268" w:rsidRDefault="00E36196" w:rsidP="00E36196">
      <w:pPr>
        <w:jc w:val="center"/>
        <w:rPr>
          <w:bCs/>
          <w:sz w:val="28"/>
          <w:szCs w:val="28"/>
        </w:rPr>
      </w:pPr>
    </w:p>
    <w:p w:rsidR="00E36196" w:rsidRPr="00097268" w:rsidRDefault="00E36196" w:rsidP="00E36196">
      <w:pPr>
        <w:jc w:val="center"/>
        <w:rPr>
          <w:bCs/>
          <w:sz w:val="28"/>
          <w:szCs w:val="28"/>
        </w:rPr>
      </w:pPr>
    </w:p>
    <w:p w:rsidR="00E36196" w:rsidRPr="00097268" w:rsidRDefault="00E36196" w:rsidP="00E36196">
      <w:pPr>
        <w:jc w:val="center"/>
        <w:rPr>
          <w:bCs/>
          <w:sz w:val="28"/>
          <w:szCs w:val="28"/>
        </w:rPr>
      </w:pPr>
    </w:p>
    <w:p w:rsidR="00E36196" w:rsidRPr="00097268" w:rsidRDefault="00E36196" w:rsidP="00E36196">
      <w:pPr>
        <w:rPr>
          <w:bCs/>
          <w:sz w:val="28"/>
          <w:szCs w:val="28"/>
        </w:rPr>
      </w:pPr>
    </w:p>
    <w:p w:rsidR="00E36196" w:rsidRPr="00097268" w:rsidRDefault="00E36196" w:rsidP="00E36196">
      <w:pPr>
        <w:jc w:val="center"/>
        <w:rPr>
          <w:bCs/>
          <w:sz w:val="28"/>
          <w:szCs w:val="28"/>
        </w:rPr>
      </w:pPr>
    </w:p>
    <w:p w:rsidR="00F37181" w:rsidRDefault="00F37181" w:rsidP="00E36196">
      <w:pPr>
        <w:spacing w:line="360" w:lineRule="auto"/>
        <w:jc w:val="right"/>
        <w:rPr>
          <w:bCs/>
          <w:sz w:val="28"/>
          <w:szCs w:val="28"/>
        </w:rPr>
      </w:pPr>
    </w:p>
    <w:p w:rsidR="00F37181" w:rsidRDefault="00F37181" w:rsidP="00E36196">
      <w:pPr>
        <w:spacing w:line="360" w:lineRule="auto"/>
        <w:jc w:val="right"/>
        <w:rPr>
          <w:bCs/>
          <w:sz w:val="28"/>
          <w:szCs w:val="28"/>
        </w:rPr>
      </w:pPr>
    </w:p>
    <w:p w:rsidR="00E36196" w:rsidRPr="00097268" w:rsidRDefault="00E36196" w:rsidP="00E36196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Выполнили студенты</w:t>
      </w:r>
      <w:r w:rsidRPr="00097268">
        <w:rPr>
          <w:bCs/>
          <w:sz w:val="28"/>
          <w:szCs w:val="28"/>
        </w:rPr>
        <w:t xml:space="preserve"> группы 3О-202Б</w:t>
      </w:r>
    </w:p>
    <w:p w:rsidR="00E36196" w:rsidRPr="00097268" w:rsidRDefault="00B70744" w:rsidP="00E36196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Головков</w:t>
      </w:r>
      <w:r w:rsidR="00A4264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В.</w:t>
      </w:r>
      <w:r w:rsidR="00E36196">
        <w:rPr>
          <w:bCs/>
          <w:sz w:val="28"/>
          <w:szCs w:val="28"/>
        </w:rPr>
        <w:br/>
        <w:t xml:space="preserve"> </w:t>
      </w:r>
      <w:r>
        <w:rPr>
          <w:bCs/>
          <w:sz w:val="28"/>
          <w:szCs w:val="28"/>
        </w:rPr>
        <w:t>Москалев А.</w:t>
      </w:r>
    </w:p>
    <w:p w:rsidR="00E36196" w:rsidRPr="00097268" w:rsidRDefault="00E36196" w:rsidP="00E36196">
      <w:pPr>
        <w:spacing w:line="360" w:lineRule="auto"/>
        <w:jc w:val="right"/>
        <w:rPr>
          <w:bCs/>
          <w:sz w:val="28"/>
          <w:szCs w:val="28"/>
          <w:u w:val="single"/>
        </w:rPr>
      </w:pPr>
    </w:p>
    <w:p w:rsidR="00E36196" w:rsidRDefault="00E36196" w:rsidP="00E36196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Принял преподаватель кафедры 301</w:t>
      </w:r>
      <w:r>
        <w:rPr>
          <w:bCs/>
          <w:sz w:val="28"/>
          <w:szCs w:val="28"/>
        </w:rPr>
        <w:br/>
      </w:r>
      <w:proofErr w:type="spellStart"/>
      <w:r>
        <w:rPr>
          <w:bCs/>
          <w:sz w:val="28"/>
          <w:szCs w:val="28"/>
        </w:rPr>
        <w:t>Бусурин</w:t>
      </w:r>
      <w:proofErr w:type="spellEnd"/>
      <w:r>
        <w:rPr>
          <w:bCs/>
          <w:sz w:val="28"/>
          <w:szCs w:val="28"/>
        </w:rPr>
        <w:t xml:space="preserve"> В. И. </w:t>
      </w:r>
    </w:p>
    <w:p w:rsidR="00E36196" w:rsidRDefault="00E36196" w:rsidP="00E36196">
      <w:pPr>
        <w:jc w:val="center"/>
        <w:rPr>
          <w:bCs/>
          <w:sz w:val="28"/>
          <w:szCs w:val="28"/>
        </w:rPr>
      </w:pPr>
    </w:p>
    <w:p w:rsidR="00E36196" w:rsidRDefault="00E36196" w:rsidP="00E36196">
      <w:pPr>
        <w:jc w:val="center"/>
        <w:rPr>
          <w:bCs/>
          <w:sz w:val="28"/>
          <w:szCs w:val="28"/>
        </w:rPr>
      </w:pPr>
    </w:p>
    <w:p w:rsidR="00E36196" w:rsidRDefault="00E36196" w:rsidP="00E36196">
      <w:pPr>
        <w:jc w:val="center"/>
        <w:rPr>
          <w:bCs/>
          <w:sz w:val="28"/>
          <w:szCs w:val="28"/>
        </w:rPr>
      </w:pPr>
    </w:p>
    <w:p w:rsidR="00F37181" w:rsidRDefault="00F37181" w:rsidP="00E36196">
      <w:pPr>
        <w:jc w:val="center"/>
        <w:rPr>
          <w:bCs/>
          <w:sz w:val="28"/>
          <w:szCs w:val="28"/>
        </w:rPr>
      </w:pPr>
    </w:p>
    <w:p w:rsidR="00F37181" w:rsidRDefault="00F37181" w:rsidP="00E36196">
      <w:pPr>
        <w:jc w:val="center"/>
        <w:rPr>
          <w:bCs/>
          <w:sz w:val="28"/>
          <w:szCs w:val="28"/>
        </w:rPr>
      </w:pPr>
    </w:p>
    <w:p w:rsidR="00F37181" w:rsidRDefault="00F37181" w:rsidP="00E36196">
      <w:pPr>
        <w:jc w:val="center"/>
        <w:rPr>
          <w:bCs/>
          <w:sz w:val="28"/>
          <w:szCs w:val="28"/>
        </w:rPr>
      </w:pPr>
    </w:p>
    <w:p w:rsidR="00F37181" w:rsidRDefault="00F37181" w:rsidP="00E36196">
      <w:pPr>
        <w:jc w:val="center"/>
        <w:rPr>
          <w:bCs/>
          <w:sz w:val="28"/>
          <w:szCs w:val="28"/>
        </w:rPr>
      </w:pPr>
    </w:p>
    <w:p w:rsidR="00F37181" w:rsidRDefault="00F37181" w:rsidP="00E36196">
      <w:pPr>
        <w:jc w:val="center"/>
        <w:rPr>
          <w:bCs/>
          <w:sz w:val="28"/>
          <w:szCs w:val="28"/>
        </w:rPr>
      </w:pPr>
    </w:p>
    <w:p w:rsidR="00E36196" w:rsidRPr="00097268" w:rsidRDefault="00E36196" w:rsidP="00E36196">
      <w:pPr>
        <w:jc w:val="center"/>
        <w:rPr>
          <w:bCs/>
          <w:sz w:val="28"/>
          <w:szCs w:val="28"/>
        </w:rPr>
      </w:pPr>
      <w:r w:rsidRPr="00097268">
        <w:rPr>
          <w:bCs/>
          <w:sz w:val="28"/>
          <w:szCs w:val="28"/>
        </w:rPr>
        <w:t>Москва-2015</w:t>
      </w:r>
    </w:p>
    <w:p w:rsidR="009165D2" w:rsidRDefault="009165D2" w:rsidP="005D6279">
      <w:pPr>
        <w:spacing w:line="360" w:lineRule="auto"/>
        <w:jc w:val="center"/>
        <w:rPr>
          <w:sz w:val="28"/>
          <w:szCs w:val="28"/>
          <w:u w:val="single"/>
        </w:rPr>
      </w:pPr>
    </w:p>
    <w:p w:rsidR="00B70744" w:rsidRDefault="00B70744" w:rsidP="009165D2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B70744" w:rsidRDefault="00B70744" w:rsidP="009165D2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F37181" w:rsidRDefault="00F37181" w:rsidP="009165D2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F37181" w:rsidRDefault="00F37181" w:rsidP="009165D2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9165D2" w:rsidRPr="009165D2" w:rsidRDefault="009165D2" w:rsidP="009165D2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9165D2">
        <w:rPr>
          <w:b/>
          <w:sz w:val="28"/>
          <w:szCs w:val="28"/>
          <w:u w:val="single"/>
        </w:rPr>
        <w:t>Теоретическая часть</w:t>
      </w:r>
    </w:p>
    <w:p w:rsidR="009165D2" w:rsidRPr="009165D2" w:rsidRDefault="009165D2" w:rsidP="009165D2">
      <w:pPr>
        <w:spacing w:line="360" w:lineRule="auto"/>
        <w:rPr>
          <w:sz w:val="28"/>
          <w:szCs w:val="28"/>
          <w:u w:val="single"/>
        </w:rPr>
      </w:pPr>
      <w:r w:rsidRPr="009165D2">
        <w:rPr>
          <w:sz w:val="28"/>
          <w:szCs w:val="28"/>
          <w:u w:val="single"/>
        </w:rPr>
        <w:t xml:space="preserve">Математическая модель БТ </w:t>
      </w:r>
      <w:r>
        <w:rPr>
          <w:sz w:val="28"/>
          <w:szCs w:val="28"/>
          <w:u w:val="single"/>
        </w:rPr>
        <w:t>: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Представим БТ в виде соединения двух диодов и двух источников тока, которые добавляются для обеспечения протекания тока по запертому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переходу (рис. 1.9).</w:t>
      </w:r>
    </w:p>
    <w:p w:rsidR="009165D2" w:rsidRDefault="009165D2" w:rsidP="009165D2"/>
    <w:p w:rsidR="009165D2" w:rsidRDefault="009165D2" w:rsidP="009165D2"/>
    <w:p w:rsidR="009165D2" w:rsidRDefault="009165D2" w:rsidP="009165D2"/>
    <w:p w:rsidR="009165D2" w:rsidRDefault="009165D2" w:rsidP="009165D2">
      <w:pPr>
        <w:jc w:val="center"/>
      </w:pPr>
      <w:r>
        <w:object w:dxaOrig="6150" w:dyaOrig="2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105.75pt" o:ole="">
            <v:imagedata r:id="rId5" o:title=""/>
          </v:shape>
          <o:OLEObject Type="Embed" ProgID="Visio.Drawing.11" ShapeID="_x0000_i1025" DrawAspect="Content" ObjectID="_1507395162" r:id="rId6"/>
        </w:object>
      </w:r>
    </w:p>
    <w:p w:rsidR="009165D2" w:rsidRDefault="009165D2" w:rsidP="009165D2">
      <w:pPr>
        <w:ind w:firstLine="1596"/>
        <w:rPr>
          <w:i/>
        </w:rPr>
      </w:pPr>
      <w:r>
        <w:rPr>
          <w:i/>
          <w:noProof/>
          <w:vertAlign w:val="subscript"/>
        </w:rPr>
        <w:drawing>
          <wp:inline distT="0" distB="0" distL="0" distR="0">
            <wp:extent cx="154305" cy="130810"/>
            <wp:effectExtent l="0" t="0" r="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>- коэффициент передачи эмиттерного тока в коллекторную цепь,</w:t>
      </w:r>
    </w:p>
    <w:p w:rsidR="009165D2" w:rsidRDefault="009165D2" w:rsidP="009165D2">
      <w:pPr>
        <w:ind w:firstLine="1653"/>
        <w:rPr>
          <w:i/>
        </w:rPr>
      </w:pPr>
      <w:r>
        <w:rPr>
          <w:i/>
          <w:noProof/>
          <w:vertAlign w:val="subscript"/>
        </w:rPr>
        <w:drawing>
          <wp:inline distT="0" distB="0" distL="0" distR="0">
            <wp:extent cx="189865" cy="213995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>- коэффициент при инверсном включении.</w:t>
      </w:r>
    </w:p>
    <w:p w:rsidR="009165D2" w:rsidRDefault="009165D2" w:rsidP="009165D2">
      <w:pPr>
        <w:jc w:val="center"/>
      </w:pPr>
      <w:r>
        <w:t>Рис. 1.9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Запишем соотношение между токами.</w:t>
      </w:r>
    </w:p>
    <w:p w:rsidR="009165D2" w:rsidRDefault="009165D2" w:rsidP="009165D2">
      <w:pPr>
        <w:spacing w:line="360" w:lineRule="auto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position w:val="-62"/>
          <w:sz w:val="28"/>
          <w:szCs w:val="28"/>
          <w:vertAlign w:val="subscript"/>
        </w:rPr>
        <w:object w:dxaOrig="4275" w:dyaOrig="1455">
          <v:shape id="_x0000_i1026" type="#_x0000_t75" style="width:214.5pt;height:72.75pt" o:ole="">
            <v:imagedata r:id="rId9" o:title=""/>
          </v:shape>
          <o:OLEObject Type="Embed" ProgID="Equation.DSMT4" ShapeID="_x0000_i1026" DrawAspect="Content" ObjectID="_1507395163" r:id="rId10"/>
        </w:object>
      </w:r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 xml:space="preserve">(1.12)    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Из модели выпрямительного диода для эмиттерного и коллекторного перехода получим: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  <w:vertAlign w:val="subscript"/>
        </w:rPr>
        <w:lastRenderedPageBreak/>
        <w:tab/>
      </w:r>
      <w:r>
        <w:rPr>
          <w:sz w:val="28"/>
          <w:szCs w:val="28"/>
          <w:vertAlign w:val="subscript"/>
        </w:rPr>
        <w:tab/>
      </w:r>
      <w:r>
        <w:rPr>
          <w:position w:val="-94"/>
          <w:sz w:val="28"/>
          <w:szCs w:val="28"/>
          <w:vertAlign w:val="subscript"/>
        </w:rPr>
        <w:object w:dxaOrig="2235" w:dyaOrig="2145">
          <v:shape id="_x0000_i1027" type="#_x0000_t75" style="width:112.5pt;height:107.25pt" o:ole="">
            <v:imagedata r:id="rId11" o:title=""/>
          </v:shape>
          <o:OLEObject Type="Embed" ProgID="Equation.DSMT4" ShapeID="_x0000_i1027" DrawAspect="Content" ObjectID="_1507395164" r:id="rId12"/>
        </w:object>
      </w:r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 xml:space="preserve">(1.13)    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Выразим токи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20</w:t>
      </w:r>
      <w:r>
        <w:rPr>
          <w:sz w:val="28"/>
          <w:szCs w:val="28"/>
        </w:rPr>
        <w:t xml:space="preserve"> через токи, протекающие по эмиттеру и коллектору в режиме холостого хода: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а) пусть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=0, </w:t>
      </w:r>
      <w:r>
        <w:rPr>
          <w:i/>
          <w:sz w:val="28"/>
          <w:szCs w:val="28"/>
          <w:lang w:val="en-US"/>
        </w:rPr>
        <w:t>U</w:t>
      </w:r>
      <w:proofErr w:type="gramStart"/>
      <w:r>
        <w:rPr>
          <w:sz w:val="28"/>
          <w:szCs w:val="28"/>
          <w:vertAlign w:val="subscript"/>
        </w:rPr>
        <w:t>кб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0, |</w:t>
      </w:r>
      <w:r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кб</w:t>
      </w:r>
      <w:r>
        <w:rPr>
          <w:sz w:val="28"/>
          <w:szCs w:val="28"/>
        </w:rPr>
        <w:t>|&gt;&gt;</w:t>
      </w:r>
      <w:proofErr w:type="spellStart"/>
      <w:r>
        <w:rPr>
          <w:sz w:val="28"/>
          <w:szCs w:val="28"/>
          <w:lang w:val="en-US"/>
        </w:rPr>
        <w:t>φ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</w:rPr>
        <w:t>; решая систему уравнений для холостого хода цепи эмиттера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position w:val="-78"/>
          <w:sz w:val="28"/>
          <w:szCs w:val="28"/>
          <w:vertAlign w:val="subscript"/>
        </w:rPr>
        <w:object w:dxaOrig="1560" w:dyaOrig="1695">
          <v:shape id="_x0000_i1028" type="#_x0000_t75" style="width:77.25pt;height:84.75pt" o:ole="">
            <v:imagedata r:id="rId13" o:title=""/>
          </v:shape>
          <o:OLEObject Type="Embed" ProgID="Equation.DSMT4" ShapeID="_x0000_i1028" DrawAspect="Content" ObjectID="_1507395165" r:id="rId14"/>
        </w:object>
      </w:r>
      <w:r>
        <w:rPr>
          <w:sz w:val="28"/>
          <w:szCs w:val="28"/>
          <w:vertAlign w:val="subscript"/>
        </w:rPr>
        <w:t>,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получим   </w:t>
      </w:r>
      <w:r>
        <w:rPr>
          <w:position w:val="-12"/>
          <w:sz w:val="28"/>
          <w:szCs w:val="28"/>
        </w:rPr>
        <w:object w:dxaOrig="2430" w:dyaOrig="435">
          <v:shape id="_x0000_i1029" type="#_x0000_t75" style="width:121.5pt;height:21.75pt" o:ole="">
            <v:imagedata r:id="rId15" o:title=""/>
          </v:shape>
          <o:OLEObject Type="Embed" ProgID="Equation.DSMT4" ShapeID="_x0000_i1029" DrawAspect="Content" ObjectID="_1507395166" r:id="rId16"/>
        </w:object>
      </w:r>
      <w:r>
        <w:rPr>
          <w:sz w:val="28"/>
          <w:szCs w:val="28"/>
        </w:rPr>
        <w:t xml:space="preserve">  и </w:t>
      </w:r>
      <w:proofErr w:type="gramStart"/>
      <w:r>
        <w:rPr>
          <w:sz w:val="28"/>
          <w:szCs w:val="28"/>
        </w:rPr>
        <w:t xml:space="preserve">  </w:t>
      </w:r>
      <w:r>
        <w:rPr>
          <w:position w:val="-34"/>
          <w:sz w:val="28"/>
          <w:szCs w:val="28"/>
        </w:rPr>
        <w:object w:dxaOrig="2115" w:dyaOrig="855">
          <v:shape id="_x0000_i1030" type="#_x0000_t75" style="width:105.75pt;height:42.75pt" o:ole="">
            <v:imagedata r:id="rId17" o:title=""/>
          </v:shape>
          <o:OLEObject Type="Embed" ProgID="Equation.DSMT4" ShapeID="_x0000_i1030" DrawAspect="Content" ObjectID="_1507395167" r:id="rId18"/>
        </w:objec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(1.14)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б) аналогично для холостого хода цепи коллектора</w:t>
      </w:r>
    </w:p>
    <w:p w:rsidR="009165D2" w:rsidRDefault="009165D2" w:rsidP="009165D2">
      <w:pPr>
        <w:spacing w:line="360" w:lineRule="auto"/>
        <w:ind w:left="2394" w:hanging="2394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ab/>
      </w:r>
      <w:r>
        <w:rPr>
          <w:position w:val="-34"/>
          <w:sz w:val="28"/>
          <w:szCs w:val="28"/>
        </w:rPr>
        <w:object w:dxaOrig="2055" w:dyaOrig="840">
          <v:shape id="_x0000_i1031" type="#_x0000_t75" style="width:102.75pt;height:42pt" o:ole="">
            <v:imagedata r:id="rId19" o:title=""/>
          </v:shape>
          <o:OLEObject Type="Embed" ProgID="Equation.DSMT4" ShapeID="_x0000_i1031" DrawAspect="Content" ObjectID="_1507395168" r:id="rId20"/>
        </w:objec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(1.15)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Подставив (1.14) и (1.15) в (1.12) и (1.13), получим  </w:t>
      </w:r>
      <w:r>
        <w:rPr>
          <w:i/>
          <w:iCs/>
          <w:sz w:val="28"/>
          <w:szCs w:val="28"/>
        </w:rPr>
        <w:t>математическую модель БТ</w:t>
      </w:r>
      <w:r>
        <w:rPr>
          <w:sz w:val="28"/>
          <w:szCs w:val="28"/>
        </w:rPr>
        <w:t>: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position w:val="-142"/>
          <w:sz w:val="28"/>
          <w:szCs w:val="28"/>
        </w:rPr>
        <w:object w:dxaOrig="5670" w:dyaOrig="3135">
          <v:shape id="_x0000_i1032" type="#_x0000_t75" style="width:283.5pt;height:156.75pt" o:ole="">
            <v:imagedata r:id="rId21" o:title=""/>
          </v:shape>
          <o:OLEObject Type="Embed" ProgID="Equation.DSMT4" ShapeID="_x0000_i1032" DrawAspect="Content" ObjectID="_1507395169" r:id="rId22"/>
        </w:objec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(1.16)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В связи с тем, что с </w:t>
      </w:r>
      <w:proofErr w:type="gramStart"/>
      <w:r>
        <w:rPr>
          <w:sz w:val="28"/>
          <w:szCs w:val="28"/>
        </w:rPr>
        <w:t xml:space="preserve">помощью  </w:t>
      </w:r>
      <w:r>
        <w:rPr>
          <w:i/>
          <w:sz w:val="28"/>
          <w:szCs w:val="28"/>
          <w:lang w:val="en-US"/>
        </w:rPr>
        <w:t>U</w:t>
      </w:r>
      <w:proofErr w:type="spellStart"/>
      <w:proofErr w:type="gramEnd"/>
      <w:r>
        <w:rPr>
          <w:sz w:val="28"/>
          <w:szCs w:val="28"/>
          <w:vertAlign w:val="subscript"/>
        </w:rPr>
        <w:t>эб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сложно задать необходимое значение входного тока (например,  тока базы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б</w:t>
      </w:r>
      <w:r>
        <w:rPr>
          <w:sz w:val="28"/>
          <w:szCs w:val="28"/>
        </w:rPr>
        <w:t xml:space="preserve">), перейдем к связи между токами, исключая из системы (1.16) величину </w:t>
      </w:r>
      <w:r>
        <w:rPr>
          <w:i/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эб</w:t>
      </w:r>
      <w:proofErr w:type="spellEnd"/>
      <w:r>
        <w:rPr>
          <w:sz w:val="28"/>
          <w:szCs w:val="28"/>
        </w:rPr>
        <w:t>: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position w:val="-94"/>
          <w:sz w:val="28"/>
          <w:szCs w:val="28"/>
        </w:rPr>
        <w:object w:dxaOrig="3570" w:dyaOrig="3105">
          <v:shape id="_x0000_i1033" type="#_x0000_t75" style="width:178.5pt;height:155.25pt" o:ole="">
            <v:imagedata r:id="rId23" o:title=""/>
          </v:shape>
          <o:OLEObject Type="Embed" ProgID="Equation.DSMT4" ShapeID="_x0000_i1033" DrawAspect="Content" ObjectID="_1507395170" r:id="rId24"/>
        </w:objec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(1.17)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зависимости от состояния переходов, транзистор может находиться в следующих состояниях</w:t>
      </w:r>
      <w:r>
        <w:rPr>
          <w:sz w:val="28"/>
          <w:szCs w:val="28"/>
        </w:rPr>
        <w:sym w:font="Symbol" w:char="F03A"/>
      </w:r>
    </w:p>
    <w:p w:rsidR="009165D2" w:rsidRDefault="009165D2" w:rsidP="009165D2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насыщение – оба перехода открыты (рис. 1.10); в этом состоянии транзистор эквивалентен замкнутому ключу, на переходах падает малое </w:t>
      </w:r>
      <w:proofErr w:type="gramStart"/>
      <w:r>
        <w:rPr>
          <w:sz w:val="28"/>
          <w:szCs w:val="28"/>
        </w:rPr>
        <w:t xml:space="preserve">напряжение  </w:t>
      </w:r>
      <w:r>
        <w:rPr>
          <w:i/>
          <w:sz w:val="28"/>
          <w:szCs w:val="28"/>
          <w:lang w:val="en-US"/>
        </w:rPr>
        <w:t>U</w:t>
      </w:r>
      <w:proofErr w:type="spellStart"/>
      <w:proofErr w:type="gramEnd"/>
      <w:r>
        <w:rPr>
          <w:sz w:val="28"/>
          <w:szCs w:val="28"/>
          <w:vertAlign w:val="subscript"/>
        </w:rPr>
        <w:t>кэ</w:t>
      </w:r>
      <w:proofErr w:type="spellEnd"/>
      <w:r>
        <w:rPr>
          <w:sz w:val="28"/>
          <w:szCs w:val="28"/>
          <w:vertAlign w:val="subscript"/>
        </w:rPr>
        <w:t xml:space="preserve"> нас</w:t>
      </w:r>
      <w:r>
        <w:rPr>
          <w:sz w:val="28"/>
          <w:szCs w:val="28"/>
        </w:rPr>
        <w:t>;</w:t>
      </w:r>
    </w:p>
    <w:p w:rsidR="009165D2" w:rsidRDefault="009165D2" w:rsidP="009165D2">
      <w:pPr>
        <w:pStyle w:val="a3"/>
        <w:spacing w:line="360" w:lineRule="auto"/>
        <w:ind w:left="1440"/>
        <w:rPr>
          <w:sz w:val="28"/>
          <w:szCs w:val="28"/>
        </w:rPr>
      </w:pPr>
    </w:p>
    <w:p w:rsidR="009165D2" w:rsidRDefault="009165D2" w:rsidP="009165D2">
      <w:pPr>
        <w:jc w:val="center"/>
      </w:pPr>
      <w:r>
        <w:object w:dxaOrig="2730" w:dyaOrig="1455">
          <v:shape id="_x0000_i1034" type="#_x0000_t75" style="width:136.5pt;height:72.75pt" o:ole="">
            <v:imagedata r:id="rId25" o:title=""/>
          </v:shape>
          <o:OLEObject Type="Embed" ProgID="Visio.Drawing.11" ShapeID="_x0000_i1034" DrawAspect="Content" ObjectID="_1507395171" r:id="rId26"/>
        </w:object>
      </w:r>
    </w:p>
    <w:p w:rsidR="009165D2" w:rsidRDefault="009165D2" w:rsidP="009165D2">
      <w:pPr>
        <w:jc w:val="center"/>
      </w:pPr>
      <w:r>
        <w:t>Рис. 1.10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2) отсечка – оба перехода закрыты (рис. 1.11); транзистор эквивалентен разомкнутому ключу;</w:t>
      </w:r>
    </w:p>
    <w:p w:rsidR="009165D2" w:rsidRDefault="009165D2" w:rsidP="009165D2">
      <w:pPr>
        <w:jc w:val="center"/>
      </w:pPr>
      <w:r>
        <w:object w:dxaOrig="2610" w:dyaOrig="1470">
          <v:shape id="_x0000_i1035" type="#_x0000_t75" style="width:131.25pt;height:73.5pt" o:ole="">
            <v:imagedata r:id="rId27" o:title=""/>
          </v:shape>
          <o:OLEObject Type="Embed" ProgID="Visio.Drawing.11" ShapeID="_x0000_i1035" DrawAspect="Content" ObjectID="_1507395172" r:id="rId28"/>
        </w:object>
      </w:r>
    </w:p>
    <w:p w:rsidR="009165D2" w:rsidRDefault="009165D2" w:rsidP="009165D2">
      <w:pPr>
        <w:jc w:val="center"/>
      </w:pPr>
      <w:r>
        <w:t>Рис. 1.11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</w:p>
    <w:p w:rsidR="009165D2" w:rsidRDefault="009165D2" w:rsidP="009165D2">
      <w:pPr>
        <w:spacing w:line="360" w:lineRule="auto"/>
        <w:ind w:firstLine="684"/>
        <w:rPr>
          <w:sz w:val="28"/>
          <w:szCs w:val="28"/>
        </w:rPr>
      </w:pPr>
      <w:r>
        <w:rPr>
          <w:sz w:val="28"/>
          <w:szCs w:val="28"/>
        </w:rPr>
        <w:lastRenderedPageBreak/>
        <w:t>3) активное состояние – коллекторный переход заперт, эмиттерный переход открыт; ток через коллекторный переход зависит от тока через эмиттерный переход (рис. 1.12).</w:t>
      </w:r>
    </w:p>
    <w:p w:rsidR="009165D2" w:rsidRDefault="009165D2" w:rsidP="009165D2">
      <w:pPr>
        <w:jc w:val="center"/>
      </w:pPr>
      <w:r>
        <w:object w:dxaOrig="3840" w:dyaOrig="2250">
          <v:shape id="_x0000_i1036" type="#_x0000_t75" style="width:191.25pt;height:112.5pt" o:ole="">
            <v:imagedata r:id="rId29" o:title=""/>
          </v:shape>
          <o:OLEObject Type="Embed" ProgID="Visio.Drawing.11" ShapeID="_x0000_i1036" DrawAspect="Content" ObjectID="_1507395173" r:id="rId30"/>
        </w:object>
      </w:r>
    </w:p>
    <w:p w:rsidR="009165D2" w:rsidRDefault="009165D2" w:rsidP="009165D2">
      <w:pPr>
        <w:jc w:val="center"/>
      </w:pPr>
      <w:r>
        <w:t>Рис. 1.12</w:t>
      </w:r>
    </w:p>
    <w:p w:rsidR="009165D2" w:rsidRDefault="009165D2" w:rsidP="009165D2">
      <w:pPr>
        <w:spacing w:line="360" w:lineRule="auto"/>
        <w:ind w:firstLine="684"/>
        <w:rPr>
          <w:sz w:val="28"/>
          <w:szCs w:val="28"/>
        </w:rPr>
      </w:pPr>
    </w:p>
    <w:p w:rsidR="009165D2" w:rsidRDefault="009165D2" w:rsidP="009165D2">
      <w:pPr>
        <w:spacing w:line="360" w:lineRule="auto"/>
        <w:ind w:firstLine="684"/>
        <w:rPr>
          <w:sz w:val="28"/>
          <w:szCs w:val="28"/>
        </w:rPr>
      </w:pPr>
      <w:r>
        <w:rPr>
          <w:sz w:val="28"/>
          <w:szCs w:val="28"/>
        </w:rPr>
        <w:t xml:space="preserve">Для активного состояния транзистора при </w:t>
      </w:r>
      <w:r>
        <w:rPr>
          <w:i/>
          <w:sz w:val="28"/>
          <w:szCs w:val="28"/>
          <w:lang w:val="en-US"/>
        </w:rPr>
        <w:t>U</w:t>
      </w:r>
      <w:proofErr w:type="gramStart"/>
      <w:r>
        <w:rPr>
          <w:sz w:val="28"/>
          <w:szCs w:val="28"/>
          <w:vertAlign w:val="subscript"/>
        </w:rPr>
        <w:t>кб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0 и |</w:t>
      </w:r>
      <w:r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кб</w:t>
      </w:r>
      <w:r>
        <w:rPr>
          <w:sz w:val="28"/>
          <w:szCs w:val="28"/>
        </w:rPr>
        <w:t>|&gt;&gt;</w:t>
      </w:r>
      <w:proofErr w:type="spellStart"/>
      <w:r>
        <w:rPr>
          <w:sz w:val="28"/>
          <w:szCs w:val="28"/>
          <w:lang w:val="en-US"/>
        </w:rPr>
        <w:t>φ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</w:rPr>
        <w:t xml:space="preserve">  из (1.17) получим: 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position w:val="-68"/>
          <w:sz w:val="28"/>
          <w:szCs w:val="28"/>
        </w:rPr>
        <w:object w:dxaOrig="2370" w:dyaOrig="2220">
          <v:shape id="_x0000_i1037" type="#_x0000_t75" style="width:118.5pt;height:111pt" o:ole="">
            <v:imagedata r:id="rId31" o:title=""/>
          </v:shape>
          <o:OLEObject Type="Embed" ProgID="Equation.DSMT4" ShapeID="_x0000_i1037" DrawAspect="Content" ObjectID="_1507395174" r:id="rId32"/>
        </w:objec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(1.18)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Уравнения (1.18) – модель биполярного транзистора для активного состояния, </w:t>
      </w:r>
      <w:proofErr w:type="gramStart"/>
      <w:r>
        <w:rPr>
          <w:sz w:val="28"/>
          <w:szCs w:val="28"/>
        </w:rPr>
        <w:t xml:space="preserve">где </w:t>
      </w:r>
      <w:r>
        <w:rPr>
          <w:position w:val="-34"/>
          <w:sz w:val="28"/>
          <w:szCs w:val="28"/>
        </w:rPr>
        <w:object w:dxaOrig="960" w:dyaOrig="780">
          <v:shape id="_x0000_i1038" type="#_x0000_t75" style="width:48pt;height:39pt" o:ole="">
            <v:imagedata r:id="rId33" o:title=""/>
          </v:shape>
          <o:OLEObject Type="Embed" ProgID="Equation.DSMT4" ShapeID="_x0000_i1038" DrawAspect="Content" ObjectID="_1507395175" r:id="rId34"/>
        </w:objec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коэффициент передачи эмиттерного тока в коллекторную цепь.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Если </w:t>
      </w:r>
      <w:proofErr w:type="gramStart"/>
      <w:r>
        <w:rPr>
          <w:sz w:val="28"/>
          <w:szCs w:val="28"/>
        </w:rPr>
        <w:t xml:space="preserve">принять </w:t>
      </w:r>
      <w:r>
        <w:rPr>
          <w:position w:val="-28"/>
          <w:sz w:val="28"/>
          <w:szCs w:val="28"/>
          <w:vertAlign w:val="subscript"/>
        </w:rPr>
        <w:object w:dxaOrig="1155" w:dyaOrig="780">
          <v:shape id="_x0000_i1039" type="#_x0000_t75" style="width:57.75pt;height:39pt" o:ole="">
            <v:imagedata r:id="rId35" o:title=""/>
          </v:shape>
          <o:OLEObject Type="Embed" ProgID="Equation.DSMT4" ShapeID="_x0000_i1039" DrawAspect="Content" ObjectID="_1507395176" r:id="rId36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то  из (1.18) получим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position w:val="-36"/>
          <w:sz w:val="28"/>
          <w:szCs w:val="28"/>
        </w:rPr>
        <w:object w:dxaOrig="3060" w:dyaOrig="915">
          <v:shape id="_x0000_i1040" type="#_x0000_t75" style="width:153pt;height:45.75pt" o:ole="">
            <v:imagedata r:id="rId37" o:title=""/>
          </v:shape>
          <o:OLEObject Type="Embed" ProgID="Equation.DSMT4" ShapeID="_x0000_i1040" DrawAspect="Content" ObjectID="_1507395177" r:id="rId38"/>
        </w:object>
      </w:r>
      <w:r>
        <w:rPr>
          <w:sz w:val="28"/>
          <w:szCs w:val="28"/>
        </w:rPr>
        <w:t xml:space="preserve">,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(1.19)</w:t>
      </w:r>
    </w:p>
    <w:p w:rsidR="009165D2" w:rsidRDefault="009165D2" w:rsidP="009165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  </w:t>
      </w:r>
      <w:r>
        <w:rPr>
          <w:position w:val="-34"/>
          <w:sz w:val="28"/>
          <w:szCs w:val="28"/>
        </w:rPr>
        <w:object w:dxaOrig="915" w:dyaOrig="780">
          <v:shape id="_x0000_i1041" type="#_x0000_t75" style="width:45.75pt;height:39pt" o:ole="">
            <v:imagedata r:id="rId39" o:title=""/>
          </v:shape>
          <o:OLEObject Type="Embed" ProgID="Equation.DSMT4" ShapeID="_x0000_i1041" DrawAspect="Content" ObjectID="_1507395178" r:id="rId40"/>
        </w:object>
      </w:r>
      <w:r>
        <w:rPr>
          <w:sz w:val="28"/>
          <w:szCs w:val="28"/>
        </w:rPr>
        <w:t xml:space="preserve"> - коэффициент усиления по току в схеме с общим эмиттером. Обычно, </w:t>
      </w:r>
      <w:r>
        <w:rPr>
          <w:sz w:val="28"/>
          <w:szCs w:val="28"/>
        </w:rPr>
        <w:sym w:font="Symbol" w:char="F062"/>
      </w:r>
      <w:r>
        <w:rPr>
          <w:sz w:val="28"/>
          <w:szCs w:val="28"/>
        </w:rPr>
        <w:t xml:space="preserve"> имеет значение десятков и сотен единиц. </w:t>
      </w:r>
    </w:p>
    <w:p w:rsidR="009165D2" w:rsidRDefault="009165D2" w:rsidP="009165D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результате получаем зависимость тока коллектора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 xml:space="preserve">к </w:t>
      </w:r>
      <w:r>
        <w:rPr>
          <w:sz w:val="28"/>
          <w:szCs w:val="28"/>
        </w:rPr>
        <w:t xml:space="preserve">от напряжения </w:t>
      </w:r>
      <w:r>
        <w:rPr>
          <w:i/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кэ</w:t>
      </w:r>
      <w:proofErr w:type="spellEnd"/>
      <w:r>
        <w:rPr>
          <w:sz w:val="28"/>
          <w:szCs w:val="28"/>
        </w:rPr>
        <w:t xml:space="preserve"> в виде (рис. 1.14):</w:t>
      </w:r>
    </w:p>
    <w:p w:rsidR="009165D2" w:rsidRDefault="009165D2" w:rsidP="009165D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position w:val="-40"/>
          <w:sz w:val="28"/>
          <w:szCs w:val="28"/>
        </w:rPr>
        <w:object w:dxaOrig="4170" w:dyaOrig="1005">
          <v:shape id="_x0000_i1042" type="#_x0000_t75" style="width:208.5pt;height:50.25pt" o:ole="">
            <v:imagedata r:id="rId41" o:title=""/>
          </v:shape>
          <o:OLEObject Type="Embed" ProgID="Equation.DSMT4" ShapeID="_x0000_i1042" DrawAspect="Content" ObjectID="_1507395179" r:id="rId42"/>
        </w:object>
      </w:r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при </w:t>
      </w:r>
      <w:r>
        <w:rPr>
          <w:i/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кэ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&lt;0.</w:t>
      </w:r>
    </w:p>
    <w:p w:rsidR="009165D2" w:rsidRDefault="009165D2" w:rsidP="009165D2">
      <w:pPr>
        <w:jc w:val="center"/>
      </w:pPr>
      <w:r>
        <w:object w:dxaOrig="4530" w:dyaOrig="2790">
          <v:shape id="_x0000_i1043" type="#_x0000_t75" style="width:226.5pt;height:139.5pt" o:ole="">
            <v:imagedata r:id="rId43" o:title=""/>
          </v:shape>
          <o:OLEObject Type="Embed" ProgID="Visio.Drawing.11" ShapeID="_x0000_i1043" DrawAspect="Content" ObjectID="_1507395180" r:id="rId44"/>
        </w:object>
      </w:r>
    </w:p>
    <w:p w:rsidR="009165D2" w:rsidRDefault="009165D2" w:rsidP="009165D2">
      <w:pPr>
        <w:jc w:val="center"/>
      </w:pPr>
      <w:r>
        <w:t>Рис. 1.14</w:t>
      </w:r>
    </w:p>
    <w:p w:rsidR="005D6279" w:rsidRDefault="005D6279" w:rsidP="005D6279">
      <w:pPr>
        <w:jc w:val="center"/>
        <w:rPr>
          <w:sz w:val="28"/>
          <w:szCs w:val="28"/>
          <w:u w:val="single"/>
        </w:rPr>
      </w:pPr>
    </w:p>
    <w:p w:rsidR="005D6279" w:rsidRPr="005D6279" w:rsidRDefault="005D6279" w:rsidP="005D6279">
      <w:pPr>
        <w:spacing w:line="360" w:lineRule="auto"/>
        <w:jc w:val="center"/>
        <w:rPr>
          <w:sz w:val="28"/>
          <w:szCs w:val="28"/>
        </w:rPr>
      </w:pPr>
    </w:p>
    <w:p w:rsidR="005D6279" w:rsidRDefault="005D6279"/>
    <w:sectPr w:rsidR="005D6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33C0D"/>
    <w:multiLevelType w:val="hybridMultilevel"/>
    <w:tmpl w:val="93BAB8F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728049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FC22A8"/>
    <w:multiLevelType w:val="hybridMultilevel"/>
    <w:tmpl w:val="88FA7F38"/>
    <w:lvl w:ilvl="0" w:tplc="3C8890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53441"/>
    <w:multiLevelType w:val="hybridMultilevel"/>
    <w:tmpl w:val="E9EA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F4F"/>
    <w:rsid w:val="000123A9"/>
    <w:rsid w:val="000132A0"/>
    <w:rsid w:val="00030E0B"/>
    <w:rsid w:val="00033242"/>
    <w:rsid w:val="000413C8"/>
    <w:rsid w:val="000709A6"/>
    <w:rsid w:val="00071A0A"/>
    <w:rsid w:val="0007572A"/>
    <w:rsid w:val="00075BCF"/>
    <w:rsid w:val="00087DF3"/>
    <w:rsid w:val="00095FAC"/>
    <w:rsid w:val="000A2553"/>
    <w:rsid w:val="000F2D24"/>
    <w:rsid w:val="000F34C1"/>
    <w:rsid w:val="000F3C43"/>
    <w:rsid w:val="00113E19"/>
    <w:rsid w:val="00122007"/>
    <w:rsid w:val="00161848"/>
    <w:rsid w:val="00196B75"/>
    <w:rsid w:val="001B2D8D"/>
    <w:rsid w:val="001D167E"/>
    <w:rsid w:val="001D5F25"/>
    <w:rsid w:val="001F4343"/>
    <w:rsid w:val="001F7ACA"/>
    <w:rsid w:val="00203260"/>
    <w:rsid w:val="00217FD7"/>
    <w:rsid w:val="002324FA"/>
    <w:rsid w:val="00232B21"/>
    <w:rsid w:val="00245814"/>
    <w:rsid w:val="00251F07"/>
    <w:rsid w:val="00267405"/>
    <w:rsid w:val="00281809"/>
    <w:rsid w:val="00282852"/>
    <w:rsid w:val="00291971"/>
    <w:rsid w:val="002A21EA"/>
    <w:rsid w:val="002B3198"/>
    <w:rsid w:val="002B3DB9"/>
    <w:rsid w:val="002D7209"/>
    <w:rsid w:val="002F121C"/>
    <w:rsid w:val="00311BF1"/>
    <w:rsid w:val="003314E5"/>
    <w:rsid w:val="00341619"/>
    <w:rsid w:val="00360660"/>
    <w:rsid w:val="0037160B"/>
    <w:rsid w:val="0038003D"/>
    <w:rsid w:val="00384F52"/>
    <w:rsid w:val="003911FA"/>
    <w:rsid w:val="0039659E"/>
    <w:rsid w:val="00396D39"/>
    <w:rsid w:val="003A1C98"/>
    <w:rsid w:val="003A1EAC"/>
    <w:rsid w:val="003A61DF"/>
    <w:rsid w:val="003C38A8"/>
    <w:rsid w:val="003F6110"/>
    <w:rsid w:val="00424809"/>
    <w:rsid w:val="00426FA8"/>
    <w:rsid w:val="00450A9E"/>
    <w:rsid w:val="0046103D"/>
    <w:rsid w:val="0046454C"/>
    <w:rsid w:val="00472203"/>
    <w:rsid w:val="00472D8E"/>
    <w:rsid w:val="00476240"/>
    <w:rsid w:val="00484C12"/>
    <w:rsid w:val="004A221F"/>
    <w:rsid w:val="004B0DEF"/>
    <w:rsid w:val="004B634F"/>
    <w:rsid w:val="004C370C"/>
    <w:rsid w:val="00512003"/>
    <w:rsid w:val="00522649"/>
    <w:rsid w:val="0052416F"/>
    <w:rsid w:val="00556F4F"/>
    <w:rsid w:val="00560F4D"/>
    <w:rsid w:val="00576B8B"/>
    <w:rsid w:val="00585753"/>
    <w:rsid w:val="0059421C"/>
    <w:rsid w:val="005A03F0"/>
    <w:rsid w:val="005C23C2"/>
    <w:rsid w:val="005C383E"/>
    <w:rsid w:val="005C5C30"/>
    <w:rsid w:val="005D6279"/>
    <w:rsid w:val="005F41D7"/>
    <w:rsid w:val="00602C3F"/>
    <w:rsid w:val="00613728"/>
    <w:rsid w:val="00624C7D"/>
    <w:rsid w:val="00627843"/>
    <w:rsid w:val="00637245"/>
    <w:rsid w:val="006535AD"/>
    <w:rsid w:val="00657022"/>
    <w:rsid w:val="00684DBD"/>
    <w:rsid w:val="006873C3"/>
    <w:rsid w:val="00697D14"/>
    <w:rsid w:val="006A3B76"/>
    <w:rsid w:val="006A499A"/>
    <w:rsid w:val="006A7DDE"/>
    <w:rsid w:val="006B7016"/>
    <w:rsid w:val="006E275C"/>
    <w:rsid w:val="006E5417"/>
    <w:rsid w:val="00702909"/>
    <w:rsid w:val="007079DA"/>
    <w:rsid w:val="00714EB8"/>
    <w:rsid w:val="00741B3C"/>
    <w:rsid w:val="007462B1"/>
    <w:rsid w:val="007674F2"/>
    <w:rsid w:val="007831D8"/>
    <w:rsid w:val="00785FA2"/>
    <w:rsid w:val="007910F8"/>
    <w:rsid w:val="007A14B7"/>
    <w:rsid w:val="007B4223"/>
    <w:rsid w:val="007C1EBD"/>
    <w:rsid w:val="00826E28"/>
    <w:rsid w:val="0083196A"/>
    <w:rsid w:val="00846A71"/>
    <w:rsid w:val="00874426"/>
    <w:rsid w:val="008D0015"/>
    <w:rsid w:val="008D0238"/>
    <w:rsid w:val="008F40A9"/>
    <w:rsid w:val="009129F5"/>
    <w:rsid w:val="00913C7E"/>
    <w:rsid w:val="009165D2"/>
    <w:rsid w:val="00941C84"/>
    <w:rsid w:val="009668E8"/>
    <w:rsid w:val="00967F5F"/>
    <w:rsid w:val="009739D3"/>
    <w:rsid w:val="009741F1"/>
    <w:rsid w:val="009742D7"/>
    <w:rsid w:val="0099688E"/>
    <w:rsid w:val="009C2371"/>
    <w:rsid w:val="009C5CF0"/>
    <w:rsid w:val="009D3010"/>
    <w:rsid w:val="009D5EFA"/>
    <w:rsid w:val="009F2083"/>
    <w:rsid w:val="00A06E7E"/>
    <w:rsid w:val="00A26D4A"/>
    <w:rsid w:val="00A4264E"/>
    <w:rsid w:val="00A61C92"/>
    <w:rsid w:val="00A64EDC"/>
    <w:rsid w:val="00A942AC"/>
    <w:rsid w:val="00AE150D"/>
    <w:rsid w:val="00AE2774"/>
    <w:rsid w:val="00AF0ABA"/>
    <w:rsid w:val="00B14817"/>
    <w:rsid w:val="00B25F1F"/>
    <w:rsid w:val="00B30912"/>
    <w:rsid w:val="00B31826"/>
    <w:rsid w:val="00B56E96"/>
    <w:rsid w:val="00B61190"/>
    <w:rsid w:val="00B70744"/>
    <w:rsid w:val="00B878DE"/>
    <w:rsid w:val="00BA0783"/>
    <w:rsid w:val="00BA59D9"/>
    <w:rsid w:val="00BB41FB"/>
    <w:rsid w:val="00BC6F29"/>
    <w:rsid w:val="00BD0440"/>
    <w:rsid w:val="00C2257F"/>
    <w:rsid w:val="00C25C41"/>
    <w:rsid w:val="00C66E22"/>
    <w:rsid w:val="00C723A1"/>
    <w:rsid w:val="00CA7A87"/>
    <w:rsid w:val="00CB77C2"/>
    <w:rsid w:val="00CC7836"/>
    <w:rsid w:val="00CD657C"/>
    <w:rsid w:val="00CE6919"/>
    <w:rsid w:val="00CF56EF"/>
    <w:rsid w:val="00D343CC"/>
    <w:rsid w:val="00D510AB"/>
    <w:rsid w:val="00D54491"/>
    <w:rsid w:val="00D6315D"/>
    <w:rsid w:val="00D72F53"/>
    <w:rsid w:val="00D8070C"/>
    <w:rsid w:val="00D82053"/>
    <w:rsid w:val="00D8289A"/>
    <w:rsid w:val="00DA46DE"/>
    <w:rsid w:val="00DB5AA7"/>
    <w:rsid w:val="00DC6684"/>
    <w:rsid w:val="00DD6517"/>
    <w:rsid w:val="00DE1774"/>
    <w:rsid w:val="00DE5B4E"/>
    <w:rsid w:val="00E05572"/>
    <w:rsid w:val="00E133AF"/>
    <w:rsid w:val="00E23379"/>
    <w:rsid w:val="00E31242"/>
    <w:rsid w:val="00E34E9E"/>
    <w:rsid w:val="00E36196"/>
    <w:rsid w:val="00E369DF"/>
    <w:rsid w:val="00E518FB"/>
    <w:rsid w:val="00E55846"/>
    <w:rsid w:val="00E6113D"/>
    <w:rsid w:val="00E63A3A"/>
    <w:rsid w:val="00E6455D"/>
    <w:rsid w:val="00EB5A46"/>
    <w:rsid w:val="00EE09E8"/>
    <w:rsid w:val="00F13BAD"/>
    <w:rsid w:val="00F20937"/>
    <w:rsid w:val="00F24895"/>
    <w:rsid w:val="00F37181"/>
    <w:rsid w:val="00F4214B"/>
    <w:rsid w:val="00F42156"/>
    <w:rsid w:val="00F52684"/>
    <w:rsid w:val="00F65404"/>
    <w:rsid w:val="00F70B78"/>
    <w:rsid w:val="00F8485B"/>
    <w:rsid w:val="00F84C08"/>
    <w:rsid w:val="00F93846"/>
    <w:rsid w:val="00F93B94"/>
    <w:rsid w:val="00FC0E1E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6123F9-B05E-4723-89EA-DF8F20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3619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2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2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1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qFormat/>
    <w:rsid w:val="005D62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D6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627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62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27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emf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e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Владимир Головков</cp:lastModifiedBy>
  <cp:revision>5</cp:revision>
  <dcterms:created xsi:type="dcterms:W3CDTF">2015-10-22T18:40:00Z</dcterms:created>
  <dcterms:modified xsi:type="dcterms:W3CDTF">2015-10-26T17:05:00Z</dcterms:modified>
</cp:coreProperties>
</file>