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Hlk484173700"/>
    <w:bookmarkEnd w:id="0"/>
    <w:p w:rsidR="007A2A60" w:rsidRDefault="00807838" w:rsidP="007A3DCB">
      <w:pPr>
        <w:pStyle w:val="2"/>
        <w:spacing w:line="415" w:lineRule="auto"/>
      </w:pPr>
      <w:r>
        <w:fldChar w:fldCharType="begin"/>
      </w:r>
      <w:r>
        <w:instrText xml:space="preserve"> MACROBUTTON AMEditEquationSection2 </w:instrText>
      </w:r>
      <w:r w:rsidRPr="00807838">
        <w:rPr>
          <w:rStyle w:val="AMEquationSection"/>
        </w:rPr>
        <w:instrText>Equation Chapter 1 Section 1</w:instrText>
      </w:r>
      <w:r>
        <w:fldChar w:fldCharType="begin"/>
      </w:r>
      <w:r>
        <w:instrText xml:space="preserve"> SEQ AMEqn \r \h \* MERGEFORMAT </w:instrText>
      </w:r>
      <w:r>
        <w:fldChar w:fldCharType="end"/>
      </w:r>
      <w:r>
        <w:fldChar w:fldCharType="begin"/>
      </w:r>
      <w:r>
        <w:instrText xml:space="preserve"> SEQ AMSec \r 1 \h \* MERGEFORMAT </w:instrText>
      </w:r>
      <w:r>
        <w:fldChar w:fldCharType="end"/>
      </w:r>
      <w:r>
        <w:fldChar w:fldCharType="begin"/>
      </w:r>
      <w:r>
        <w:instrText xml:space="preserve"> SEQ AMChap \r 1 \h \* MERGEFORMAT </w:instrText>
      </w:r>
      <w:r>
        <w:fldChar w:fldCharType="end"/>
      </w:r>
      <w:r>
        <w:fldChar w:fldCharType="end"/>
      </w:r>
      <w:r w:rsidR="007A2A60" w:rsidRPr="007A2A60">
        <w:t>I. INTRODUCTION</w:t>
      </w:r>
    </w:p>
    <w:p w:rsidR="008A3334" w:rsidRDefault="00866E29" w:rsidP="007A3DCB">
      <w:pPr>
        <w:ind w:firstLineChars="200" w:firstLine="440"/>
        <w:rPr>
          <w:rFonts w:ascii="Times New Roman" w:hAnsi="Times New Roman" w:cs="Times New Roman"/>
          <w:sz w:val="22"/>
        </w:rPr>
      </w:pPr>
      <w:r>
        <w:rPr>
          <w:rFonts w:ascii="Times New Roman" w:hAnsi="Times New Roman" w:cs="Times New Roman"/>
          <w:sz w:val="22"/>
        </w:rPr>
        <w:t xml:space="preserve">From </w:t>
      </w:r>
      <w:r w:rsidR="008209AA" w:rsidRPr="00177C7A">
        <w:rPr>
          <w:rFonts w:ascii="Times New Roman" w:hAnsi="Times New Roman" w:cs="Times New Roman"/>
          <w:sz w:val="22"/>
        </w:rPr>
        <w:t xml:space="preserve">the birth of computer networks, congestion control and flow control has always been a very popular research </w:t>
      </w:r>
      <w:r w:rsidR="00177C7A">
        <w:rPr>
          <w:rFonts w:ascii="Times New Roman" w:hAnsi="Times New Roman" w:cs="Times New Roman"/>
          <w:sz w:val="22"/>
        </w:rPr>
        <w:t>aspect,</w:t>
      </w:r>
      <w:r w:rsidR="008209AA" w:rsidRPr="00177C7A">
        <w:rPr>
          <w:rFonts w:ascii="Times New Roman" w:hAnsi="Times New Roman" w:cs="Times New Roman"/>
          <w:sz w:val="22"/>
        </w:rPr>
        <w:t xml:space="preserve"> </w:t>
      </w:r>
      <w:r w:rsidR="00177C7A">
        <w:rPr>
          <w:rFonts w:ascii="Times New Roman" w:hAnsi="Times New Roman" w:cs="Times New Roman"/>
          <w:sz w:val="22"/>
        </w:rPr>
        <w:t>which’</w:t>
      </w:r>
      <w:r w:rsidR="008209AA" w:rsidRPr="00177C7A">
        <w:rPr>
          <w:rFonts w:ascii="Times New Roman" w:hAnsi="Times New Roman" w:cs="Times New Roman"/>
          <w:sz w:val="22"/>
        </w:rPr>
        <w:t xml:space="preserve">s purpose is to make full use of the network </w:t>
      </w:r>
      <w:r w:rsidR="00177C7A">
        <w:rPr>
          <w:rFonts w:ascii="Times New Roman" w:hAnsi="Times New Roman" w:cs="Times New Roman"/>
          <w:sz w:val="22"/>
        </w:rPr>
        <w:t>device</w:t>
      </w:r>
      <w:r w:rsidR="008209AA" w:rsidRPr="00177C7A">
        <w:rPr>
          <w:rFonts w:ascii="Times New Roman" w:hAnsi="Times New Roman" w:cs="Times New Roman"/>
          <w:sz w:val="22"/>
        </w:rPr>
        <w:t xml:space="preserve"> performance and </w:t>
      </w:r>
      <w:r w:rsidR="009B1793">
        <w:rPr>
          <w:rFonts w:ascii="Times New Roman" w:hAnsi="Times New Roman" w:cs="Times New Roman"/>
          <w:sz w:val="22"/>
        </w:rPr>
        <w:t xml:space="preserve">to </w:t>
      </w:r>
      <w:r w:rsidR="00033E33">
        <w:rPr>
          <w:rFonts w:ascii="Times New Roman" w:hAnsi="Times New Roman" w:cs="Times New Roman"/>
          <w:sz w:val="22"/>
        </w:rPr>
        <w:t xml:space="preserve">schedule </w:t>
      </w:r>
      <w:r w:rsidR="008209AA" w:rsidRPr="00177C7A">
        <w:rPr>
          <w:rFonts w:ascii="Times New Roman" w:hAnsi="Times New Roman" w:cs="Times New Roman"/>
          <w:sz w:val="22"/>
        </w:rPr>
        <w:t>traffic.</w:t>
      </w:r>
      <w:r w:rsidR="00177C7A">
        <w:rPr>
          <w:rFonts w:ascii="Times New Roman" w:hAnsi="Times New Roman" w:cs="Times New Roman"/>
          <w:sz w:val="22"/>
        </w:rPr>
        <w:t xml:space="preserve"> In view of the hierarchical design of the computer network, the related </w:t>
      </w:r>
      <w:r w:rsidR="00D733EC">
        <w:rPr>
          <w:rFonts w:ascii="Times New Roman" w:hAnsi="Times New Roman" w:cs="Times New Roman"/>
          <w:sz w:val="22"/>
        </w:rPr>
        <w:t>implement is almost on TCP</w:t>
      </w:r>
      <w:r w:rsidR="00DC1572">
        <w:rPr>
          <w:rFonts w:ascii="Times New Roman" w:hAnsi="Times New Roman" w:cs="Times New Roman"/>
          <w:sz w:val="22"/>
        </w:rPr>
        <w:t xml:space="preserve"> </w:t>
      </w:r>
      <w:r w:rsidR="00A47ACD">
        <w:rPr>
          <w:rFonts w:ascii="Times New Roman" w:hAnsi="Times New Roman" w:cs="Times New Roman"/>
          <w:sz w:val="22"/>
        </w:rPr>
        <w:t>(</w:t>
      </w:r>
      <w:r w:rsidR="00A47ACD" w:rsidRPr="00A47ACD">
        <w:rPr>
          <w:rFonts w:ascii="Times New Roman" w:hAnsi="Times New Roman" w:cs="Times New Roman"/>
          <w:sz w:val="22"/>
        </w:rPr>
        <w:t>Transmission Control Protocol</w:t>
      </w:r>
      <w:r w:rsidR="00A47ACD">
        <w:rPr>
          <w:rFonts w:ascii="Times New Roman" w:hAnsi="Times New Roman" w:cs="Times New Roman"/>
          <w:sz w:val="22"/>
        </w:rPr>
        <w:t>)</w:t>
      </w:r>
      <w:r w:rsidR="00D733EC">
        <w:rPr>
          <w:rFonts w:ascii="Times New Roman" w:hAnsi="Times New Roman" w:cs="Times New Roman"/>
          <w:sz w:val="22"/>
        </w:rPr>
        <w:t xml:space="preserve"> layer.</w:t>
      </w:r>
      <w:r w:rsidR="00D733EC" w:rsidRPr="00D733EC">
        <w:t xml:space="preserve"> </w:t>
      </w:r>
      <w:r w:rsidR="00033E33">
        <w:rPr>
          <w:rFonts w:ascii="Times New Roman" w:hAnsi="Times New Roman" w:cs="Times New Roman"/>
          <w:sz w:val="22"/>
        </w:rPr>
        <w:t>I</w:t>
      </w:r>
      <w:r w:rsidR="00D733EC" w:rsidRPr="00D733EC">
        <w:rPr>
          <w:rFonts w:ascii="Times New Roman" w:hAnsi="Times New Roman" w:cs="Times New Roman"/>
          <w:sz w:val="22"/>
        </w:rPr>
        <w:t>mplementation of TCP contain four intertwined algorithms</w:t>
      </w:r>
      <w:r w:rsidR="008A3334">
        <w:rPr>
          <w:rFonts w:ascii="Times New Roman" w:hAnsi="Times New Roman" w:cs="Times New Roman"/>
          <w:sz w:val="22"/>
        </w:rPr>
        <w:t xml:space="preserve">: </w:t>
      </w:r>
      <w:r w:rsidR="00D733EC" w:rsidRPr="00D733EC">
        <w:rPr>
          <w:rFonts w:ascii="Times New Roman" w:hAnsi="Times New Roman" w:cs="Times New Roman"/>
          <w:sz w:val="22"/>
        </w:rPr>
        <w:t xml:space="preserve">slow-start, </w:t>
      </w:r>
      <w:r w:rsidR="008A3334">
        <w:rPr>
          <w:rFonts w:ascii="Times New Roman" w:hAnsi="Times New Roman" w:cs="Times New Roman"/>
          <w:sz w:val="22"/>
        </w:rPr>
        <w:t>c</w:t>
      </w:r>
      <w:r w:rsidR="00D733EC" w:rsidRPr="00D733EC">
        <w:rPr>
          <w:rFonts w:ascii="Times New Roman" w:hAnsi="Times New Roman" w:cs="Times New Roman"/>
          <w:sz w:val="22"/>
        </w:rPr>
        <w:t>ongestion avoidance, fast retransmit, and fast recovery</w:t>
      </w:r>
      <w:r w:rsidR="00BF49AF" w:rsidRPr="00BF49AF">
        <w:rPr>
          <w:rFonts w:ascii="Times New Roman" w:hAnsi="Times New Roman" w:cs="Times New Roman"/>
          <w:sz w:val="22"/>
          <w:vertAlign w:val="superscript"/>
        </w:rPr>
        <w:fldChar w:fldCharType="begin"/>
      </w:r>
      <w:r w:rsidR="00BF49AF" w:rsidRPr="00BF49AF">
        <w:rPr>
          <w:rFonts w:ascii="Times New Roman" w:hAnsi="Times New Roman" w:cs="Times New Roman"/>
          <w:sz w:val="22"/>
          <w:vertAlign w:val="superscript"/>
        </w:rPr>
        <w:instrText xml:space="preserve"> REF _Ref484030999 \r \h </w:instrText>
      </w:r>
      <w:r w:rsidR="00BF49AF">
        <w:rPr>
          <w:rFonts w:ascii="Times New Roman" w:hAnsi="Times New Roman" w:cs="Times New Roman"/>
          <w:sz w:val="22"/>
          <w:vertAlign w:val="superscript"/>
        </w:rPr>
        <w:instrText xml:space="preserve"> \* MERGEFORMAT </w:instrText>
      </w:r>
      <w:r w:rsidR="00BF49AF" w:rsidRPr="00BF49AF">
        <w:rPr>
          <w:rFonts w:ascii="Times New Roman" w:hAnsi="Times New Roman" w:cs="Times New Roman"/>
          <w:sz w:val="22"/>
          <w:vertAlign w:val="superscript"/>
        </w:rPr>
      </w:r>
      <w:r w:rsidR="00BF49AF" w:rsidRPr="00BF49AF">
        <w:rPr>
          <w:rFonts w:ascii="Times New Roman" w:hAnsi="Times New Roman" w:cs="Times New Roman"/>
          <w:sz w:val="22"/>
          <w:vertAlign w:val="superscript"/>
        </w:rPr>
        <w:fldChar w:fldCharType="separate"/>
      </w:r>
      <w:r w:rsidR="00906222">
        <w:rPr>
          <w:rFonts w:ascii="Times New Roman" w:hAnsi="Times New Roman" w:cs="Times New Roman"/>
          <w:sz w:val="22"/>
          <w:vertAlign w:val="superscript"/>
        </w:rPr>
        <w:t>0</w:t>
      </w:r>
      <w:r w:rsidR="00BF49AF" w:rsidRPr="00BF49AF">
        <w:rPr>
          <w:rFonts w:ascii="Times New Roman" w:hAnsi="Times New Roman" w:cs="Times New Roman"/>
          <w:sz w:val="22"/>
          <w:vertAlign w:val="superscript"/>
        </w:rPr>
        <w:fldChar w:fldCharType="end"/>
      </w:r>
      <w:r w:rsidR="009B1793" w:rsidRPr="00D733EC">
        <w:rPr>
          <w:rFonts w:ascii="Times New Roman" w:hAnsi="Times New Roman" w:cs="Times New Roman"/>
          <w:sz w:val="22"/>
        </w:rPr>
        <w:t>.</w:t>
      </w:r>
      <w:r w:rsidR="009B1793">
        <w:rPr>
          <w:rFonts w:ascii="Times New Roman" w:hAnsi="Times New Roman" w:cs="Times New Roman"/>
          <w:sz w:val="22"/>
        </w:rPr>
        <w:t xml:space="preserve"> </w:t>
      </w:r>
      <w:r w:rsidR="008A3334">
        <w:rPr>
          <w:rFonts w:ascii="Times New Roman" w:hAnsi="Times New Roman" w:cs="Times New Roman" w:hint="eastAsia"/>
          <w:sz w:val="22"/>
        </w:rPr>
        <w:t>But with the deve</w:t>
      </w:r>
      <w:r w:rsidR="008A3334">
        <w:rPr>
          <w:rFonts w:ascii="Times New Roman" w:hAnsi="Times New Roman" w:cs="Times New Roman"/>
          <w:sz w:val="22"/>
        </w:rPr>
        <w:t>lopme</w:t>
      </w:r>
      <w:r>
        <w:rPr>
          <w:rFonts w:ascii="Times New Roman" w:hAnsi="Times New Roman" w:cs="Times New Roman"/>
          <w:sz w:val="22"/>
        </w:rPr>
        <w:t>n</w:t>
      </w:r>
      <w:r w:rsidR="008A3334">
        <w:rPr>
          <w:rFonts w:ascii="Times New Roman" w:hAnsi="Times New Roman" w:cs="Times New Roman"/>
          <w:sz w:val="22"/>
        </w:rPr>
        <w:t xml:space="preserve">t </w:t>
      </w:r>
      <w:r>
        <w:rPr>
          <w:rFonts w:ascii="Times New Roman" w:hAnsi="Times New Roman" w:cs="Times New Roman"/>
          <w:sz w:val="22"/>
        </w:rPr>
        <w:t>of the network technology</w:t>
      </w:r>
      <w:r w:rsidR="009B1793">
        <w:rPr>
          <w:rFonts w:ascii="Times New Roman" w:hAnsi="Times New Roman" w:cs="Times New Roman"/>
          <w:sz w:val="22"/>
        </w:rPr>
        <w:t xml:space="preserve"> , </w:t>
      </w:r>
      <w:r>
        <w:rPr>
          <w:rFonts w:ascii="Times New Roman" w:hAnsi="Times New Roman" w:cs="Times New Roman"/>
          <w:sz w:val="22"/>
        </w:rPr>
        <w:t>the performance of the these basic algorithm is u</w:t>
      </w:r>
      <w:r w:rsidRPr="00866E29">
        <w:rPr>
          <w:rFonts w:ascii="Times New Roman" w:hAnsi="Times New Roman" w:cs="Times New Roman"/>
          <w:sz w:val="22"/>
        </w:rPr>
        <w:t>nsatisfactory</w:t>
      </w:r>
      <w:r w:rsidR="00BF49AF" w:rsidRPr="00BF49AF">
        <w:rPr>
          <w:rFonts w:ascii="Times New Roman" w:hAnsi="Times New Roman" w:cs="Times New Roman"/>
          <w:sz w:val="22"/>
          <w:vertAlign w:val="superscript"/>
        </w:rPr>
        <w:fldChar w:fldCharType="begin"/>
      </w:r>
      <w:r w:rsidR="00BF49AF" w:rsidRPr="00BF49AF">
        <w:rPr>
          <w:rFonts w:ascii="Times New Roman" w:hAnsi="Times New Roman" w:cs="Times New Roman"/>
          <w:sz w:val="22"/>
          <w:vertAlign w:val="superscript"/>
        </w:rPr>
        <w:instrText xml:space="preserve"> REF _Ref484031875 \r \h </w:instrText>
      </w:r>
      <w:r w:rsidR="00BF49AF">
        <w:rPr>
          <w:rFonts w:ascii="Times New Roman" w:hAnsi="Times New Roman" w:cs="Times New Roman"/>
          <w:sz w:val="22"/>
          <w:vertAlign w:val="superscript"/>
        </w:rPr>
        <w:instrText xml:space="preserve"> \* MERGEFORMAT </w:instrText>
      </w:r>
      <w:r w:rsidR="00BF49AF" w:rsidRPr="00BF49AF">
        <w:rPr>
          <w:rFonts w:ascii="Times New Roman" w:hAnsi="Times New Roman" w:cs="Times New Roman"/>
          <w:sz w:val="22"/>
          <w:vertAlign w:val="superscript"/>
        </w:rPr>
      </w:r>
      <w:r w:rsidR="00BF49AF" w:rsidRPr="00BF49AF">
        <w:rPr>
          <w:rFonts w:ascii="Times New Roman" w:hAnsi="Times New Roman" w:cs="Times New Roman"/>
          <w:sz w:val="22"/>
          <w:vertAlign w:val="superscript"/>
        </w:rPr>
        <w:fldChar w:fldCharType="separate"/>
      </w:r>
      <w:r w:rsidR="00906222">
        <w:rPr>
          <w:rFonts w:ascii="Times New Roman" w:hAnsi="Times New Roman" w:cs="Times New Roman"/>
          <w:sz w:val="22"/>
          <w:vertAlign w:val="superscript"/>
        </w:rPr>
        <w:t>[1]</w:t>
      </w:r>
      <w:r w:rsidR="00BF49AF" w:rsidRPr="00BF49AF">
        <w:rPr>
          <w:rFonts w:ascii="Times New Roman" w:hAnsi="Times New Roman" w:cs="Times New Roman"/>
          <w:sz w:val="22"/>
          <w:vertAlign w:val="superscript"/>
        </w:rPr>
        <w:fldChar w:fldCharType="end"/>
      </w:r>
      <w:r>
        <w:rPr>
          <w:rFonts w:ascii="Times New Roman" w:hAnsi="Times New Roman" w:cs="Times New Roman"/>
          <w:sz w:val="22"/>
        </w:rPr>
        <w:t xml:space="preserve"> , so people introduce some complement algorithm to polish</w:t>
      </w:r>
      <w:r w:rsidR="00BF49AF">
        <w:rPr>
          <w:rFonts w:ascii="Times New Roman" w:hAnsi="Times New Roman" w:cs="Times New Roman"/>
          <w:sz w:val="22"/>
        </w:rPr>
        <w:t xml:space="preserve"> these legacy</w:t>
      </w:r>
      <w:r w:rsidR="00CA1811">
        <w:rPr>
          <w:rFonts w:ascii="Times New Roman" w:hAnsi="Times New Roman" w:cs="Times New Roman"/>
          <w:sz w:val="22"/>
        </w:rPr>
        <w:t xml:space="preserve">, </w:t>
      </w:r>
      <w:r w:rsidR="009B1793">
        <w:rPr>
          <w:rFonts w:ascii="Times New Roman" w:hAnsi="Times New Roman" w:cs="Times New Roman"/>
          <w:sz w:val="22"/>
        </w:rPr>
        <w:t>such as SACK</w:t>
      </w:r>
      <w:r w:rsidR="00DC1572">
        <w:rPr>
          <w:rFonts w:ascii="Times New Roman" w:hAnsi="Times New Roman" w:cs="Times New Roman"/>
          <w:sz w:val="22"/>
        </w:rPr>
        <w:t xml:space="preserve"> </w:t>
      </w:r>
      <w:r w:rsidR="009B1793">
        <w:rPr>
          <w:rFonts w:ascii="Times New Roman" w:hAnsi="Times New Roman" w:cs="Times New Roman"/>
          <w:sz w:val="22"/>
        </w:rPr>
        <w:t>(Selective Acknowledgement)</w:t>
      </w:r>
      <w:r w:rsidR="009B1793">
        <w:rPr>
          <w:rFonts w:ascii="Times New Roman" w:hAnsi="Times New Roman" w:cs="Times New Roman" w:hint="eastAsia"/>
          <w:sz w:val="22"/>
        </w:rPr>
        <w:t>、</w:t>
      </w:r>
      <w:r w:rsidR="009B1793">
        <w:rPr>
          <w:rFonts w:ascii="Times New Roman" w:hAnsi="Times New Roman" w:cs="Times New Roman" w:hint="eastAsia"/>
          <w:sz w:val="22"/>
        </w:rPr>
        <w:t>ECN</w:t>
      </w:r>
      <w:r w:rsidR="00DC1572">
        <w:rPr>
          <w:rFonts w:ascii="Times New Roman" w:hAnsi="Times New Roman" w:cs="Times New Roman"/>
          <w:sz w:val="22"/>
        </w:rPr>
        <w:t xml:space="preserve"> </w:t>
      </w:r>
      <w:r w:rsidR="009B1793">
        <w:rPr>
          <w:rFonts w:ascii="Times New Roman" w:hAnsi="Times New Roman" w:cs="Times New Roman" w:hint="eastAsia"/>
          <w:sz w:val="22"/>
        </w:rPr>
        <w:t>(E</w:t>
      </w:r>
      <w:r w:rsidR="009B1793" w:rsidRPr="009B1793">
        <w:rPr>
          <w:rFonts w:ascii="Times New Roman" w:hAnsi="Times New Roman" w:cs="Times New Roman"/>
          <w:sz w:val="22"/>
        </w:rPr>
        <w:t>xplicit</w:t>
      </w:r>
      <w:r w:rsidR="009B1793">
        <w:rPr>
          <w:rFonts w:ascii="Times New Roman" w:hAnsi="Times New Roman" w:cs="Times New Roman"/>
          <w:sz w:val="22"/>
        </w:rPr>
        <w:t xml:space="preserve"> </w:t>
      </w:r>
      <w:r w:rsidR="009B1793" w:rsidRPr="009B1793">
        <w:rPr>
          <w:rFonts w:ascii="Times New Roman" w:hAnsi="Times New Roman" w:cs="Times New Roman"/>
          <w:sz w:val="22"/>
        </w:rPr>
        <w:t>Congestion Notificatio</w:t>
      </w:r>
      <w:r w:rsidR="009B1793">
        <w:rPr>
          <w:rFonts w:ascii="Times New Roman" w:hAnsi="Times New Roman" w:cs="Times New Roman"/>
          <w:sz w:val="22"/>
        </w:rPr>
        <w:t>n)</w:t>
      </w:r>
      <w:r w:rsidR="009B1793">
        <w:rPr>
          <w:rFonts w:ascii="Times New Roman" w:hAnsi="Times New Roman" w:cs="Times New Roman" w:hint="eastAsia"/>
          <w:sz w:val="22"/>
        </w:rPr>
        <w:t>、</w:t>
      </w:r>
      <w:r w:rsidR="00BF49AF">
        <w:rPr>
          <w:rFonts w:ascii="Times New Roman" w:hAnsi="Times New Roman" w:cs="Times New Roman" w:hint="eastAsia"/>
          <w:sz w:val="22"/>
        </w:rPr>
        <w:t>DCTCP(</w:t>
      </w:r>
      <w:r w:rsidR="00BF49AF" w:rsidRPr="00BF49AF">
        <w:rPr>
          <w:rFonts w:ascii="Times New Roman" w:hAnsi="Times New Roman" w:cs="Times New Roman"/>
          <w:sz w:val="22"/>
        </w:rPr>
        <w:t>Data center TCP</w:t>
      </w:r>
      <w:r w:rsidR="00BF49AF">
        <w:rPr>
          <w:rFonts w:ascii="Times New Roman" w:hAnsi="Times New Roman" w:cs="Times New Roman"/>
          <w:sz w:val="22"/>
        </w:rPr>
        <w:t>)</w:t>
      </w:r>
      <w:r w:rsidR="00BF49AF">
        <w:rPr>
          <w:rFonts w:ascii="Times New Roman" w:hAnsi="Times New Roman" w:cs="Times New Roman" w:hint="eastAsia"/>
          <w:sz w:val="22"/>
        </w:rPr>
        <w:t>、</w:t>
      </w:r>
      <w:r w:rsidR="009B1793">
        <w:rPr>
          <w:rFonts w:ascii="Times New Roman" w:hAnsi="Times New Roman" w:cs="Times New Roman" w:hint="eastAsia"/>
          <w:sz w:val="22"/>
        </w:rPr>
        <w:t>etc</w:t>
      </w:r>
      <w:r w:rsidR="00BF49AF">
        <w:rPr>
          <w:rFonts w:ascii="Times New Roman" w:hAnsi="Times New Roman" w:cs="Times New Roman"/>
          <w:sz w:val="22"/>
        </w:rPr>
        <w:t>.</w:t>
      </w:r>
      <w:r w:rsidR="009B1793">
        <w:rPr>
          <w:rFonts w:ascii="Times New Roman" w:hAnsi="Times New Roman" w:cs="Times New Roman" w:hint="eastAsia"/>
          <w:sz w:val="22"/>
        </w:rPr>
        <w:t xml:space="preserve"> </w:t>
      </w:r>
      <w:r w:rsidR="00BF49AF" w:rsidRPr="00BF49AF">
        <w:rPr>
          <w:rFonts w:ascii="Times New Roman" w:hAnsi="Times New Roman" w:cs="Times New Roman"/>
          <w:sz w:val="22"/>
          <w:vertAlign w:val="superscript"/>
        </w:rPr>
        <w:fldChar w:fldCharType="begin"/>
      </w:r>
      <w:r w:rsidR="00BF49AF" w:rsidRPr="00BF49AF">
        <w:rPr>
          <w:rFonts w:ascii="Times New Roman" w:hAnsi="Times New Roman" w:cs="Times New Roman"/>
          <w:sz w:val="22"/>
          <w:vertAlign w:val="superscript"/>
        </w:rPr>
        <w:instrText xml:space="preserve"> </w:instrText>
      </w:r>
      <w:r w:rsidR="00BF49AF" w:rsidRPr="00BF49AF">
        <w:rPr>
          <w:rFonts w:ascii="Times New Roman" w:hAnsi="Times New Roman" w:cs="Times New Roman" w:hint="eastAsia"/>
          <w:sz w:val="22"/>
          <w:vertAlign w:val="superscript"/>
        </w:rPr>
        <w:instrText>REF _Ref484032314 \r \h</w:instrText>
      </w:r>
      <w:r w:rsidR="00BF49AF" w:rsidRPr="00BF49AF">
        <w:rPr>
          <w:rFonts w:ascii="Times New Roman" w:hAnsi="Times New Roman" w:cs="Times New Roman"/>
          <w:sz w:val="22"/>
          <w:vertAlign w:val="superscript"/>
        </w:rPr>
        <w:instrText xml:space="preserve"> </w:instrText>
      </w:r>
      <w:r w:rsidR="00BF49AF">
        <w:rPr>
          <w:rFonts w:ascii="Times New Roman" w:hAnsi="Times New Roman" w:cs="Times New Roman"/>
          <w:sz w:val="22"/>
          <w:vertAlign w:val="superscript"/>
        </w:rPr>
        <w:instrText xml:space="preserve"> \* MERGEFORMAT </w:instrText>
      </w:r>
      <w:r w:rsidR="00BF49AF" w:rsidRPr="00BF49AF">
        <w:rPr>
          <w:rFonts w:ascii="Times New Roman" w:hAnsi="Times New Roman" w:cs="Times New Roman"/>
          <w:sz w:val="22"/>
          <w:vertAlign w:val="superscript"/>
        </w:rPr>
      </w:r>
      <w:r w:rsidR="00BF49AF" w:rsidRPr="00BF49AF">
        <w:rPr>
          <w:rFonts w:ascii="Times New Roman" w:hAnsi="Times New Roman" w:cs="Times New Roman"/>
          <w:sz w:val="22"/>
          <w:vertAlign w:val="superscript"/>
        </w:rPr>
        <w:fldChar w:fldCharType="separate"/>
      </w:r>
      <w:r w:rsidR="00906222">
        <w:rPr>
          <w:rFonts w:ascii="Times New Roman" w:hAnsi="Times New Roman" w:cs="Times New Roman"/>
          <w:sz w:val="22"/>
          <w:vertAlign w:val="superscript"/>
        </w:rPr>
        <w:t>[3]</w:t>
      </w:r>
      <w:r w:rsidR="00BF49AF" w:rsidRPr="00BF49AF">
        <w:rPr>
          <w:rFonts w:ascii="Times New Roman" w:hAnsi="Times New Roman" w:cs="Times New Roman"/>
          <w:sz w:val="22"/>
          <w:vertAlign w:val="superscript"/>
        </w:rPr>
        <w:fldChar w:fldCharType="end"/>
      </w:r>
      <w:r w:rsidR="00BF49AF" w:rsidRPr="00BF49AF">
        <w:rPr>
          <w:rFonts w:ascii="Times New Roman" w:hAnsi="Times New Roman" w:cs="Times New Roman"/>
          <w:sz w:val="22"/>
          <w:vertAlign w:val="superscript"/>
        </w:rPr>
        <w:fldChar w:fldCharType="begin"/>
      </w:r>
      <w:r w:rsidR="00BF49AF" w:rsidRPr="00BF49AF">
        <w:rPr>
          <w:rFonts w:ascii="Times New Roman" w:hAnsi="Times New Roman" w:cs="Times New Roman"/>
          <w:sz w:val="22"/>
          <w:vertAlign w:val="superscript"/>
        </w:rPr>
        <w:instrText xml:space="preserve"> REF _Ref484032318 \r \h </w:instrText>
      </w:r>
      <w:r w:rsidR="00BF49AF">
        <w:rPr>
          <w:rFonts w:ascii="Times New Roman" w:hAnsi="Times New Roman" w:cs="Times New Roman"/>
          <w:sz w:val="22"/>
          <w:vertAlign w:val="superscript"/>
        </w:rPr>
        <w:instrText xml:space="preserve"> \* MERGEFORMAT </w:instrText>
      </w:r>
      <w:r w:rsidR="00BF49AF" w:rsidRPr="00BF49AF">
        <w:rPr>
          <w:rFonts w:ascii="Times New Roman" w:hAnsi="Times New Roman" w:cs="Times New Roman"/>
          <w:sz w:val="22"/>
          <w:vertAlign w:val="superscript"/>
        </w:rPr>
      </w:r>
      <w:r w:rsidR="00BF49AF" w:rsidRPr="00BF49AF">
        <w:rPr>
          <w:rFonts w:ascii="Times New Roman" w:hAnsi="Times New Roman" w:cs="Times New Roman"/>
          <w:sz w:val="22"/>
          <w:vertAlign w:val="superscript"/>
        </w:rPr>
        <w:fldChar w:fldCharType="separate"/>
      </w:r>
      <w:r w:rsidR="00906222">
        <w:rPr>
          <w:rFonts w:ascii="Times New Roman" w:hAnsi="Times New Roman" w:cs="Times New Roman"/>
          <w:sz w:val="22"/>
          <w:vertAlign w:val="superscript"/>
        </w:rPr>
        <w:t>[4]</w:t>
      </w:r>
      <w:r w:rsidR="00BF49AF" w:rsidRPr="00BF49AF">
        <w:rPr>
          <w:rFonts w:ascii="Times New Roman" w:hAnsi="Times New Roman" w:cs="Times New Roman"/>
          <w:sz w:val="22"/>
          <w:vertAlign w:val="superscript"/>
        </w:rPr>
        <w:fldChar w:fldCharType="end"/>
      </w:r>
      <w:r w:rsidR="00BF49AF">
        <w:rPr>
          <w:rFonts w:ascii="Times New Roman" w:hAnsi="Times New Roman" w:cs="Times New Roman"/>
          <w:sz w:val="22"/>
          <w:vertAlign w:val="superscript"/>
        </w:rPr>
        <w:t xml:space="preserve"> </w:t>
      </w:r>
      <w:r w:rsidR="00BF49AF">
        <w:rPr>
          <w:rFonts w:ascii="Times New Roman" w:hAnsi="Times New Roman" w:cs="Times New Roman"/>
          <w:sz w:val="22"/>
        </w:rPr>
        <w:t xml:space="preserve">But it is not difficult to find that </w:t>
      </w:r>
      <w:r w:rsidR="00CA1811">
        <w:rPr>
          <w:rFonts w:ascii="Times New Roman" w:hAnsi="Times New Roman" w:cs="Times New Roman"/>
          <w:sz w:val="22"/>
        </w:rPr>
        <w:t>the</w:t>
      </w:r>
      <w:r w:rsidR="00A47ACD">
        <w:rPr>
          <w:rFonts w:ascii="Times New Roman" w:hAnsi="Times New Roman" w:cs="Times New Roman"/>
          <w:sz w:val="22"/>
        </w:rPr>
        <w:t xml:space="preserve"> end nodes still </w:t>
      </w:r>
      <w:r w:rsidR="00CA1811">
        <w:rPr>
          <w:rFonts w:ascii="Times New Roman" w:hAnsi="Times New Roman" w:cs="Times New Roman"/>
          <w:sz w:val="22"/>
        </w:rPr>
        <w:t>dominate</w:t>
      </w:r>
      <w:r w:rsidR="00A47ACD">
        <w:rPr>
          <w:rFonts w:ascii="Times New Roman" w:hAnsi="Times New Roman" w:cs="Times New Roman"/>
          <w:sz w:val="22"/>
        </w:rPr>
        <w:t xml:space="preserve"> the intermediate nodes. </w:t>
      </w:r>
      <w:r w:rsidR="00033E33">
        <w:rPr>
          <w:rFonts w:ascii="Times New Roman" w:hAnsi="Times New Roman" w:cs="Times New Roman"/>
          <w:sz w:val="22"/>
        </w:rPr>
        <w:t>For instance</w:t>
      </w:r>
      <w:r w:rsidR="0003037D">
        <w:rPr>
          <w:rFonts w:ascii="Times New Roman" w:hAnsi="Times New Roman" w:cs="Times New Roman"/>
          <w:sz w:val="22"/>
        </w:rPr>
        <w:t>,</w:t>
      </w:r>
      <w:r w:rsidR="00033E33">
        <w:rPr>
          <w:rFonts w:ascii="Times New Roman" w:hAnsi="Times New Roman" w:cs="Times New Roman"/>
          <w:sz w:val="22"/>
        </w:rPr>
        <w:t xml:space="preserve"> e</w:t>
      </w:r>
      <w:r w:rsidR="00A47ACD">
        <w:rPr>
          <w:rFonts w:ascii="Times New Roman" w:hAnsi="Times New Roman" w:cs="Times New Roman"/>
          <w:sz w:val="22"/>
        </w:rPr>
        <w:t xml:space="preserve">ven though the intermediate node can use ECN to notify the congestion, </w:t>
      </w:r>
      <w:r w:rsidR="0003037D">
        <w:rPr>
          <w:rFonts w:ascii="Times New Roman" w:hAnsi="Times New Roman" w:cs="Times New Roman"/>
          <w:sz w:val="22"/>
        </w:rPr>
        <w:t>whether</w:t>
      </w:r>
      <w:r w:rsidR="00A47ACD">
        <w:rPr>
          <w:rFonts w:ascii="Times New Roman" w:hAnsi="Times New Roman" w:cs="Times New Roman"/>
          <w:sz w:val="22"/>
        </w:rPr>
        <w:t xml:space="preserve"> decrease send rate and how much to induct still depend on the end nodes. The reason is nothing less than </w:t>
      </w:r>
      <w:r w:rsidR="00D0381F">
        <w:rPr>
          <w:rFonts w:ascii="Times New Roman" w:hAnsi="Times New Roman" w:cs="Times New Roman"/>
          <w:sz w:val="22"/>
        </w:rPr>
        <w:t xml:space="preserve">being </w:t>
      </w:r>
      <w:r w:rsidR="00A47ACD">
        <w:rPr>
          <w:rFonts w:ascii="Times New Roman" w:hAnsi="Times New Roman" w:cs="Times New Roman"/>
          <w:sz w:val="22"/>
        </w:rPr>
        <w:t xml:space="preserve">compatible with </w:t>
      </w:r>
      <w:r w:rsidR="00D0381F">
        <w:rPr>
          <w:rFonts w:ascii="Times New Roman" w:hAnsi="Times New Roman" w:cs="Times New Roman"/>
          <w:sz w:val="22"/>
        </w:rPr>
        <w:t xml:space="preserve">existing algorithm </w:t>
      </w:r>
      <w:r w:rsidR="00681E33">
        <w:rPr>
          <w:rFonts w:ascii="Times New Roman" w:hAnsi="Times New Roman" w:cs="Times New Roman"/>
          <w:sz w:val="22"/>
        </w:rPr>
        <w:t xml:space="preserve">and the limitation of the intermediate node hardware. </w:t>
      </w:r>
      <w:r w:rsidR="00681E33" w:rsidRPr="00681E33">
        <w:rPr>
          <w:rFonts w:ascii="Times New Roman" w:hAnsi="Times New Roman" w:cs="Times New Roman"/>
          <w:sz w:val="22"/>
        </w:rPr>
        <w:t>Compared with the intermediate nodes, the terminal nodes tend to have more customizability</w:t>
      </w:r>
      <w:r w:rsidR="00496EA8">
        <w:rPr>
          <w:rFonts w:ascii="Times New Roman" w:hAnsi="Times New Roman" w:cs="Times New Roman"/>
          <w:sz w:val="22"/>
        </w:rPr>
        <w:t xml:space="preserve">, </w:t>
      </w:r>
      <w:r w:rsidR="00681E33">
        <w:rPr>
          <w:rFonts w:ascii="Times New Roman" w:hAnsi="Times New Roman" w:cs="Times New Roman"/>
          <w:sz w:val="22"/>
        </w:rPr>
        <w:t xml:space="preserve">So the relatively complex works often complete by end nodes. </w:t>
      </w:r>
    </w:p>
    <w:p w:rsidR="00A67EA2" w:rsidRDefault="00033E33" w:rsidP="007A3DCB">
      <w:pPr>
        <w:ind w:firstLineChars="200" w:firstLine="440"/>
        <w:rPr>
          <w:rFonts w:ascii="Calibri" w:hAnsi="Calibri" w:cs="Calibri"/>
          <w:sz w:val="22"/>
        </w:rPr>
      </w:pPr>
      <w:r>
        <w:rPr>
          <w:rFonts w:ascii="Times New Roman" w:hAnsi="Times New Roman" w:cs="Times New Roman"/>
          <w:sz w:val="22"/>
        </w:rPr>
        <w:t>All these limitation and sewing have brought about the complexity of the</w:t>
      </w:r>
      <w:r w:rsidR="00E711A7">
        <w:rPr>
          <w:rFonts w:ascii="Times New Roman" w:hAnsi="Times New Roman" w:cs="Times New Roman"/>
          <w:sz w:val="22"/>
        </w:rPr>
        <w:t xml:space="preserve"> network device </w:t>
      </w:r>
      <w:r>
        <w:rPr>
          <w:rFonts w:ascii="Times New Roman" w:hAnsi="Times New Roman" w:cs="Times New Roman"/>
          <w:sz w:val="22"/>
        </w:rPr>
        <w:t xml:space="preserve">and hampered the network further development of the current application trend of the </w:t>
      </w:r>
      <w:r w:rsidR="00560A5E">
        <w:rPr>
          <w:rFonts w:ascii="Times New Roman" w:hAnsi="Times New Roman" w:cs="Times New Roman"/>
          <w:sz w:val="22"/>
        </w:rPr>
        <w:t>cloud computing</w:t>
      </w:r>
      <w:r w:rsidR="00560A5E">
        <w:rPr>
          <w:rFonts w:ascii="Times New Roman" w:hAnsi="Times New Roman" w:cs="Times New Roman" w:hint="eastAsia"/>
          <w:sz w:val="22"/>
        </w:rPr>
        <w:t>、</w:t>
      </w:r>
      <w:r w:rsidR="00560A5E">
        <w:rPr>
          <w:rFonts w:ascii="Times New Roman" w:hAnsi="Times New Roman" w:cs="Times New Roman" w:hint="eastAsia"/>
          <w:sz w:val="22"/>
        </w:rPr>
        <w:t xml:space="preserve">big data and </w:t>
      </w:r>
      <w:r w:rsidR="00560A5E">
        <w:rPr>
          <w:rFonts w:ascii="Times New Roman" w:hAnsi="Times New Roman" w:cs="Times New Roman"/>
          <w:sz w:val="22"/>
        </w:rPr>
        <w:t xml:space="preserve">server virtualization </w:t>
      </w:r>
      <w:r w:rsidR="00560A5E" w:rsidRPr="00560A5E">
        <w:rPr>
          <w:rFonts w:ascii="Times New Roman" w:hAnsi="Times New Roman" w:cs="Times New Roman"/>
          <w:sz w:val="22"/>
          <w:vertAlign w:val="superscript"/>
        </w:rPr>
        <w:fldChar w:fldCharType="begin"/>
      </w:r>
      <w:r w:rsidR="00560A5E" w:rsidRPr="00560A5E">
        <w:rPr>
          <w:rFonts w:ascii="Times New Roman" w:hAnsi="Times New Roman" w:cs="Times New Roman"/>
          <w:sz w:val="22"/>
          <w:vertAlign w:val="superscript"/>
        </w:rPr>
        <w:instrText xml:space="preserve"> REF _Ref484084561 \r \h </w:instrText>
      </w:r>
      <w:r w:rsidR="00560A5E">
        <w:rPr>
          <w:rFonts w:ascii="Times New Roman" w:hAnsi="Times New Roman" w:cs="Times New Roman"/>
          <w:sz w:val="22"/>
          <w:vertAlign w:val="superscript"/>
        </w:rPr>
        <w:instrText xml:space="preserve"> \* MERGEFORMAT </w:instrText>
      </w:r>
      <w:r w:rsidR="00560A5E" w:rsidRPr="00560A5E">
        <w:rPr>
          <w:rFonts w:ascii="Times New Roman" w:hAnsi="Times New Roman" w:cs="Times New Roman"/>
          <w:sz w:val="22"/>
          <w:vertAlign w:val="superscript"/>
        </w:rPr>
      </w:r>
      <w:r w:rsidR="00560A5E" w:rsidRPr="00560A5E">
        <w:rPr>
          <w:rFonts w:ascii="Times New Roman" w:hAnsi="Times New Roman" w:cs="Times New Roman"/>
          <w:sz w:val="22"/>
          <w:vertAlign w:val="superscript"/>
        </w:rPr>
        <w:fldChar w:fldCharType="separate"/>
      </w:r>
      <w:r w:rsidR="00906222">
        <w:rPr>
          <w:rFonts w:ascii="Times New Roman" w:hAnsi="Times New Roman" w:cs="Times New Roman"/>
          <w:sz w:val="22"/>
          <w:vertAlign w:val="superscript"/>
        </w:rPr>
        <w:t>[5]</w:t>
      </w:r>
      <w:r w:rsidR="00560A5E" w:rsidRPr="00560A5E">
        <w:rPr>
          <w:rFonts w:ascii="Times New Roman" w:hAnsi="Times New Roman" w:cs="Times New Roman"/>
          <w:sz w:val="22"/>
          <w:vertAlign w:val="superscript"/>
        </w:rPr>
        <w:fldChar w:fldCharType="end"/>
      </w:r>
      <w:r w:rsidR="00560A5E">
        <w:rPr>
          <w:rFonts w:ascii="Times New Roman" w:hAnsi="Times New Roman" w:cs="Times New Roman"/>
          <w:sz w:val="22"/>
          <w:vertAlign w:val="superscript"/>
        </w:rPr>
        <w:t xml:space="preserve"> </w:t>
      </w:r>
      <w:r w:rsidR="00E711A7">
        <w:rPr>
          <w:rFonts w:ascii="Times New Roman" w:hAnsi="Times New Roman" w:cs="Times New Roman"/>
          <w:sz w:val="22"/>
        </w:rPr>
        <w:t>. SDN</w:t>
      </w:r>
      <w:r w:rsidR="00E711A7" w:rsidRPr="00E711A7">
        <w:rPr>
          <w:rFonts w:ascii="Times New Roman" w:hAnsi="Times New Roman" w:cs="Times New Roman"/>
          <w:sz w:val="22"/>
          <w:vertAlign w:val="superscript"/>
        </w:rPr>
        <w:fldChar w:fldCharType="begin"/>
      </w:r>
      <w:r w:rsidR="00E711A7" w:rsidRPr="00E711A7">
        <w:rPr>
          <w:rFonts w:ascii="Times New Roman" w:hAnsi="Times New Roman" w:cs="Times New Roman"/>
          <w:sz w:val="22"/>
          <w:vertAlign w:val="superscript"/>
        </w:rPr>
        <w:instrText xml:space="preserve"> REF _Ref484085261 \r \h </w:instrText>
      </w:r>
      <w:r w:rsidR="00E711A7">
        <w:rPr>
          <w:rFonts w:ascii="Times New Roman" w:hAnsi="Times New Roman" w:cs="Times New Roman"/>
          <w:sz w:val="22"/>
          <w:vertAlign w:val="superscript"/>
        </w:rPr>
        <w:instrText xml:space="preserve"> \* MERGEFORMAT </w:instrText>
      </w:r>
      <w:r w:rsidR="00E711A7" w:rsidRPr="00E711A7">
        <w:rPr>
          <w:rFonts w:ascii="Times New Roman" w:hAnsi="Times New Roman" w:cs="Times New Roman"/>
          <w:sz w:val="22"/>
          <w:vertAlign w:val="superscript"/>
        </w:rPr>
      </w:r>
      <w:r w:rsidR="00E711A7" w:rsidRPr="00E711A7">
        <w:rPr>
          <w:rFonts w:ascii="Times New Roman" w:hAnsi="Times New Roman" w:cs="Times New Roman"/>
          <w:sz w:val="22"/>
          <w:vertAlign w:val="superscript"/>
        </w:rPr>
        <w:fldChar w:fldCharType="separate"/>
      </w:r>
      <w:r w:rsidR="00906222">
        <w:rPr>
          <w:rFonts w:ascii="Times New Roman" w:hAnsi="Times New Roman" w:cs="Times New Roman"/>
          <w:sz w:val="22"/>
          <w:vertAlign w:val="superscript"/>
        </w:rPr>
        <w:t>[6]</w:t>
      </w:r>
      <w:r w:rsidR="00E711A7" w:rsidRPr="00E711A7">
        <w:rPr>
          <w:rFonts w:ascii="Times New Roman" w:hAnsi="Times New Roman" w:cs="Times New Roman"/>
          <w:sz w:val="22"/>
          <w:vertAlign w:val="superscript"/>
        </w:rPr>
        <w:fldChar w:fldCharType="end"/>
      </w:r>
      <w:r w:rsidR="00046382">
        <w:rPr>
          <w:rFonts w:ascii="Times New Roman" w:hAnsi="Times New Roman" w:cs="Times New Roman"/>
          <w:sz w:val="22"/>
        </w:rPr>
        <w:t xml:space="preserve">(Software Defined Network) as the wind indicator of the next generation network is expected to solve above problems. Using hierarchy module SDN is designed with control layer and data layer. </w:t>
      </w:r>
      <w:r w:rsidR="00414298">
        <w:rPr>
          <w:rFonts w:ascii="Calibri" w:hAnsi="Calibri" w:cs="Calibri"/>
          <w:sz w:val="22"/>
        </w:rPr>
        <w:t>The control layer, including a logical center and programmable controller, master the global network information to facilitate administrator and researchers to configure network and deploy new protocol, etc.  The data layer, including programmable switch (unlike the traditional Layer 2 switch, specifically refers to the device used to forward data. )</w:t>
      </w:r>
      <w:r w:rsidR="00243044">
        <w:rPr>
          <w:rFonts w:ascii="Calibri" w:hAnsi="Calibri" w:cs="Calibri"/>
          <w:sz w:val="22"/>
        </w:rPr>
        <w:t xml:space="preserve"> </w:t>
      </w:r>
      <w:r w:rsidR="00414298">
        <w:rPr>
          <w:rFonts w:ascii="Calibri" w:hAnsi="Calibri" w:cs="Calibri"/>
          <w:sz w:val="22"/>
        </w:rPr>
        <w:t>which could consume P4 program</w:t>
      </w:r>
      <w:r w:rsidR="00480AA3" w:rsidRPr="00480AA3">
        <w:rPr>
          <w:rFonts w:ascii="Calibri" w:hAnsi="Calibri" w:cs="Calibri"/>
          <w:sz w:val="22"/>
          <w:vertAlign w:val="superscript"/>
        </w:rPr>
        <w:fldChar w:fldCharType="begin"/>
      </w:r>
      <w:r w:rsidR="00480AA3" w:rsidRPr="00480AA3">
        <w:rPr>
          <w:rFonts w:ascii="Calibri" w:hAnsi="Calibri" w:cs="Calibri"/>
          <w:sz w:val="22"/>
          <w:vertAlign w:val="superscript"/>
        </w:rPr>
        <w:instrText xml:space="preserve"> REF _Ref484087667 \r \h </w:instrText>
      </w:r>
      <w:r w:rsidR="00480AA3">
        <w:rPr>
          <w:rFonts w:ascii="Calibri" w:hAnsi="Calibri" w:cs="Calibri"/>
          <w:sz w:val="22"/>
          <w:vertAlign w:val="superscript"/>
        </w:rPr>
        <w:instrText xml:space="preserve"> \* MERGEFORMAT </w:instrText>
      </w:r>
      <w:r w:rsidR="00480AA3" w:rsidRPr="00480AA3">
        <w:rPr>
          <w:rFonts w:ascii="Calibri" w:hAnsi="Calibri" w:cs="Calibri"/>
          <w:sz w:val="22"/>
          <w:vertAlign w:val="superscript"/>
        </w:rPr>
      </w:r>
      <w:r w:rsidR="00480AA3" w:rsidRPr="00480AA3">
        <w:rPr>
          <w:rFonts w:ascii="Calibri" w:hAnsi="Calibri" w:cs="Calibri"/>
          <w:sz w:val="22"/>
          <w:vertAlign w:val="superscript"/>
        </w:rPr>
        <w:fldChar w:fldCharType="separate"/>
      </w:r>
      <w:r w:rsidR="00906222">
        <w:rPr>
          <w:rFonts w:ascii="Calibri" w:hAnsi="Calibri" w:cs="Calibri"/>
          <w:sz w:val="22"/>
          <w:vertAlign w:val="superscript"/>
        </w:rPr>
        <w:t>[7]</w:t>
      </w:r>
      <w:r w:rsidR="00480AA3" w:rsidRPr="00480AA3">
        <w:rPr>
          <w:rFonts w:ascii="Calibri" w:hAnsi="Calibri" w:cs="Calibri"/>
          <w:sz w:val="22"/>
          <w:vertAlign w:val="superscript"/>
        </w:rPr>
        <w:fldChar w:fldCharType="end"/>
      </w:r>
      <w:r w:rsidR="00414298">
        <w:rPr>
          <w:rFonts w:ascii="Calibri" w:hAnsi="Calibri" w:cs="Calibri"/>
          <w:sz w:val="22"/>
        </w:rPr>
        <w:t>, do what control layer indicate which present by OpenFlow protocol</w:t>
      </w:r>
      <w:r w:rsidR="00480AA3" w:rsidRPr="00480AA3">
        <w:rPr>
          <w:rFonts w:ascii="Calibri" w:hAnsi="Calibri" w:cs="Calibri"/>
          <w:sz w:val="22"/>
          <w:vertAlign w:val="superscript"/>
        </w:rPr>
        <w:fldChar w:fldCharType="begin"/>
      </w:r>
      <w:r w:rsidR="00480AA3" w:rsidRPr="00480AA3">
        <w:rPr>
          <w:rFonts w:ascii="Calibri" w:hAnsi="Calibri" w:cs="Calibri"/>
          <w:sz w:val="22"/>
          <w:vertAlign w:val="superscript"/>
        </w:rPr>
        <w:instrText xml:space="preserve"> REF _Ref484087748 \r \h </w:instrText>
      </w:r>
      <w:r w:rsidR="00480AA3">
        <w:rPr>
          <w:rFonts w:ascii="Calibri" w:hAnsi="Calibri" w:cs="Calibri"/>
          <w:sz w:val="22"/>
          <w:vertAlign w:val="superscript"/>
        </w:rPr>
        <w:instrText xml:space="preserve"> \* MERGEFORMAT </w:instrText>
      </w:r>
      <w:r w:rsidR="00480AA3" w:rsidRPr="00480AA3">
        <w:rPr>
          <w:rFonts w:ascii="Calibri" w:hAnsi="Calibri" w:cs="Calibri"/>
          <w:sz w:val="22"/>
          <w:vertAlign w:val="superscript"/>
        </w:rPr>
      </w:r>
      <w:r w:rsidR="00480AA3" w:rsidRPr="00480AA3">
        <w:rPr>
          <w:rFonts w:ascii="Calibri" w:hAnsi="Calibri" w:cs="Calibri"/>
          <w:sz w:val="22"/>
          <w:vertAlign w:val="superscript"/>
        </w:rPr>
        <w:fldChar w:fldCharType="separate"/>
      </w:r>
      <w:r w:rsidR="00906222">
        <w:rPr>
          <w:rFonts w:ascii="Calibri" w:hAnsi="Calibri" w:cs="Calibri"/>
          <w:sz w:val="22"/>
          <w:vertAlign w:val="superscript"/>
        </w:rPr>
        <w:t>[8]</w:t>
      </w:r>
      <w:r w:rsidR="00480AA3" w:rsidRPr="00480AA3">
        <w:rPr>
          <w:rFonts w:ascii="Calibri" w:hAnsi="Calibri" w:cs="Calibri"/>
          <w:sz w:val="22"/>
          <w:vertAlign w:val="superscript"/>
        </w:rPr>
        <w:fldChar w:fldCharType="end"/>
      </w:r>
      <w:r w:rsidR="00414298">
        <w:rPr>
          <w:rFonts w:ascii="Calibri" w:hAnsi="Calibri" w:cs="Calibri"/>
          <w:sz w:val="22"/>
        </w:rPr>
        <w:t xml:space="preserve">. </w:t>
      </w:r>
      <w:r w:rsidR="00480AA3">
        <w:rPr>
          <w:rFonts w:ascii="Calibri" w:hAnsi="Calibri" w:cs="Calibri"/>
          <w:sz w:val="22"/>
        </w:rPr>
        <w:t xml:space="preserve">The advantage bring by SDN goes without saying, </w:t>
      </w:r>
      <w:r w:rsidR="009C797F">
        <w:rPr>
          <w:rFonts w:ascii="Calibri" w:hAnsi="Calibri" w:cs="Calibri"/>
          <w:sz w:val="22"/>
        </w:rPr>
        <w:t>besides it provide</w:t>
      </w:r>
      <w:r w:rsidR="00A67EA2">
        <w:rPr>
          <w:rFonts w:ascii="Calibri" w:hAnsi="Calibri" w:cs="Calibri"/>
          <w:sz w:val="22"/>
        </w:rPr>
        <w:t>s</w:t>
      </w:r>
      <w:r w:rsidR="009C797F">
        <w:rPr>
          <w:rFonts w:ascii="Calibri" w:hAnsi="Calibri" w:cs="Calibri"/>
          <w:sz w:val="22"/>
        </w:rPr>
        <w:t xml:space="preserve"> a wholly new perspective to </w:t>
      </w:r>
      <w:r w:rsidR="00F0590B">
        <w:rPr>
          <w:rFonts w:ascii="Calibri" w:hAnsi="Calibri" w:cs="Calibri"/>
          <w:sz w:val="22"/>
        </w:rPr>
        <w:t>perfect what traditional network architecture want to do, which is compatible with the legacy and is more concise</w:t>
      </w:r>
      <w:r w:rsidR="00F0590B">
        <w:rPr>
          <w:rFonts w:ascii="Calibri" w:hAnsi="Calibri" w:cs="Calibri" w:hint="eastAsia"/>
          <w:sz w:val="22"/>
        </w:rPr>
        <w:t>,</w:t>
      </w:r>
      <w:r w:rsidR="00F0590B">
        <w:rPr>
          <w:rFonts w:ascii="Calibri" w:hAnsi="Calibri" w:cs="Calibri"/>
          <w:sz w:val="22"/>
        </w:rPr>
        <w:t xml:space="preserve"> </w:t>
      </w:r>
      <w:r w:rsidR="00F0590B">
        <w:rPr>
          <w:rFonts w:ascii="Calibri" w:hAnsi="Calibri" w:cs="Calibri" w:hint="eastAsia"/>
          <w:sz w:val="22"/>
        </w:rPr>
        <w:t>flexible,</w:t>
      </w:r>
      <w:r w:rsidR="00F0590B">
        <w:rPr>
          <w:rFonts w:ascii="Calibri" w:hAnsi="Calibri" w:cs="Calibri"/>
          <w:sz w:val="22"/>
        </w:rPr>
        <w:t xml:space="preserve"> </w:t>
      </w:r>
      <w:r w:rsidR="00F0590B">
        <w:rPr>
          <w:rFonts w:ascii="Calibri" w:hAnsi="Calibri" w:cs="Calibri" w:hint="eastAsia"/>
          <w:sz w:val="22"/>
        </w:rPr>
        <w:t>extensible</w:t>
      </w:r>
      <w:r w:rsidR="009B7579">
        <w:rPr>
          <w:rFonts w:ascii="Calibri" w:hAnsi="Calibri" w:cs="Calibri"/>
          <w:sz w:val="22"/>
        </w:rPr>
        <w:t>, programmable</w:t>
      </w:r>
      <w:r w:rsidR="00F0590B">
        <w:rPr>
          <w:rFonts w:ascii="Calibri" w:hAnsi="Calibri" w:cs="Calibri" w:hint="eastAsia"/>
          <w:sz w:val="22"/>
        </w:rPr>
        <w:t xml:space="preserve">. </w:t>
      </w:r>
    </w:p>
    <w:p w:rsidR="008A3334" w:rsidRDefault="00A67EA2" w:rsidP="007A3DCB">
      <w:pPr>
        <w:ind w:firstLineChars="200" w:firstLine="440"/>
        <w:rPr>
          <w:rFonts w:ascii="Times New Roman" w:hAnsi="Times New Roman" w:cs="Times New Roman"/>
          <w:sz w:val="22"/>
        </w:rPr>
      </w:pPr>
      <w:r>
        <w:rPr>
          <w:rFonts w:ascii="Times New Roman" w:hAnsi="Times New Roman" w:cs="Times New Roman"/>
          <w:sz w:val="22"/>
        </w:rPr>
        <w:t>Using</w:t>
      </w:r>
      <w:r>
        <w:rPr>
          <w:rFonts w:ascii="Times New Roman" w:hAnsi="Times New Roman" w:cs="Times New Roman" w:hint="eastAsia"/>
          <w:sz w:val="22"/>
        </w:rPr>
        <w:t xml:space="preserve"> </w:t>
      </w:r>
      <w:r>
        <w:rPr>
          <w:rFonts w:ascii="Times New Roman" w:hAnsi="Times New Roman" w:cs="Times New Roman"/>
          <w:sz w:val="22"/>
        </w:rPr>
        <w:t xml:space="preserve">all these excellent features provide by SDN, this article </w:t>
      </w:r>
      <w:r w:rsidR="00243044">
        <w:rPr>
          <w:rFonts w:ascii="Times New Roman" w:hAnsi="Times New Roman" w:cs="Times New Roman"/>
          <w:sz w:val="22"/>
        </w:rPr>
        <w:t xml:space="preserve">not only </w:t>
      </w:r>
      <w:r>
        <w:rPr>
          <w:rFonts w:ascii="Times New Roman" w:hAnsi="Times New Roman" w:cs="Times New Roman"/>
          <w:sz w:val="22"/>
        </w:rPr>
        <w:t xml:space="preserve">illustrates the </w:t>
      </w:r>
      <w:r w:rsidR="00243044">
        <w:rPr>
          <w:rFonts w:ascii="Times New Roman" w:hAnsi="Times New Roman" w:cs="Times New Roman"/>
          <w:sz w:val="22"/>
        </w:rPr>
        <w:t>convenience</w:t>
      </w:r>
      <w:r>
        <w:rPr>
          <w:rFonts w:ascii="Times New Roman" w:hAnsi="Times New Roman" w:cs="Times New Roman"/>
          <w:sz w:val="22"/>
        </w:rPr>
        <w:t xml:space="preserve"> </w:t>
      </w:r>
      <w:r w:rsidR="00243044">
        <w:rPr>
          <w:rFonts w:ascii="Times New Roman" w:hAnsi="Times New Roman" w:cs="Times New Roman"/>
          <w:sz w:val="22"/>
        </w:rPr>
        <w:t xml:space="preserve">to solve legacy compatible problem and to optimize existing algorithm, but also put forward a new method to control congestion and flow output. The remainder of this paper is structured as follow: Section II describes </w:t>
      </w:r>
      <w:r w:rsidR="00443C40">
        <w:rPr>
          <w:rFonts w:ascii="Times New Roman" w:hAnsi="Times New Roman" w:cs="Times New Roman"/>
          <w:sz w:val="22"/>
        </w:rPr>
        <w:t xml:space="preserve">how to mediate ECN and </w:t>
      </w:r>
      <w:r w:rsidR="009861FC">
        <w:rPr>
          <w:rFonts w:ascii="Times New Roman" w:hAnsi="Times New Roman" w:cs="Times New Roman"/>
          <w:sz w:val="22"/>
        </w:rPr>
        <w:t>Non-ECN</w:t>
      </w:r>
      <w:r w:rsidR="00443C40">
        <w:rPr>
          <w:rFonts w:ascii="Times New Roman" w:hAnsi="Times New Roman" w:cs="Times New Roman"/>
          <w:sz w:val="22"/>
        </w:rPr>
        <w:t xml:space="preserve"> flow in a </w:t>
      </w:r>
      <w:r w:rsidR="00713710">
        <w:rPr>
          <w:rFonts w:ascii="Times New Roman" w:hAnsi="Times New Roman" w:cs="Times New Roman"/>
          <w:sz w:val="22"/>
        </w:rPr>
        <w:t xml:space="preserve">SDN </w:t>
      </w:r>
      <w:r w:rsidR="00443C40">
        <w:rPr>
          <w:rFonts w:ascii="Times New Roman" w:hAnsi="Times New Roman" w:cs="Times New Roman"/>
          <w:sz w:val="22"/>
        </w:rPr>
        <w:t>environment</w:t>
      </w:r>
      <w:r w:rsidR="00713710">
        <w:rPr>
          <w:rFonts w:ascii="Times New Roman" w:hAnsi="Times New Roman" w:cs="Times New Roman"/>
          <w:sz w:val="22"/>
        </w:rPr>
        <w:t>, and introduce our Linux kernel patch</w:t>
      </w:r>
      <w:r w:rsidR="00443C40">
        <w:rPr>
          <w:rFonts w:ascii="Times New Roman" w:hAnsi="Times New Roman" w:cs="Times New Roman"/>
          <w:sz w:val="22"/>
        </w:rPr>
        <w:t xml:space="preserve">. In section III, </w:t>
      </w:r>
      <w:r w:rsidR="00F84CDF">
        <w:rPr>
          <w:rFonts w:ascii="Times New Roman" w:hAnsi="Times New Roman" w:cs="Times New Roman"/>
          <w:sz w:val="22"/>
        </w:rPr>
        <w:t xml:space="preserve">we discuss remaining problem we have in section II, then </w:t>
      </w:r>
      <w:r w:rsidR="00443C40">
        <w:rPr>
          <w:rFonts w:ascii="Times New Roman" w:hAnsi="Times New Roman" w:cs="Times New Roman"/>
          <w:sz w:val="22"/>
        </w:rPr>
        <w:t>we raise a new approach ISAW</w:t>
      </w:r>
      <w:r w:rsidR="00AD5CE2">
        <w:rPr>
          <w:rFonts w:ascii="Times New Roman" w:hAnsi="Times New Roman" w:cs="Times New Roman"/>
          <w:sz w:val="22"/>
        </w:rPr>
        <w:t xml:space="preserve"> </w:t>
      </w:r>
      <w:r w:rsidR="00443C40">
        <w:rPr>
          <w:rFonts w:ascii="Times New Roman" w:hAnsi="Times New Roman" w:cs="Times New Roman"/>
          <w:sz w:val="22"/>
        </w:rPr>
        <w:t xml:space="preserve">(Intermediate node Set </w:t>
      </w:r>
      <w:r w:rsidR="00CD46AC">
        <w:rPr>
          <w:rFonts w:ascii="Times New Roman" w:hAnsi="Times New Roman" w:cs="Times New Roman"/>
          <w:sz w:val="22"/>
        </w:rPr>
        <w:t>A</w:t>
      </w:r>
      <w:r w:rsidR="00443C40" w:rsidRPr="00443C40">
        <w:rPr>
          <w:rFonts w:ascii="Times New Roman" w:hAnsi="Times New Roman" w:cs="Times New Roman"/>
          <w:sz w:val="22"/>
        </w:rPr>
        <w:t xml:space="preserve">dvertisement </w:t>
      </w:r>
      <w:r w:rsidR="00CD46AC">
        <w:rPr>
          <w:rFonts w:ascii="Times New Roman" w:hAnsi="Times New Roman" w:cs="Times New Roman"/>
          <w:sz w:val="22"/>
        </w:rPr>
        <w:t>W</w:t>
      </w:r>
      <w:r w:rsidR="00443C40" w:rsidRPr="00443C40">
        <w:rPr>
          <w:rFonts w:ascii="Times New Roman" w:hAnsi="Times New Roman" w:cs="Times New Roman"/>
          <w:sz w:val="22"/>
        </w:rPr>
        <w:t>indow</w:t>
      </w:r>
      <w:r w:rsidR="00443C40">
        <w:rPr>
          <w:rFonts w:ascii="Times New Roman" w:hAnsi="Times New Roman" w:cs="Times New Roman"/>
          <w:sz w:val="22"/>
        </w:rPr>
        <w:t xml:space="preserve">) to control congestion and flow output in a compatible and convenient way. The methods of section II and section III are all verified at mininet simulation environment which present expected result. </w:t>
      </w:r>
      <w:r w:rsidR="00443C40" w:rsidRPr="001E588B">
        <w:rPr>
          <w:rFonts w:ascii="Times New Roman" w:hAnsi="Times New Roman" w:cs="Times New Roman"/>
          <w:sz w:val="22"/>
        </w:rPr>
        <w:t>Section IV discusses related work with INT</w:t>
      </w:r>
      <w:r w:rsidR="00AD5CE2" w:rsidRPr="001E588B">
        <w:rPr>
          <w:rFonts w:ascii="Times New Roman" w:hAnsi="Times New Roman" w:cs="Times New Roman"/>
          <w:sz w:val="22"/>
        </w:rPr>
        <w:t xml:space="preserve"> </w:t>
      </w:r>
      <w:r w:rsidR="00443C40" w:rsidRPr="001E588B">
        <w:rPr>
          <w:rFonts w:ascii="Times New Roman" w:hAnsi="Times New Roman" w:cs="Times New Roman"/>
          <w:sz w:val="22"/>
        </w:rPr>
        <w:t xml:space="preserve">(In‐band Network Telemetry), and section V concludes the paper. </w:t>
      </w:r>
      <w:r w:rsidR="00443C40">
        <w:rPr>
          <w:rFonts w:ascii="Times New Roman" w:hAnsi="Times New Roman" w:cs="Times New Roman"/>
          <w:sz w:val="22"/>
        </w:rPr>
        <w:t xml:space="preserve"> </w:t>
      </w:r>
    </w:p>
    <w:p w:rsidR="008A3334" w:rsidRDefault="008A3334" w:rsidP="007A3DCB">
      <w:pPr>
        <w:ind w:firstLineChars="200" w:firstLine="440"/>
        <w:rPr>
          <w:rFonts w:ascii="Times New Roman" w:hAnsi="Times New Roman" w:cs="Times New Roman"/>
          <w:sz w:val="22"/>
        </w:rPr>
      </w:pPr>
    </w:p>
    <w:p w:rsidR="009861FC" w:rsidRDefault="00443C40" w:rsidP="007A3DCB">
      <w:pPr>
        <w:pStyle w:val="2"/>
        <w:spacing w:line="415" w:lineRule="auto"/>
      </w:pPr>
      <w:r>
        <w:rPr>
          <w:rFonts w:hint="eastAsia"/>
        </w:rPr>
        <w:lastRenderedPageBreak/>
        <w:t xml:space="preserve">II </w:t>
      </w:r>
      <w:r w:rsidR="00E3186E">
        <w:t xml:space="preserve">MEDITATE </w:t>
      </w:r>
      <w:r w:rsidR="00B53530">
        <w:t xml:space="preserve">ECN AND </w:t>
      </w:r>
      <w:r w:rsidR="009861FC">
        <w:t>NON-ECN</w:t>
      </w:r>
    </w:p>
    <w:p w:rsidR="008A3334" w:rsidRPr="00A84E3A" w:rsidRDefault="00B53530" w:rsidP="007A3DCB">
      <w:pPr>
        <w:ind w:firstLineChars="200" w:firstLine="440"/>
        <w:rPr>
          <w:rFonts w:ascii="Times New Roman" w:hAnsi="Times New Roman" w:cs="Times New Roman"/>
          <w:sz w:val="22"/>
        </w:rPr>
      </w:pPr>
      <w:r w:rsidRPr="00B53530">
        <w:rPr>
          <w:rFonts w:ascii="Times New Roman" w:hAnsi="Times New Roman" w:cs="Times New Roman"/>
          <w:sz w:val="22"/>
        </w:rPr>
        <w:t>Conventionally, TCP/IP networks signal congestion by dropping packets.</w:t>
      </w:r>
      <w:r>
        <w:rPr>
          <w:rFonts w:ascii="Times New Roman" w:hAnsi="Times New Roman" w:cs="Times New Roman"/>
          <w:sz w:val="22"/>
        </w:rPr>
        <w:t xml:space="preserve"> When timer expire sender still don’t receive the ACK, it will decrease it’s send rate because of the missing package</w:t>
      </w:r>
      <w:r w:rsidR="00AD5CE2">
        <w:rPr>
          <w:rFonts w:ascii="Times New Roman" w:hAnsi="Times New Roman" w:cs="Times New Roman"/>
          <w:sz w:val="22"/>
        </w:rPr>
        <w:t xml:space="preserve"> </w:t>
      </w:r>
      <w:r>
        <w:rPr>
          <w:rFonts w:ascii="Times New Roman" w:hAnsi="Times New Roman" w:cs="Times New Roman"/>
          <w:sz w:val="22"/>
        </w:rPr>
        <w:t>(no matter the data package or the ACK package) indicate the bad condition of the network</w:t>
      </w:r>
      <w:r w:rsidR="00484DF3">
        <w:rPr>
          <w:rFonts w:ascii="Times New Roman" w:hAnsi="Times New Roman" w:cs="Times New Roman"/>
          <w:sz w:val="22"/>
        </w:rPr>
        <w:t>,</w:t>
      </w:r>
      <w:r>
        <w:rPr>
          <w:rFonts w:ascii="Times New Roman" w:hAnsi="Times New Roman" w:cs="Times New Roman"/>
          <w:sz w:val="22"/>
        </w:rPr>
        <w:t xml:space="preserve"> </w:t>
      </w:r>
      <w:r w:rsidR="00030A4A">
        <w:rPr>
          <w:rFonts w:ascii="Times New Roman" w:hAnsi="Times New Roman" w:cs="Times New Roman"/>
          <w:sz w:val="22"/>
        </w:rPr>
        <w:t>w</w:t>
      </w:r>
      <w:r w:rsidR="00AD5CE2">
        <w:rPr>
          <w:rFonts w:ascii="Times New Roman" w:hAnsi="Times New Roman" w:cs="Times New Roman"/>
          <w:sz w:val="22"/>
        </w:rPr>
        <w:t>hile ECN (</w:t>
      </w:r>
      <w:r w:rsidR="00AD5CE2" w:rsidRPr="00AD5CE2">
        <w:rPr>
          <w:rFonts w:ascii="Times New Roman" w:hAnsi="Times New Roman" w:cs="Times New Roman"/>
          <w:sz w:val="22"/>
        </w:rPr>
        <w:t>Explicit Congestion Notification</w:t>
      </w:r>
      <w:r w:rsidR="00AD5CE2">
        <w:rPr>
          <w:rFonts w:ascii="Times New Roman" w:hAnsi="Times New Roman" w:cs="Times New Roman" w:hint="eastAsia"/>
          <w:sz w:val="22"/>
        </w:rPr>
        <w:t>)</w:t>
      </w:r>
      <w:r w:rsidR="00AD5CE2">
        <w:rPr>
          <w:rFonts w:ascii="Times New Roman" w:hAnsi="Times New Roman" w:cs="Times New Roman"/>
          <w:sz w:val="22"/>
        </w:rPr>
        <w:t xml:space="preserve"> </w:t>
      </w:r>
      <w:r w:rsidR="00AD5CE2">
        <w:rPr>
          <w:rFonts w:ascii="Times New Roman" w:hAnsi="Times New Roman" w:cs="Times New Roman" w:hint="eastAsia"/>
          <w:sz w:val="22"/>
        </w:rPr>
        <w:t>allow</w:t>
      </w:r>
      <w:r w:rsidR="00484DF3">
        <w:rPr>
          <w:rFonts w:ascii="Times New Roman" w:hAnsi="Times New Roman" w:cs="Times New Roman"/>
          <w:sz w:val="22"/>
        </w:rPr>
        <w:t xml:space="preserve"> end-to-end notification of</w:t>
      </w:r>
      <w:r w:rsidR="00AD5CE2">
        <w:rPr>
          <w:rFonts w:ascii="Times New Roman" w:hAnsi="Times New Roman" w:cs="Times New Roman"/>
          <w:sz w:val="22"/>
        </w:rPr>
        <w:t xml:space="preserve"> network congestion without dropping package</w:t>
      </w:r>
      <w:r w:rsidR="00030A4A">
        <w:rPr>
          <w:rFonts w:ascii="Times New Roman" w:hAnsi="Times New Roman" w:cs="Times New Roman"/>
          <w:sz w:val="22"/>
        </w:rPr>
        <w:t>.</w:t>
      </w:r>
      <w:r w:rsidR="00AD5CE2">
        <w:rPr>
          <w:rFonts w:ascii="Times New Roman" w:hAnsi="Times New Roman" w:cs="Times New Roman"/>
          <w:sz w:val="22"/>
        </w:rPr>
        <w:t xml:space="preserve"> </w:t>
      </w:r>
      <w:r w:rsidR="00081E66">
        <w:rPr>
          <w:rFonts w:ascii="Times New Roman" w:hAnsi="Times New Roman" w:cs="Times New Roman"/>
          <w:sz w:val="22"/>
        </w:rPr>
        <w:t>If</w:t>
      </w:r>
      <w:r w:rsidR="00030A4A">
        <w:rPr>
          <w:rFonts w:ascii="Times New Roman" w:hAnsi="Times New Roman" w:cs="Times New Roman"/>
          <w:sz w:val="22"/>
        </w:rPr>
        <w:t xml:space="preserve"> the endpoints and underlying network infrastructure both support it, an ECN-aware router may set CE (Congestion Encountered) </w:t>
      </w:r>
      <w:r w:rsidR="00081E66">
        <w:rPr>
          <w:rFonts w:ascii="Times New Roman" w:hAnsi="Times New Roman" w:cs="Times New Roman"/>
          <w:sz w:val="22"/>
        </w:rPr>
        <w:t xml:space="preserve">in the IP header instead of dropping a package when encounter congestion. The receiver of these package will inform sender to </w:t>
      </w:r>
      <w:r w:rsidR="00081E66" w:rsidRPr="00081E66">
        <w:rPr>
          <w:rFonts w:ascii="Times New Roman" w:hAnsi="Times New Roman" w:cs="Times New Roman"/>
          <w:sz w:val="22"/>
        </w:rPr>
        <w:t>reduces its transmission rate as if it detected a dropped packet.</w:t>
      </w:r>
      <w:r w:rsidR="00081E66">
        <w:rPr>
          <w:rFonts w:ascii="Times New Roman" w:hAnsi="Times New Roman" w:cs="Times New Roman"/>
          <w:sz w:val="22"/>
        </w:rPr>
        <w:t xml:space="preserve"> </w:t>
      </w:r>
      <w:r w:rsidR="003E67C4">
        <w:rPr>
          <w:rFonts w:ascii="Times New Roman" w:hAnsi="Times New Roman" w:cs="Times New Roman"/>
          <w:sz w:val="22"/>
        </w:rPr>
        <w:t xml:space="preserve">However </w:t>
      </w:r>
      <w:r w:rsidR="009861FC">
        <w:rPr>
          <w:rFonts w:ascii="Times New Roman" w:hAnsi="Times New Roman" w:cs="Times New Roman"/>
          <w:sz w:val="22"/>
        </w:rPr>
        <w:t xml:space="preserve">Non-ECN may suffer when compete with ECN flow, as the switch may drop long sequences of Non-ECN package, causing timeouts in non-ECN flows. </w:t>
      </w:r>
      <w:r w:rsidR="009861FC" w:rsidRPr="00A84E3A">
        <w:rPr>
          <w:rFonts w:ascii="Times New Roman" w:hAnsi="Times New Roman" w:cs="Times New Roman"/>
          <w:sz w:val="22"/>
        </w:rPr>
        <w:t>This effect is particularly pronounced with a higher proportion of ECN flows, which typically leads to a higher ECN traffic rate. As a result, it will take longer to drain the queue below the marking threshold as more ECN traffic keeps arriving, and therefore may cause a longer congestion period</w:t>
      </w:r>
      <w:r w:rsidR="009861FC" w:rsidRPr="00A84E3A">
        <w:rPr>
          <w:rFonts w:ascii="Times New Roman" w:hAnsi="Times New Roman" w:cs="Times New Roman" w:hint="eastAsia"/>
          <w:sz w:val="22"/>
        </w:rPr>
        <w:fldChar w:fldCharType="begin"/>
      </w:r>
      <w:r w:rsidR="009861FC" w:rsidRPr="00A84E3A">
        <w:rPr>
          <w:rFonts w:ascii="Times New Roman" w:hAnsi="Times New Roman" w:cs="Times New Roman" w:hint="eastAsia"/>
          <w:sz w:val="22"/>
        </w:rPr>
        <w:instrText xml:space="preserve"> </w:instrText>
      </w:r>
      <w:r w:rsidR="009861FC" w:rsidRPr="00A84E3A">
        <w:rPr>
          <w:rFonts w:ascii="Times New Roman" w:hAnsi="Times New Roman" w:cs="Times New Roman"/>
          <w:sz w:val="22"/>
        </w:rPr>
        <w:instrText>REF _Ref484096554 \r \h</w:instrText>
      </w:r>
      <w:r w:rsidR="009861FC" w:rsidRPr="00A84E3A">
        <w:rPr>
          <w:rFonts w:ascii="Times New Roman" w:hAnsi="Times New Roman" w:cs="Times New Roman" w:hint="eastAsia"/>
          <w:sz w:val="22"/>
        </w:rPr>
        <w:instrText xml:space="preserve">  \* MERGEFORMAT </w:instrText>
      </w:r>
      <w:r w:rsidR="009861FC" w:rsidRPr="00A84E3A">
        <w:rPr>
          <w:rFonts w:ascii="Times New Roman" w:hAnsi="Times New Roman" w:cs="Times New Roman" w:hint="eastAsia"/>
          <w:sz w:val="22"/>
        </w:rPr>
      </w:r>
      <w:r w:rsidR="009861FC" w:rsidRPr="00A84E3A">
        <w:rPr>
          <w:rFonts w:ascii="Times New Roman" w:hAnsi="Times New Roman" w:cs="Times New Roman" w:hint="eastAsia"/>
          <w:sz w:val="22"/>
        </w:rPr>
        <w:fldChar w:fldCharType="separate"/>
      </w:r>
      <w:r w:rsidR="00906222">
        <w:rPr>
          <w:rFonts w:ascii="Times New Roman" w:hAnsi="Times New Roman" w:cs="Times New Roman"/>
          <w:sz w:val="22"/>
        </w:rPr>
        <w:t>[9]</w:t>
      </w:r>
      <w:r w:rsidR="009861FC" w:rsidRPr="00A84E3A">
        <w:rPr>
          <w:rFonts w:ascii="Times New Roman" w:hAnsi="Times New Roman" w:cs="Times New Roman" w:hint="eastAsia"/>
          <w:sz w:val="22"/>
        </w:rPr>
        <w:fldChar w:fldCharType="end"/>
      </w:r>
      <w:r w:rsidR="009861FC" w:rsidRPr="00A84E3A">
        <w:rPr>
          <w:rFonts w:ascii="Times New Roman" w:hAnsi="Times New Roman" w:cs="Times New Roman"/>
          <w:sz w:val="22"/>
        </w:rPr>
        <w:t xml:space="preserve">. </w:t>
      </w:r>
    </w:p>
    <w:p w:rsidR="009861FC" w:rsidRDefault="00255634" w:rsidP="007A3DCB">
      <w:pPr>
        <w:ind w:firstLineChars="200" w:firstLine="440"/>
        <w:rPr>
          <w:rFonts w:ascii="NimbusRomNo9L-Regu" w:hAnsi="NimbusRomNo9L-Regu" w:hint="eastAsia"/>
          <w:color w:val="000000"/>
          <w:sz w:val="20"/>
          <w:szCs w:val="20"/>
        </w:rPr>
      </w:pPr>
      <w:r w:rsidRPr="00A84E3A">
        <w:rPr>
          <w:rFonts w:ascii="Times New Roman" w:hAnsi="Times New Roman" w:cs="Times New Roman"/>
          <w:sz w:val="22"/>
        </w:rPr>
        <w:t>Firstly</w:t>
      </w:r>
      <w:r w:rsidR="009861FC" w:rsidRPr="00A84E3A">
        <w:rPr>
          <w:rFonts w:ascii="Times New Roman" w:hAnsi="Times New Roman" w:cs="Times New Roman"/>
          <w:sz w:val="22"/>
        </w:rPr>
        <w:t xml:space="preserve">, we conduct an experiment </w:t>
      </w:r>
      <w:r w:rsidR="00B65DC7" w:rsidRPr="00A84E3A">
        <w:rPr>
          <w:rFonts w:ascii="Times New Roman" w:hAnsi="Times New Roman" w:cs="Times New Roman"/>
          <w:sz w:val="22"/>
        </w:rPr>
        <w:t xml:space="preserve">to illustrate </w:t>
      </w:r>
      <w:r w:rsidR="00EB0DAC" w:rsidRPr="00A84E3A">
        <w:rPr>
          <w:rFonts w:ascii="Times New Roman" w:hAnsi="Times New Roman" w:cs="Times New Roman"/>
          <w:sz w:val="22"/>
        </w:rPr>
        <w:t xml:space="preserve">the unfairness between ECN and non-ECN flows, for various numbers of them. </w:t>
      </w:r>
      <w:r w:rsidRPr="00A84E3A">
        <w:rPr>
          <w:rFonts w:ascii="Times New Roman" w:hAnsi="Times New Roman" w:cs="Times New Roman"/>
          <w:sz w:val="22"/>
        </w:rPr>
        <w:t xml:space="preserve">The topology of our experiment as </w:t>
      </w:r>
      <w:r w:rsidR="00CC14BD" w:rsidRPr="00A84E3A">
        <w:rPr>
          <w:rFonts w:ascii="Times New Roman" w:hAnsi="Times New Roman" w:cs="Times New Roman"/>
          <w:sz w:val="22"/>
        </w:rPr>
        <w:t xml:space="preserve">Figure1. </w:t>
      </w:r>
    </w:p>
    <w:p w:rsidR="00246200" w:rsidRDefault="004B7A1B" w:rsidP="007A3DCB">
      <w:pPr>
        <w:keepNext/>
        <w:ind w:firstLineChars="200" w:firstLine="420"/>
        <w:jc w:val="center"/>
      </w:pPr>
      <w:r>
        <w:object w:dxaOrig="11866" w:dyaOrig="60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0.8pt;height:179.7pt" o:ole="">
            <v:imagedata r:id="rId8" o:title=""/>
          </v:shape>
          <o:OLEObject Type="Embed" ProgID="Visio.Drawing.15" ShapeID="_x0000_i1025" DrawAspect="Content" ObjectID="_1558119796" r:id="rId9"/>
        </w:object>
      </w:r>
    </w:p>
    <w:p w:rsidR="00255634" w:rsidRPr="009861FC" w:rsidRDefault="00246200" w:rsidP="007A3DCB">
      <w:pPr>
        <w:pStyle w:val="ad"/>
        <w:ind w:firstLineChars="200" w:firstLine="400"/>
        <w:jc w:val="center"/>
        <w:rPr>
          <w:rFonts w:ascii="Times New Roman" w:hAnsi="Times New Roman" w:cs="Times New Roman"/>
          <w:sz w:val="22"/>
        </w:rPr>
      </w:pPr>
      <w:r>
        <w:t xml:space="preserve">Figure </w:t>
      </w:r>
      <w:fldSimple w:instr=" SEQ Figure \* ARABIC ">
        <w:r w:rsidR="00261F71">
          <w:rPr>
            <w:noProof/>
          </w:rPr>
          <w:t>1</w:t>
        </w:r>
      </w:fldSimple>
      <w:r>
        <w:t xml:space="preserve"> Simulation topology of both section II and section III</w:t>
      </w:r>
    </w:p>
    <w:p w:rsidR="008A3334" w:rsidRDefault="00255634" w:rsidP="007A3DCB">
      <w:pPr>
        <w:ind w:firstLineChars="200" w:firstLine="440"/>
        <w:rPr>
          <w:rFonts w:ascii="Times New Roman" w:hAnsi="Times New Roman" w:cs="Times New Roman"/>
          <w:sz w:val="22"/>
        </w:rPr>
      </w:pPr>
      <w:r>
        <w:rPr>
          <w:rFonts w:ascii="Times New Roman" w:hAnsi="Times New Roman" w:cs="Times New Roman" w:hint="eastAsia"/>
          <w:sz w:val="22"/>
        </w:rPr>
        <w:t xml:space="preserve">Ten senders </w:t>
      </w:r>
      <w:r>
        <w:rPr>
          <w:rFonts w:ascii="Times New Roman" w:hAnsi="Times New Roman" w:cs="Times New Roman"/>
          <w:sz w:val="22"/>
        </w:rPr>
        <w:t>are connected</w:t>
      </w:r>
      <w:r w:rsidR="00246200">
        <w:rPr>
          <w:rFonts w:ascii="Times New Roman" w:hAnsi="Times New Roman" w:cs="Times New Roman"/>
          <w:sz w:val="22"/>
        </w:rPr>
        <w:t xml:space="preserve"> to a single receiver</w:t>
      </w:r>
      <w:r>
        <w:rPr>
          <w:rFonts w:ascii="Times New Roman" w:hAnsi="Times New Roman" w:cs="Times New Roman"/>
          <w:sz w:val="22"/>
        </w:rPr>
        <w:t xml:space="preserve"> through a </w:t>
      </w:r>
      <w:r w:rsidR="00246200">
        <w:rPr>
          <w:rFonts w:ascii="Times New Roman" w:hAnsi="Times New Roman" w:cs="Times New Roman"/>
          <w:sz w:val="22"/>
        </w:rPr>
        <w:t xml:space="preserve">which </w:t>
      </w:r>
      <w:r>
        <w:rPr>
          <w:rFonts w:ascii="Times New Roman" w:hAnsi="Times New Roman" w:cs="Times New Roman"/>
          <w:sz w:val="22"/>
        </w:rPr>
        <w:t>is a programmable device (simulated by BMV2</w:t>
      </w:r>
      <w:r w:rsidRPr="00255634">
        <w:rPr>
          <w:rFonts w:ascii="Times New Roman" w:hAnsi="Times New Roman" w:cs="Times New Roman"/>
          <w:sz w:val="22"/>
          <w:vertAlign w:val="superscript"/>
        </w:rPr>
        <w:fldChar w:fldCharType="begin"/>
      </w:r>
      <w:r w:rsidRPr="00255634">
        <w:rPr>
          <w:rFonts w:ascii="Times New Roman" w:hAnsi="Times New Roman" w:cs="Times New Roman"/>
          <w:sz w:val="22"/>
          <w:vertAlign w:val="superscript"/>
        </w:rPr>
        <w:instrText xml:space="preserve"> REF _Ref484097979 \r \h </w:instrText>
      </w:r>
      <w:r>
        <w:rPr>
          <w:rFonts w:ascii="Times New Roman" w:hAnsi="Times New Roman" w:cs="Times New Roman"/>
          <w:sz w:val="22"/>
          <w:vertAlign w:val="superscript"/>
        </w:rPr>
        <w:instrText xml:space="preserve"> \* MERGEFORMAT </w:instrText>
      </w:r>
      <w:r w:rsidRPr="00255634">
        <w:rPr>
          <w:rFonts w:ascii="Times New Roman" w:hAnsi="Times New Roman" w:cs="Times New Roman"/>
          <w:sz w:val="22"/>
          <w:vertAlign w:val="superscript"/>
        </w:rPr>
      </w:r>
      <w:r w:rsidRPr="00255634">
        <w:rPr>
          <w:rFonts w:ascii="Times New Roman" w:hAnsi="Times New Roman" w:cs="Times New Roman"/>
          <w:sz w:val="22"/>
          <w:vertAlign w:val="superscript"/>
        </w:rPr>
        <w:fldChar w:fldCharType="separate"/>
      </w:r>
      <w:r w:rsidR="00906222">
        <w:rPr>
          <w:rFonts w:ascii="Times New Roman" w:hAnsi="Times New Roman" w:cs="Times New Roman"/>
          <w:sz w:val="22"/>
          <w:vertAlign w:val="superscript"/>
        </w:rPr>
        <w:t>[10]</w:t>
      </w:r>
      <w:r w:rsidRPr="00255634">
        <w:rPr>
          <w:rFonts w:ascii="Times New Roman" w:hAnsi="Times New Roman" w:cs="Times New Roman"/>
          <w:sz w:val="22"/>
          <w:vertAlign w:val="superscript"/>
        </w:rPr>
        <w:fldChar w:fldCharType="end"/>
      </w:r>
      <w:r>
        <w:rPr>
          <w:rFonts w:ascii="Times New Roman" w:hAnsi="Times New Roman" w:cs="Times New Roman"/>
          <w:sz w:val="22"/>
        </w:rPr>
        <w:t>)</w:t>
      </w:r>
      <w:r w:rsidR="00246200">
        <w:rPr>
          <w:rFonts w:ascii="Times New Roman" w:hAnsi="Times New Roman" w:cs="Times New Roman"/>
          <w:sz w:val="22"/>
        </w:rPr>
        <w:t>.</w:t>
      </w:r>
      <w:r>
        <w:rPr>
          <w:rFonts w:ascii="Times New Roman" w:hAnsi="Times New Roman" w:cs="Times New Roman"/>
          <w:sz w:val="22"/>
        </w:rPr>
        <w:t xml:space="preserve"> </w:t>
      </w:r>
      <w:r w:rsidR="00246200">
        <w:rPr>
          <w:rFonts w:ascii="Times New Roman" w:hAnsi="Times New Roman" w:cs="Times New Roman"/>
          <w:sz w:val="22"/>
        </w:rPr>
        <w:t>W</w:t>
      </w:r>
      <w:r>
        <w:rPr>
          <w:rFonts w:ascii="Times New Roman" w:hAnsi="Times New Roman" w:cs="Times New Roman"/>
          <w:sz w:val="22"/>
        </w:rPr>
        <w:t xml:space="preserve">e </w:t>
      </w:r>
      <w:r w:rsidR="00246200">
        <w:rPr>
          <w:rFonts w:ascii="Times New Roman" w:hAnsi="Times New Roman" w:cs="Times New Roman"/>
          <w:sz w:val="22"/>
        </w:rPr>
        <w:t xml:space="preserve">customized the switch use P4, let it could process both ECN and non-ECN flow like traditional switch. </w:t>
      </w:r>
      <w:r w:rsidR="00363628">
        <w:rPr>
          <w:rFonts w:ascii="Times New Roman" w:hAnsi="Times New Roman" w:cs="Times New Roman"/>
          <w:sz w:val="22"/>
        </w:rPr>
        <w:t xml:space="preserve">All links have a bandwidth of </w:t>
      </w:r>
      <w:r w:rsidR="00CC14BD">
        <w:rPr>
          <w:rFonts w:ascii="Times New Roman" w:hAnsi="Times New Roman" w:cs="Times New Roman"/>
          <w:sz w:val="22"/>
        </w:rPr>
        <w:t>1</w:t>
      </w:r>
      <w:r w:rsidR="00363628">
        <w:rPr>
          <w:rFonts w:ascii="Times New Roman" w:hAnsi="Times New Roman" w:cs="Times New Roman"/>
          <w:sz w:val="22"/>
        </w:rPr>
        <w:t>00Mbps</w:t>
      </w:r>
      <w:r w:rsidR="00C55EAE">
        <w:rPr>
          <w:rFonts w:ascii="Times New Roman" w:hAnsi="Times New Roman" w:cs="Times New Roman"/>
          <w:sz w:val="22"/>
        </w:rPr>
        <w:t>, 200Mbps</w:t>
      </w:r>
      <w:r w:rsidR="00363628">
        <w:rPr>
          <w:rFonts w:ascii="Times New Roman" w:hAnsi="Times New Roman" w:cs="Times New Roman"/>
          <w:sz w:val="22"/>
        </w:rPr>
        <w:t xml:space="preserve"> and a delay of 0.25ms, so the RTT is 1ms. </w:t>
      </w:r>
      <w:r w:rsidR="00CC14BD">
        <w:rPr>
          <w:rFonts w:ascii="Times New Roman" w:hAnsi="Times New Roman" w:cs="Times New Roman"/>
          <w:sz w:val="22"/>
        </w:rPr>
        <w:t>As to other configuration and tools, we just use the same as paper</w:t>
      </w:r>
      <w:r w:rsidR="00CC14BD">
        <w:rPr>
          <w:rFonts w:ascii="Times New Roman" w:hAnsi="Times New Roman" w:cs="Times New Roman"/>
          <w:sz w:val="22"/>
        </w:rPr>
        <w:fldChar w:fldCharType="begin"/>
      </w:r>
      <w:r w:rsidR="00CC14BD">
        <w:rPr>
          <w:rFonts w:ascii="Times New Roman" w:hAnsi="Times New Roman" w:cs="Times New Roman"/>
          <w:sz w:val="22"/>
        </w:rPr>
        <w:instrText xml:space="preserve"> REF _Ref484096554 \r \h </w:instrText>
      </w:r>
      <w:r w:rsidR="00CC14BD">
        <w:rPr>
          <w:rFonts w:ascii="Times New Roman" w:hAnsi="Times New Roman" w:cs="Times New Roman"/>
          <w:sz w:val="22"/>
        </w:rPr>
      </w:r>
      <w:r w:rsidR="00CC14BD">
        <w:rPr>
          <w:rFonts w:ascii="Times New Roman" w:hAnsi="Times New Roman" w:cs="Times New Roman"/>
          <w:sz w:val="22"/>
        </w:rPr>
        <w:fldChar w:fldCharType="separate"/>
      </w:r>
      <w:r w:rsidR="00906222">
        <w:rPr>
          <w:rFonts w:ascii="Times New Roman" w:hAnsi="Times New Roman" w:cs="Times New Roman"/>
          <w:sz w:val="22"/>
        </w:rPr>
        <w:t>[9]</w:t>
      </w:r>
      <w:r w:rsidR="00CC14BD">
        <w:rPr>
          <w:rFonts w:ascii="Times New Roman" w:hAnsi="Times New Roman" w:cs="Times New Roman"/>
          <w:sz w:val="22"/>
        </w:rPr>
        <w:fldChar w:fldCharType="end"/>
      </w:r>
      <w:r w:rsidR="00CC14BD">
        <w:rPr>
          <w:rFonts w:ascii="Times New Roman" w:hAnsi="Times New Roman" w:cs="Times New Roman"/>
          <w:sz w:val="22"/>
        </w:rPr>
        <w:t xml:space="preserve">. </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82"/>
        <w:gridCol w:w="4124"/>
      </w:tblGrid>
      <w:tr w:rsidR="005262E4" w:rsidTr="005262E4">
        <w:tc>
          <w:tcPr>
            <w:tcW w:w="4148" w:type="dxa"/>
          </w:tcPr>
          <w:p w:rsidR="005262E4" w:rsidRDefault="005262E4" w:rsidP="007A3DCB">
            <w:pPr>
              <w:keepNext/>
              <w:ind w:firstLineChars="200" w:firstLine="420"/>
            </w:pPr>
            <w:r>
              <w:rPr>
                <w:noProof/>
              </w:rPr>
              <w:lastRenderedPageBreak/>
              <w:drawing>
                <wp:inline distT="0" distB="0" distL="0" distR="0" wp14:anchorId="47B15C65" wp14:editId="7A327291">
                  <wp:extent cx="2361320" cy="1770278"/>
                  <wp:effectExtent l="0" t="0" r="127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18336" cy="1813023"/>
                          </a:xfrm>
                          <a:prstGeom prst="rect">
                            <a:avLst/>
                          </a:prstGeom>
                        </pic:spPr>
                      </pic:pic>
                    </a:graphicData>
                  </a:graphic>
                </wp:inline>
              </w:drawing>
            </w:r>
          </w:p>
          <w:p w:rsidR="005262E4" w:rsidRDefault="005262E4" w:rsidP="007A3DCB">
            <w:pPr>
              <w:pStyle w:val="ad"/>
              <w:ind w:firstLineChars="200" w:firstLine="400"/>
              <w:rPr>
                <w:rFonts w:ascii="Times New Roman" w:hAnsi="Times New Roman" w:cs="Times New Roman"/>
                <w:sz w:val="22"/>
              </w:rPr>
            </w:pPr>
            <w:r>
              <w:t xml:space="preserve">Figure </w:t>
            </w:r>
            <w:fldSimple w:instr=" SEQ Figure \* ARABIC ">
              <w:r w:rsidR="00261F71">
                <w:rPr>
                  <w:noProof/>
                </w:rPr>
                <w:t>2</w:t>
              </w:r>
            </w:fldSimple>
            <w:r>
              <w:t xml:space="preserve"> Unfairness between 5 ECN flow and 5 non-ECN flow with 100Mbps</w:t>
            </w:r>
          </w:p>
        </w:tc>
        <w:tc>
          <w:tcPr>
            <w:tcW w:w="4148" w:type="dxa"/>
          </w:tcPr>
          <w:p w:rsidR="005262E4" w:rsidRDefault="005262E4" w:rsidP="007A3DCB">
            <w:pPr>
              <w:keepNext/>
              <w:ind w:firstLineChars="200" w:firstLine="420"/>
            </w:pPr>
            <w:r>
              <w:rPr>
                <w:noProof/>
              </w:rPr>
              <w:drawing>
                <wp:inline distT="0" distB="0" distL="0" distR="0" wp14:anchorId="34D1E910" wp14:editId="73E6CB06">
                  <wp:extent cx="2321172" cy="1741018"/>
                  <wp:effectExtent l="0" t="0" r="317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74909" cy="1781324"/>
                          </a:xfrm>
                          <a:prstGeom prst="rect">
                            <a:avLst/>
                          </a:prstGeom>
                        </pic:spPr>
                      </pic:pic>
                    </a:graphicData>
                  </a:graphic>
                </wp:inline>
              </w:drawing>
            </w:r>
          </w:p>
          <w:p w:rsidR="005262E4" w:rsidRDefault="005262E4" w:rsidP="007A3DCB">
            <w:pPr>
              <w:pStyle w:val="ad"/>
              <w:ind w:firstLineChars="200" w:firstLine="400"/>
              <w:rPr>
                <w:rFonts w:ascii="Times New Roman" w:hAnsi="Times New Roman" w:cs="Times New Roman"/>
                <w:sz w:val="22"/>
              </w:rPr>
            </w:pPr>
            <w:r>
              <w:t xml:space="preserve">Figure </w:t>
            </w:r>
            <w:fldSimple w:instr=" SEQ Figure \* ARABIC ">
              <w:r w:rsidR="00261F71">
                <w:rPr>
                  <w:noProof/>
                </w:rPr>
                <w:t>3</w:t>
              </w:r>
            </w:fldSimple>
            <w:r>
              <w:t xml:space="preserve"> Unfairness between 5 ECN flow and 5 non-ECN flow with 200Mbps</w:t>
            </w:r>
          </w:p>
        </w:tc>
      </w:tr>
    </w:tbl>
    <w:p w:rsidR="008A3334" w:rsidRPr="005262E4" w:rsidRDefault="008A3334" w:rsidP="007A3DCB">
      <w:pPr>
        <w:ind w:firstLineChars="200" w:firstLine="440"/>
        <w:rPr>
          <w:rFonts w:ascii="Times New Roman" w:hAnsi="Times New Roman" w:cs="Times New Roman"/>
          <w:sz w:val="22"/>
        </w:rPr>
      </w:pPr>
    </w:p>
    <w:p w:rsidR="00D06B64" w:rsidRDefault="00C55EAE" w:rsidP="007A3DCB">
      <w:pPr>
        <w:ind w:firstLineChars="200" w:firstLine="440"/>
        <w:rPr>
          <w:rFonts w:ascii="Times New Roman" w:hAnsi="Times New Roman" w:cs="Times New Roman"/>
          <w:sz w:val="22"/>
        </w:rPr>
      </w:pPr>
      <w:r>
        <w:rPr>
          <w:rFonts w:ascii="Times New Roman" w:hAnsi="Times New Roman" w:cs="Times New Roman" w:hint="eastAsia"/>
          <w:sz w:val="22"/>
        </w:rPr>
        <w:t xml:space="preserve">Figure 2 </w:t>
      </w:r>
      <w:r>
        <w:rPr>
          <w:rFonts w:ascii="Times New Roman" w:hAnsi="Times New Roman" w:cs="Times New Roman"/>
          <w:sz w:val="22"/>
        </w:rPr>
        <w:t>demonstrate the unfairness between ECN flow and non-ECN flow by plotting time-series of their goodput. It shows that while ECN flows coexist with each other, non-ECN flows may significantly starv</w:t>
      </w:r>
      <w:r w:rsidR="00A84E3A">
        <w:rPr>
          <w:rFonts w:ascii="Times New Roman" w:hAnsi="Times New Roman" w:cs="Times New Roman"/>
          <w:sz w:val="22"/>
        </w:rPr>
        <w:t>e</w:t>
      </w:r>
      <w:r>
        <w:rPr>
          <w:rFonts w:ascii="Times New Roman" w:hAnsi="Times New Roman" w:cs="Times New Roman"/>
          <w:sz w:val="22"/>
        </w:rPr>
        <w:t xml:space="preserve">. </w:t>
      </w:r>
    </w:p>
    <w:p w:rsidR="00F24701" w:rsidRDefault="00F24701" w:rsidP="007A3DCB">
      <w:pPr>
        <w:ind w:firstLineChars="200" w:firstLine="440"/>
        <w:rPr>
          <w:rFonts w:ascii="Times New Roman" w:hAnsi="Times New Roman" w:cs="Times New Roman"/>
          <w:sz w:val="22"/>
        </w:rPr>
      </w:pPr>
      <w:r>
        <w:rPr>
          <w:rFonts w:ascii="Times New Roman" w:hAnsi="Times New Roman" w:cs="Times New Roman"/>
          <w:sz w:val="22"/>
        </w:rPr>
        <w:t xml:space="preserve">To solve the problem Paper </w:t>
      </w:r>
      <w:r>
        <w:rPr>
          <w:rFonts w:ascii="Times New Roman" w:hAnsi="Times New Roman" w:cs="Times New Roman"/>
          <w:sz w:val="22"/>
        </w:rPr>
        <w:fldChar w:fldCharType="begin"/>
      </w:r>
      <w:r>
        <w:rPr>
          <w:rFonts w:ascii="Times New Roman" w:hAnsi="Times New Roman" w:cs="Times New Roman"/>
          <w:sz w:val="22"/>
        </w:rPr>
        <w:instrText xml:space="preserve"> REF _Ref484096554 \r \h </w:instrText>
      </w:r>
      <w:r>
        <w:rPr>
          <w:rFonts w:ascii="Times New Roman" w:hAnsi="Times New Roman" w:cs="Times New Roman"/>
          <w:sz w:val="22"/>
        </w:rPr>
      </w:r>
      <w:r>
        <w:rPr>
          <w:rFonts w:ascii="Times New Roman" w:hAnsi="Times New Roman" w:cs="Times New Roman"/>
          <w:sz w:val="22"/>
        </w:rPr>
        <w:fldChar w:fldCharType="separate"/>
      </w:r>
      <w:r w:rsidR="00906222">
        <w:rPr>
          <w:rFonts w:ascii="Times New Roman" w:hAnsi="Times New Roman" w:cs="Times New Roman"/>
          <w:sz w:val="22"/>
        </w:rPr>
        <w:t>[9]</w:t>
      </w:r>
      <w:r>
        <w:rPr>
          <w:rFonts w:ascii="Times New Roman" w:hAnsi="Times New Roman" w:cs="Times New Roman"/>
          <w:sz w:val="22"/>
        </w:rPr>
        <w:fldChar w:fldCharType="end"/>
      </w:r>
      <w:r>
        <w:rPr>
          <w:rFonts w:ascii="Times New Roman" w:hAnsi="Times New Roman" w:cs="Times New Roman"/>
          <w:sz w:val="22"/>
        </w:rPr>
        <w:t xml:space="preserve"> bring up the conception of vCC layer</w:t>
      </w:r>
    </w:p>
    <w:p w:rsidR="00F24701" w:rsidRDefault="005262E4" w:rsidP="007A3DCB">
      <w:pPr>
        <w:keepNext/>
        <w:ind w:firstLineChars="200" w:firstLine="420"/>
        <w:jc w:val="center"/>
      </w:pPr>
      <w:r>
        <w:object w:dxaOrig="13711" w:dyaOrig="6525">
          <v:shape id="_x0000_i1026" type="#_x0000_t75" style="width:377.3pt;height:179.7pt" o:ole="">
            <v:imagedata r:id="rId12" o:title=""/>
          </v:shape>
          <o:OLEObject Type="Embed" ProgID="Visio.Drawing.15" ShapeID="_x0000_i1026" DrawAspect="Content" ObjectID="_1558119797" r:id="rId13"/>
        </w:object>
      </w:r>
    </w:p>
    <w:p w:rsidR="00F24701" w:rsidRDefault="00F24701" w:rsidP="007A3DCB">
      <w:pPr>
        <w:pStyle w:val="ad"/>
        <w:ind w:firstLineChars="200" w:firstLine="400"/>
        <w:jc w:val="center"/>
      </w:pPr>
      <w:r>
        <w:t xml:space="preserve">Figure </w:t>
      </w:r>
      <w:fldSimple w:instr=" SEQ Figure \* ARABIC ">
        <w:r w:rsidR="00261F71">
          <w:rPr>
            <w:noProof/>
          </w:rPr>
          <w:t>4</w:t>
        </w:r>
      </w:fldSimple>
      <w:r>
        <w:t xml:space="preserve"> vCC Layer Demonstration</w:t>
      </w:r>
    </w:p>
    <w:p w:rsidR="008A3334" w:rsidRDefault="00F24701" w:rsidP="007A3DCB">
      <w:pPr>
        <w:ind w:firstLineChars="200" w:firstLine="440"/>
        <w:rPr>
          <w:rFonts w:ascii="Times New Roman" w:hAnsi="Times New Roman" w:cs="Times New Roman"/>
          <w:sz w:val="22"/>
        </w:rPr>
      </w:pPr>
      <w:r>
        <w:rPr>
          <w:rFonts w:ascii="Times New Roman" w:hAnsi="Times New Roman" w:cs="Times New Roman" w:hint="eastAsia"/>
          <w:sz w:val="22"/>
        </w:rPr>
        <w:t>The vCC layer just like a</w:t>
      </w:r>
      <w:r w:rsidR="00FD0443">
        <w:rPr>
          <w:rFonts w:ascii="Times New Roman" w:hAnsi="Times New Roman" w:cs="Times New Roman"/>
          <w:sz w:val="22"/>
        </w:rPr>
        <w:t>n</w:t>
      </w:r>
      <w:r>
        <w:rPr>
          <w:rFonts w:ascii="Times New Roman" w:hAnsi="Times New Roman" w:cs="Times New Roman" w:hint="eastAsia"/>
          <w:sz w:val="22"/>
        </w:rPr>
        <w:t xml:space="preserve"> </w:t>
      </w:r>
      <w:r w:rsidR="00FD0443">
        <w:rPr>
          <w:rFonts w:ascii="Times New Roman" w:hAnsi="Times New Roman" w:cs="Times New Roman"/>
          <w:sz w:val="22"/>
        </w:rPr>
        <w:t xml:space="preserve">agency, on one hand it will modify the hand-shake process and package transmission of non-ECN flow to help non-ECN pretend to be a ECN flow, on the other when encounter congestion vCC layer will translate the message to non-ECN hosts to help them deduct send rate lest network switch drop their package thus starve. In practical </w:t>
      </w:r>
      <w:r w:rsidR="009A6C66">
        <w:rPr>
          <w:rFonts w:ascii="Times New Roman" w:hAnsi="Times New Roman" w:cs="Times New Roman"/>
          <w:sz w:val="22"/>
        </w:rPr>
        <w:t xml:space="preserve">application, vCC layer implement in </w:t>
      </w:r>
      <w:r w:rsidR="009A6C66" w:rsidRPr="009A6C66">
        <w:rPr>
          <w:rFonts w:ascii="Times New Roman" w:hAnsi="Times New Roman" w:cs="Times New Roman"/>
          <w:sz w:val="22"/>
        </w:rPr>
        <w:t>VMware’s ESXi hyperviso</w:t>
      </w:r>
      <w:r w:rsidR="009A6C66">
        <w:rPr>
          <w:rFonts w:ascii="Times New Roman" w:hAnsi="Times New Roman" w:cs="Times New Roman"/>
          <w:sz w:val="22"/>
        </w:rPr>
        <w:t>r</w:t>
      </w:r>
      <w:r w:rsidR="006366E8" w:rsidRPr="006366E8">
        <w:rPr>
          <w:rFonts w:ascii="Times New Roman" w:hAnsi="Times New Roman" w:cs="Times New Roman"/>
          <w:sz w:val="22"/>
          <w:vertAlign w:val="superscript"/>
        </w:rPr>
        <w:fldChar w:fldCharType="begin"/>
      </w:r>
      <w:r w:rsidR="006366E8" w:rsidRPr="006366E8">
        <w:rPr>
          <w:rFonts w:ascii="Times New Roman" w:hAnsi="Times New Roman" w:cs="Times New Roman"/>
          <w:sz w:val="22"/>
          <w:vertAlign w:val="superscript"/>
        </w:rPr>
        <w:instrText xml:space="preserve"> REF _Ref484112155 \r \h </w:instrText>
      </w:r>
      <w:r w:rsidR="006366E8">
        <w:rPr>
          <w:rFonts w:ascii="Times New Roman" w:hAnsi="Times New Roman" w:cs="Times New Roman"/>
          <w:sz w:val="22"/>
          <w:vertAlign w:val="superscript"/>
        </w:rPr>
        <w:instrText xml:space="preserve"> \* MERGEFORMAT </w:instrText>
      </w:r>
      <w:r w:rsidR="006366E8" w:rsidRPr="006366E8">
        <w:rPr>
          <w:rFonts w:ascii="Times New Roman" w:hAnsi="Times New Roman" w:cs="Times New Roman"/>
          <w:sz w:val="22"/>
          <w:vertAlign w:val="superscript"/>
        </w:rPr>
      </w:r>
      <w:r w:rsidR="006366E8" w:rsidRPr="006366E8">
        <w:rPr>
          <w:rFonts w:ascii="Times New Roman" w:hAnsi="Times New Roman" w:cs="Times New Roman"/>
          <w:sz w:val="22"/>
          <w:vertAlign w:val="superscript"/>
        </w:rPr>
        <w:fldChar w:fldCharType="separate"/>
      </w:r>
      <w:r w:rsidR="00906222">
        <w:rPr>
          <w:rFonts w:ascii="Times New Roman" w:hAnsi="Times New Roman" w:cs="Times New Roman"/>
          <w:sz w:val="22"/>
          <w:vertAlign w:val="superscript"/>
        </w:rPr>
        <w:t>[11]</w:t>
      </w:r>
      <w:r w:rsidR="006366E8" w:rsidRPr="006366E8">
        <w:rPr>
          <w:rFonts w:ascii="Times New Roman" w:hAnsi="Times New Roman" w:cs="Times New Roman"/>
          <w:sz w:val="22"/>
          <w:vertAlign w:val="superscript"/>
        </w:rPr>
        <w:fldChar w:fldCharType="end"/>
      </w:r>
      <w:r w:rsidR="009A6C66">
        <w:rPr>
          <w:rFonts w:ascii="Times New Roman" w:hAnsi="Times New Roman" w:cs="Times New Roman"/>
          <w:sz w:val="22"/>
        </w:rPr>
        <w:t xml:space="preserve">, thus in physical multi-hosts environment such as a company, a school, it’s almost </w:t>
      </w:r>
      <w:r w:rsidR="009A6C66">
        <w:rPr>
          <w:rFonts w:ascii="Times New Roman" w:hAnsi="Times New Roman" w:cs="Times New Roman" w:hint="eastAsia"/>
          <w:sz w:val="22"/>
        </w:rPr>
        <w:t>im</w:t>
      </w:r>
      <w:r w:rsidR="009A6C66">
        <w:rPr>
          <w:rFonts w:ascii="Times New Roman" w:hAnsi="Times New Roman" w:cs="Times New Roman"/>
          <w:sz w:val="22"/>
        </w:rPr>
        <w:t xml:space="preserve">possible to induct such a vCC layer to help </w:t>
      </w:r>
      <w:r w:rsidR="006366E8">
        <w:rPr>
          <w:rFonts w:ascii="Times New Roman" w:hAnsi="Times New Roman" w:cs="Times New Roman"/>
          <w:sz w:val="22"/>
        </w:rPr>
        <w:t xml:space="preserve">eliminate unfairness between </w:t>
      </w:r>
      <w:r w:rsidR="00A84E3A">
        <w:rPr>
          <w:rFonts w:ascii="Times New Roman" w:hAnsi="Times New Roman" w:cs="Times New Roman"/>
          <w:sz w:val="22"/>
        </w:rPr>
        <w:t>ECN and non-ECN flow.</w:t>
      </w:r>
      <w:r w:rsidR="00175B10">
        <w:rPr>
          <w:rFonts w:ascii="Times New Roman" w:hAnsi="Times New Roman" w:cs="Times New Roman"/>
          <w:sz w:val="22"/>
        </w:rPr>
        <w:t xml:space="preserve"> And </w:t>
      </w:r>
      <w:r w:rsidR="00D06B64">
        <w:rPr>
          <w:rFonts w:ascii="Times New Roman" w:hAnsi="Times New Roman" w:cs="Times New Roman"/>
          <w:sz w:val="22"/>
        </w:rPr>
        <w:t>to</w:t>
      </w:r>
      <w:r w:rsidR="00175B10">
        <w:rPr>
          <w:rFonts w:ascii="Times New Roman" w:hAnsi="Times New Roman" w:cs="Times New Roman"/>
          <w:sz w:val="22"/>
        </w:rPr>
        <w:t xml:space="preserve"> translate</w:t>
      </w:r>
      <w:r w:rsidR="00D06B64">
        <w:rPr>
          <w:rFonts w:ascii="Times New Roman" w:hAnsi="Times New Roman" w:cs="Times New Roman"/>
          <w:sz w:val="22"/>
        </w:rPr>
        <w:t>,</w:t>
      </w:r>
      <w:r w:rsidR="00175B10">
        <w:rPr>
          <w:rFonts w:ascii="Times New Roman" w:hAnsi="Times New Roman" w:cs="Times New Roman"/>
          <w:sz w:val="22"/>
        </w:rPr>
        <w:t xml:space="preserve"> vCC layer </w:t>
      </w:r>
      <w:proofErr w:type="gramStart"/>
      <w:r w:rsidR="00175B10">
        <w:rPr>
          <w:rFonts w:ascii="Times New Roman" w:hAnsi="Times New Roman" w:cs="Times New Roman"/>
          <w:sz w:val="22"/>
        </w:rPr>
        <w:t>has to</w:t>
      </w:r>
      <w:proofErr w:type="gramEnd"/>
      <w:r w:rsidR="00175B10">
        <w:rPr>
          <w:rFonts w:ascii="Times New Roman" w:hAnsi="Times New Roman" w:cs="Times New Roman"/>
          <w:sz w:val="22"/>
        </w:rPr>
        <w:t xml:space="preserve"> </w:t>
      </w:r>
      <w:r w:rsidR="00A5179F">
        <w:rPr>
          <w:rFonts w:ascii="Times New Roman" w:hAnsi="Times New Roman" w:cs="Times New Roman"/>
          <w:sz w:val="22"/>
        </w:rPr>
        <w:t xml:space="preserve">establish a whole ECN-aware </w:t>
      </w:r>
      <w:bookmarkStart w:id="1" w:name="_Hlk484178739"/>
      <w:r w:rsidR="00A5179F">
        <w:rPr>
          <w:rFonts w:ascii="Times New Roman" w:hAnsi="Times New Roman" w:cs="Times New Roman"/>
          <w:sz w:val="22"/>
        </w:rPr>
        <w:t>calculation model for each non-ECN flow</w:t>
      </w:r>
      <w:bookmarkEnd w:id="1"/>
      <w:r w:rsidR="00A5179F">
        <w:rPr>
          <w:rFonts w:ascii="Times New Roman" w:hAnsi="Times New Roman" w:cs="Times New Roman"/>
          <w:sz w:val="22"/>
        </w:rPr>
        <w:t xml:space="preserve"> which will definitely consume amount of computing resource especially in high speed link. </w:t>
      </w:r>
    </w:p>
    <w:p w:rsidR="00A84E3A" w:rsidRDefault="0048782F" w:rsidP="007A3DCB">
      <w:pPr>
        <w:ind w:firstLineChars="200" w:firstLine="440"/>
        <w:rPr>
          <w:rFonts w:ascii="Times New Roman" w:hAnsi="Times New Roman" w:cs="Times New Roman"/>
          <w:sz w:val="22"/>
        </w:rPr>
      </w:pPr>
      <w:r>
        <w:rPr>
          <w:rFonts w:ascii="Times New Roman" w:hAnsi="Times New Roman" w:cs="Times New Roman"/>
          <w:sz w:val="22"/>
        </w:rPr>
        <w:t>Besides t</w:t>
      </w:r>
      <w:r w:rsidR="00A84E3A">
        <w:rPr>
          <w:rFonts w:ascii="Times New Roman" w:hAnsi="Times New Roman" w:cs="Times New Roman"/>
          <w:sz w:val="22"/>
        </w:rPr>
        <w:t>h</w:t>
      </w:r>
      <w:r w:rsidR="00A84E3A">
        <w:rPr>
          <w:rFonts w:ascii="Times New Roman" w:hAnsi="Times New Roman" w:cs="Times New Roman" w:hint="eastAsia"/>
          <w:sz w:val="22"/>
        </w:rPr>
        <w:t xml:space="preserve">e problem above is just </w:t>
      </w:r>
      <w:r>
        <w:rPr>
          <w:rFonts w:ascii="Times New Roman" w:hAnsi="Times New Roman" w:cs="Times New Roman"/>
          <w:sz w:val="22"/>
        </w:rPr>
        <w:t>an</w:t>
      </w:r>
      <w:r w:rsidR="00A84E3A">
        <w:rPr>
          <w:rFonts w:ascii="Times New Roman" w:hAnsi="Times New Roman" w:cs="Times New Roman" w:hint="eastAsia"/>
          <w:sz w:val="22"/>
        </w:rPr>
        <w:t xml:space="preserve"> </w:t>
      </w:r>
      <w:r w:rsidR="00A84E3A">
        <w:rPr>
          <w:rFonts w:ascii="Times New Roman" w:hAnsi="Times New Roman" w:cs="Times New Roman"/>
          <w:sz w:val="22"/>
        </w:rPr>
        <w:t>epitome of the network development: new demands midwife new strategy and new methods which bring the compatible problem</w:t>
      </w:r>
      <w:r>
        <w:rPr>
          <w:rFonts w:ascii="Times New Roman" w:hAnsi="Times New Roman" w:cs="Times New Roman"/>
          <w:sz w:val="22"/>
        </w:rPr>
        <w:t>s</w:t>
      </w:r>
      <w:r w:rsidR="00A84E3A">
        <w:rPr>
          <w:rFonts w:ascii="Times New Roman" w:hAnsi="Times New Roman" w:cs="Times New Roman"/>
          <w:sz w:val="22"/>
        </w:rPr>
        <w:t xml:space="preserve">. </w:t>
      </w:r>
      <w:r>
        <w:rPr>
          <w:rFonts w:ascii="Times New Roman" w:hAnsi="Times New Roman" w:cs="Times New Roman"/>
          <w:sz w:val="22"/>
        </w:rPr>
        <w:t xml:space="preserve">It’s hard to update old hardware and software timely. But if </w:t>
      </w:r>
      <w:r w:rsidR="009A09CF">
        <w:rPr>
          <w:rFonts w:ascii="Times New Roman" w:hAnsi="Times New Roman" w:cs="Times New Roman"/>
          <w:sz w:val="22"/>
        </w:rPr>
        <w:t xml:space="preserve">we could free end nodes from heavy work, let programmable intermediate nodes be decisive, the situation will become better. By that time, intermediate nodes (in SND, is the controller) could sentence the behavior of every flow and when </w:t>
      </w:r>
      <w:r w:rsidR="00983EAE">
        <w:rPr>
          <w:rFonts w:ascii="Times New Roman" w:hAnsi="Times New Roman" w:cs="Times New Roman"/>
          <w:sz w:val="22"/>
        </w:rPr>
        <w:t xml:space="preserve">these are </w:t>
      </w:r>
      <w:r w:rsidR="000F3F75">
        <w:rPr>
          <w:rFonts w:ascii="Times New Roman" w:hAnsi="Times New Roman" w:cs="Times New Roman"/>
          <w:sz w:val="22"/>
        </w:rPr>
        <w:t xml:space="preserve">demands </w:t>
      </w:r>
      <w:r w:rsidR="00983EAE">
        <w:rPr>
          <w:rFonts w:ascii="Times New Roman" w:hAnsi="Times New Roman" w:cs="Times New Roman"/>
          <w:sz w:val="22"/>
        </w:rPr>
        <w:t xml:space="preserve">to update, </w:t>
      </w:r>
      <w:r w:rsidR="000F3F75">
        <w:rPr>
          <w:rFonts w:ascii="Times New Roman" w:hAnsi="Times New Roman" w:cs="Times New Roman"/>
          <w:sz w:val="22"/>
        </w:rPr>
        <w:t xml:space="preserve">it’s no need to bother end nodes and uses. </w:t>
      </w:r>
      <w:r w:rsidR="00EB6BA9">
        <w:rPr>
          <w:rFonts w:ascii="Times New Roman" w:hAnsi="Times New Roman" w:cs="Times New Roman"/>
          <w:sz w:val="22"/>
        </w:rPr>
        <w:t xml:space="preserve">The good news </w:t>
      </w:r>
      <w:r w:rsidR="00EB6BA9">
        <w:rPr>
          <w:rFonts w:ascii="Times New Roman" w:hAnsi="Times New Roman" w:cs="Times New Roman"/>
          <w:sz w:val="22"/>
        </w:rPr>
        <w:lastRenderedPageBreak/>
        <w:t xml:space="preserve">is that </w:t>
      </w:r>
      <w:r w:rsidR="003B4F7E">
        <w:rPr>
          <w:rFonts w:ascii="Times New Roman" w:hAnsi="Times New Roman" w:cs="Times New Roman"/>
          <w:sz w:val="22"/>
        </w:rPr>
        <w:t xml:space="preserve">SDN has provided the </w:t>
      </w:r>
      <w:r w:rsidR="003B4F7E" w:rsidRPr="003B4F7E">
        <w:rPr>
          <w:rFonts w:ascii="Times New Roman" w:hAnsi="Times New Roman" w:cs="Times New Roman"/>
          <w:sz w:val="22"/>
        </w:rPr>
        <w:t>programmability</w:t>
      </w:r>
      <w:r w:rsidR="003B4F7E">
        <w:rPr>
          <w:rFonts w:ascii="Times New Roman" w:hAnsi="Times New Roman" w:cs="Times New Roman"/>
          <w:sz w:val="22"/>
        </w:rPr>
        <w:t xml:space="preserve"> of the controller and switch, </w:t>
      </w:r>
      <w:r w:rsidR="00175B10">
        <w:rPr>
          <w:rFonts w:ascii="Times New Roman" w:hAnsi="Times New Roman" w:cs="Times New Roman"/>
          <w:sz w:val="22"/>
        </w:rPr>
        <w:t>combined with above thinking, we conduct an experiment to trans</w:t>
      </w:r>
      <w:r w:rsidR="00A5179F">
        <w:rPr>
          <w:rFonts w:ascii="Times New Roman" w:hAnsi="Times New Roman" w:cs="Times New Roman"/>
          <w:sz w:val="22"/>
        </w:rPr>
        <w:t xml:space="preserve">plant vCC to intermediate, so that we could implement it on almost all environment </w:t>
      </w:r>
      <w:proofErr w:type="gramStart"/>
      <w:r w:rsidR="00A5179F">
        <w:rPr>
          <w:rFonts w:ascii="Times New Roman" w:hAnsi="Times New Roman" w:cs="Times New Roman"/>
          <w:sz w:val="22"/>
        </w:rPr>
        <w:t>as long as</w:t>
      </w:r>
      <w:proofErr w:type="gramEnd"/>
      <w:r w:rsidR="00A5179F">
        <w:rPr>
          <w:rFonts w:ascii="Times New Roman" w:hAnsi="Times New Roman" w:cs="Times New Roman"/>
          <w:sz w:val="22"/>
        </w:rPr>
        <w:t xml:space="preserve"> the hardware is capable. </w:t>
      </w:r>
    </w:p>
    <w:p w:rsidR="00A5179F" w:rsidRDefault="004B7A1B" w:rsidP="007A3DCB">
      <w:pPr>
        <w:ind w:firstLineChars="200" w:firstLine="420"/>
        <w:rPr>
          <w:rFonts w:ascii="Times New Roman" w:hAnsi="Times New Roman" w:cs="Times New Roman"/>
          <w:sz w:val="22"/>
        </w:rPr>
      </w:pPr>
      <w:r>
        <w:rPr>
          <w:noProof/>
        </w:rPr>
        <w:drawing>
          <wp:anchor distT="0" distB="0" distL="114300" distR="114300" simplePos="0" relativeHeight="251659264" behindDoc="0" locked="0" layoutInCell="1" allowOverlap="1" wp14:anchorId="6AD384EB" wp14:editId="4F9F24E7">
            <wp:simplePos x="0" y="0"/>
            <wp:positionH relativeFrom="margin">
              <wp:align>right</wp:align>
            </wp:positionH>
            <wp:positionV relativeFrom="paragraph">
              <wp:posOffset>22580</wp:posOffset>
            </wp:positionV>
            <wp:extent cx="2603500" cy="1952625"/>
            <wp:effectExtent l="0" t="0" r="6350" b="9525"/>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03500" cy="1952625"/>
                    </a:xfrm>
                    <a:prstGeom prst="rect">
                      <a:avLst/>
                    </a:prstGeom>
                  </pic:spPr>
                </pic:pic>
              </a:graphicData>
            </a:graphic>
            <wp14:sizeRelH relativeFrom="page">
              <wp14:pctWidth>0</wp14:pctWidth>
            </wp14:sizeRelH>
            <wp14:sizeRelV relativeFrom="page">
              <wp14:pctHeight>0</wp14:pctHeight>
            </wp14:sizeRelV>
          </wp:anchor>
        </w:drawing>
      </w:r>
      <w:r w:rsidR="00360E5C">
        <w:rPr>
          <w:noProof/>
        </w:rPr>
        <mc:AlternateContent>
          <mc:Choice Requires="wps">
            <w:drawing>
              <wp:anchor distT="0" distB="0" distL="114300" distR="114300" simplePos="0" relativeHeight="251661312" behindDoc="0" locked="0" layoutInCell="1" allowOverlap="1" wp14:anchorId="5B1FA3B2" wp14:editId="67D7C990">
                <wp:simplePos x="0" y="0"/>
                <wp:positionH relativeFrom="column">
                  <wp:posOffset>2664460</wp:posOffset>
                </wp:positionH>
                <wp:positionV relativeFrom="paragraph">
                  <wp:posOffset>2010410</wp:posOffset>
                </wp:positionV>
                <wp:extent cx="2603500" cy="635"/>
                <wp:effectExtent l="0" t="0" r="0" b="0"/>
                <wp:wrapSquare wrapText="bothSides"/>
                <wp:docPr id="7" name="文本框 7"/>
                <wp:cNvGraphicFramePr/>
                <a:graphic xmlns:a="http://schemas.openxmlformats.org/drawingml/2006/main">
                  <a:graphicData uri="http://schemas.microsoft.com/office/word/2010/wordprocessingShape">
                    <wps:wsp>
                      <wps:cNvSpPr txBox="1"/>
                      <wps:spPr>
                        <a:xfrm>
                          <a:off x="0" y="0"/>
                          <a:ext cx="2603500" cy="635"/>
                        </a:xfrm>
                        <a:prstGeom prst="rect">
                          <a:avLst/>
                        </a:prstGeom>
                        <a:solidFill>
                          <a:prstClr val="white"/>
                        </a:solidFill>
                        <a:ln>
                          <a:noFill/>
                        </a:ln>
                      </wps:spPr>
                      <wps:txbx>
                        <w:txbxContent>
                          <w:p w:rsidR="00360E5C" w:rsidRDefault="00360E5C" w:rsidP="00360E5C">
                            <w:pPr>
                              <w:pStyle w:val="ad"/>
                              <w:rPr>
                                <w:noProof/>
                              </w:rPr>
                            </w:pPr>
                            <w:r>
                              <w:t xml:space="preserve">Figure </w:t>
                            </w:r>
                            <w:fldSimple w:instr=" SEQ Figure \* ARABIC ">
                              <w:r w:rsidR="00261F71">
                                <w:rPr>
                                  <w:noProof/>
                                </w:rPr>
                                <w:t>5</w:t>
                              </w:r>
                            </w:fldSimple>
                            <w:r>
                              <w:t xml:space="preserve"> </w:t>
                            </w:r>
                            <w:r w:rsidRPr="00B17784">
                              <w:t>Reversal unfairness between 5 ECN flow and 5 non-ECN flow with 200Mbps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B1FA3B2" id="_x0000_t202" coordsize="21600,21600" o:spt="202" path="m,l,21600r21600,l21600,xe">
                <v:stroke joinstyle="miter"/>
                <v:path gradientshapeok="t" o:connecttype="rect"/>
              </v:shapetype>
              <v:shape id="文本框 7" o:spid="_x0000_s1026" type="#_x0000_t202" style="position:absolute;left:0;text-align:left;margin-left:209.8pt;margin-top:158.3pt;width:20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" stroked="f">
                <v:textbox style="mso-fit-shape-to-text:t" inset="0,0,0,0">
                  <w:txbxContent>
                    <w:p w:rsidR="00360E5C" w:rsidRDefault="00360E5C" w:rsidP="00360E5C">
                      <w:pPr>
                        <w:pStyle w:val="ad"/>
                        <w:rPr>
                          <w:noProof/>
                        </w:rPr>
                      </w:pPr>
                      <w:r>
                        <w:t xml:space="preserve">Figure </w:t>
                      </w:r>
                      <w:fldSimple w:instr=" SEQ Figure \* ARABIC ">
                        <w:r w:rsidR="00261F71">
                          <w:rPr>
                            <w:noProof/>
                          </w:rPr>
                          <w:t>5</w:t>
                        </w:r>
                      </w:fldSimple>
                      <w:r>
                        <w:t xml:space="preserve"> </w:t>
                      </w:r>
                      <w:r w:rsidRPr="00B17784">
                        <w:t>Reversal unfairness between 5 ECN flow and 5 non-ECN flow with 200Mbps</w:t>
                      </w:r>
                    </w:p>
                  </w:txbxContent>
                </v:textbox>
                <w10:wrap type="square"/>
              </v:shape>
            </w:pict>
          </mc:Fallback>
        </mc:AlternateContent>
      </w:r>
      <w:r w:rsidR="00FC429F">
        <w:rPr>
          <w:rFonts w:ascii="Times New Roman" w:hAnsi="Times New Roman" w:cs="Times New Roman" w:hint="eastAsia"/>
          <w:sz w:val="22"/>
        </w:rPr>
        <w:t>As mentioned</w:t>
      </w:r>
      <w:r w:rsidR="00DC1572" w:rsidRPr="00DC1572">
        <w:rPr>
          <w:rFonts w:ascii="Times New Roman" w:hAnsi="Times New Roman" w:cs="Times New Roman" w:hint="eastAsia"/>
          <w:sz w:val="22"/>
        </w:rPr>
        <w:t xml:space="preserve"> </w:t>
      </w:r>
      <w:r w:rsidR="00DC1572">
        <w:rPr>
          <w:rFonts w:ascii="Times New Roman" w:hAnsi="Times New Roman" w:cs="Times New Roman" w:hint="eastAsia"/>
          <w:sz w:val="22"/>
        </w:rPr>
        <w:t>above</w:t>
      </w:r>
      <w:r w:rsidR="00FC429F">
        <w:rPr>
          <w:rFonts w:ascii="Times New Roman" w:hAnsi="Times New Roman" w:cs="Times New Roman" w:hint="eastAsia"/>
          <w:sz w:val="22"/>
        </w:rPr>
        <w:t xml:space="preserve">, because that </w:t>
      </w:r>
      <w:r w:rsidR="00FC429F">
        <w:rPr>
          <w:rFonts w:ascii="Times New Roman" w:hAnsi="Times New Roman" w:cs="Times New Roman"/>
          <w:sz w:val="22"/>
        </w:rPr>
        <w:t xml:space="preserve">switch is more likely to drop non-ECN package when encounter congestion, ECN flow always overwhelm non-ECN flow. </w:t>
      </w:r>
      <w:r w:rsidR="006014B9">
        <w:rPr>
          <w:rFonts w:ascii="Times New Roman" w:hAnsi="Times New Roman" w:cs="Times New Roman"/>
          <w:sz w:val="22"/>
        </w:rPr>
        <w:t xml:space="preserve">What will happen if switch </w:t>
      </w:r>
      <w:r w:rsidR="00DC1572">
        <w:rPr>
          <w:rFonts w:ascii="Times New Roman" w:hAnsi="Times New Roman" w:cs="Times New Roman"/>
          <w:sz w:val="22"/>
        </w:rPr>
        <w:t xml:space="preserve">mark CE (Congestion Encountered) of ECN package while don’t drop non-ECN package when queue is crowed. </w:t>
      </w:r>
      <w:r w:rsidR="008911D0">
        <w:rPr>
          <w:rFonts w:ascii="Times New Roman" w:hAnsi="Times New Roman" w:cs="Times New Roman"/>
          <w:sz w:val="22"/>
        </w:rPr>
        <w:t>Obviously when the link is congested ECN flow will be dampened while non-ECN flow feel “every is good” and increase its send rate continuously, thus more congestion</w:t>
      </w:r>
      <w:r w:rsidR="00360E5C">
        <w:rPr>
          <w:rFonts w:ascii="Times New Roman" w:hAnsi="Times New Roman" w:cs="Times New Roman"/>
          <w:sz w:val="22"/>
        </w:rPr>
        <w:t>s</w:t>
      </w:r>
      <w:r w:rsidR="008911D0">
        <w:rPr>
          <w:rFonts w:ascii="Times New Roman" w:hAnsi="Times New Roman" w:cs="Times New Roman"/>
          <w:sz w:val="22"/>
        </w:rPr>
        <w:t xml:space="preserve"> more </w:t>
      </w:r>
      <w:r w:rsidR="00360E5C">
        <w:rPr>
          <w:rFonts w:ascii="Times New Roman" w:hAnsi="Times New Roman" w:cs="Times New Roman"/>
          <w:sz w:val="22"/>
        </w:rPr>
        <w:t>suppresses</w:t>
      </w:r>
      <w:r w:rsidR="008911D0">
        <w:rPr>
          <w:rFonts w:ascii="Times New Roman" w:hAnsi="Times New Roman" w:cs="Times New Roman"/>
          <w:sz w:val="22"/>
        </w:rPr>
        <w:t xml:space="preserve">. </w:t>
      </w:r>
      <w:r w:rsidR="00B13985">
        <w:rPr>
          <w:rFonts w:ascii="Times New Roman" w:hAnsi="Times New Roman" w:cs="Times New Roman"/>
          <w:sz w:val="22"/>
        </w:rPr>
        <w:t>Benefit from programmability and flexibility we conduct the experiment.</w:t>
      </w:r>
    </w:p>
    <w:p w:rsidR="00360E5C" w:rsidRPr="00360E5C" w:rsidRDefault="00CA5FB8" w:rsidP="007A3DCB">
      <w:pPr>
        <w:ind w:firstLineChars="200" w:firstLine="420"/>
        <w:rPr>
          <w:rFonts w:ascii="Times New Roman" w:hAnsi="Times New Roman" w:cs="Times New Roman"/>
          <w:sz w:val="22"/>
        </w:rPr>
      </w:pPr>
      <w:r>
        <w:rPr>
          <w:noProof/>
        </w:rPr>
        <mc:AlternateContent>
          <mc:Choice Requires="wps">
            <w:drawing>
              <wp:anchor distT="0" distB="0" distL="114300" distR="114300" simplePos="0" relativeHeight="251664384" behindDoc="0" locked="0" layoutInCell="1" allowOverlap="1" wp14:anchorId="5D57A3E0" wp14:editId="0636A2AB">
                <wp:simplePos x="0" y="0"/>
                <wp:positionH relativeFrom="margin">
                  <wp:align>left</wp:align>
                </wp:positionH>
                <wp:positionV relativeFrom="paragraph">
                  <wp:posOffset>2557374</wp:posOffset>
                </wp:positionV>
                <wp:extent cx="3796030" cy="584835"/>
                <wp:effectExtent l="0" t="0" r="0" b="5715"/>
                <wp:wrapSquare wrapText="bothSides"/>
                <wp:docPr id="9" name="文本框 9"/>
                <wp:cNvGraphicFramePr/>
                <a:graphic xmlns:a="http://schemas.openxmlformats.org/drawingml/2006/main">
                  <a:graphicData uri="http://schemas.microsoft.com/office/word/2010/wordprocessingShape">
                    <wps:wsp>
                      <wps:cNvSpPr txBox="1"/>
                      <wps:spPr>
                        <a:xfrm>
                          <a:off x="0" y="0"/>
                          <a:ext cx="3796030" cy="584835"/>
                        </a:xfrm>
                        <a:prstGeom prst="rect">
                          <a:avLst/>
                        </a:prstGeom>
                        <a:solidFill>
                          <a:prstClr val="white"/>
                        </a:solidFill>
                        <a:ln>
                          <a:noFill/>
                        </a:ln>
                      </wps:spPr>
                      <wps:txbx>
                        <w:txbxContent>
                          <w:p w:rsidR="00776F80" w:rsidRDefault="00776F80" w:rsidP="00776F80">
                            <w:pPr>
                              <w:pStyle w:val="ad"/>
                              <w:rPr>
                                <w:noProof/>
                              </w:rPr>
                            </w:pPr>
                            <w:r>
                              <w:t xml:space="preserve">Figure </w:t>
                            </w:r>
                            <w:fldSimple w:instr=" SEQ Figure \* ARABIC ">
                              <w:r w:rsidR="00261F71">
                                <w:rPr>
                                  <w:noProof/>
                                </w:rPr>
                                <w:t>6</w:t>
                              </w:r>
                            </w:fldSimple>
                            <w:r>
                              <w:t xml:space="preserve"> </w:t>
                            </w:r>
                            <w:r>
                              <w:rPr>
                                <w:rFonts w:hint="eastAsia"/>
                              </w:rPr>
                              <w:t>The</w:t>
                            </w:r>
                            <w:r>
                              <w:t xml:space="preserve"> </w:t>
                            </w:r>
                            <w:r>
                              <w:rPr>
                                <w:rFonts w:hint="eastAsia"/>
                              </w:rPr>
                              <w:t>effect</w:t>
                            </w:r>
                            <w:r>
                              <w:t xml:space="preserve"> when turn on the patch. 0x0a present the TCP option type, 0x06 is the total length and 0x01 is the value of CWND</w:t>
                            </w:r>
                            <w:r w:rsidR="00CA5FB8">
                              <w:t>. A plugin could let wireshark understand our customized tcp option.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57A3E0" id="文本框 9" o:spid="_x0000_s1027" type="#_x0000_t202" style="position:absolute;left:0;text-align:left;margin-left:0;margin-top:201.35pt;width:298.9pt;height:46.05pt;z-index:251664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" stroked="f">
                <v:textbox inset="0,0,0,0">
                  <w:txbxContent>
                    <w:p w:rsidR="00776F80" w:rsidRDefault="00776F80" w:rsidP="00776F80">
                      <w:pPr>
                        <w:pStyle w:val="ad"/>
                        <w:rPr>
                          <w:noProof/>
                        </w:rPr>
                      </w:pPr>
                      <w:r>
                        <w:t xml:space="preserve">Figure </w:t>
                      </w:r>
                      <w:fldSimple w:instr=" SEQ Figure \* ARABIC ">
                        <w:r w:rsidR="00261F71">
                          <w:rPr>
                            <w:noProof/>
                          </w:rPr>
                          <w:t>6</w:t>
                        </w:r>
                      </w:fldSimple>
                      <w:r>
                        <w:t xml:space="preserve"> </w:t>
                      </w:r>
                      <w:r>
                        <w:rPr>
                          <w:rFonts w:hint="eastAsia"/>
                        </w:rPr>
                        <w:t>The</w:t>
                      </w:r>
                      <w:r>
                        <w:t xml:space="preserve"> </w:t>
                      </w:r>
                      <w:r>
                        <w:rPr>
                          <w:rFonts w:hint="eastAsia"/>
                        </w:rPr>
                        <w:t>effect</w:t>
                      </w:r>
                      <w:r>
                        <w:t xml:space="preserve"> when turn on the patch. 0x0a present the TCP option type, 0x06 is the total length and 0x01 is the value of CWND</w:t>
                      </w:r>
                      <w:r w:rsidR="00CA5FB8">
                        <w:t>. A plugin could let wireshark understand our customized tcp option.</w:t>
                      </w:r>
                    </w:p>
                  </w:txbxContent>
                </v:textbox>
                <w10:wrap type="square" anchorx="margin"/>
              </v:shape>
            </w:pict>
          </mc:Fallback>
        </mc:AlternateContent>
      </w:r>
      <w:r>
        <w:rPr>
          <w:noProof/>
        </w:rPr>
        <w:drawing>
          <wp:anchor distT="0" distB="0" distL="114300" distR="114300" simplePos="0" relativeHeight="251662336" behindDoc="0" locked="0" layoutInCell="1" allowOverlap="1">
            <wp:simplePos x="0" y="0"/>
            <wp:positionH relativeFrom="margin">
              <wp:align>left</wp:align>
            </wp:positionH>
            <wp:positionV relativeFrom="paragraph">
              <wp:posOffset>392049</wp:posOffset>
            </wp:positionV>
            <wp:extent cx="3789045" cy="2199640"/>
            <wp:effectExtent l="0" t="0" r="1905" b="0"/>
            <wp:wrapSquare wrapText="bothSides"/>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789045" cy="2199640"/>
                    </a:xfrm>
                    <a:prstGeom prst="rect">
                      <a:avLst/>
                    </a:prstGeom>
                  </pic:spPr>
                </pic:pic>
              </a:graphicData>
            </a:graphic>
            <wp14:sizeRelH relativeFrom="margin">
              <wp14:pctWidth>0</wp14:pctWidth>
            </wp14:sizeRelH>
            <wp14:sizeRelV relativeFrom="margin">
              <wp14:pctHeight>0</wp14:pctHeight>
            </wp14:sizeRelV>
          </wp:anchor>
        </w:drawing>
      </w:r>
      <w:r w:rsidR="00EE1079">
        <w:rPr>
          <w:rFonts w:ascii="Times New Roman" w:hAnsi="Times New Roman" w:cs="Times New Roman"/>
          <w:sz w:val="22"/>
        </w:rPr>
        <w:t xml:space="preserve">The </w:t>
      </w:r>
      <w:r w:rsidR="00EE1079">
        <w:rPr>
          <w:rFonts w:ascii="Times New Roman" w:hAnsi="Times New Roman" w:cs="Times New Roman" w:hint="eastAsia"/>
          <w:sz w:val="22"/>
        </w:rPr>
        <w:t xml:space="preserve">vCC layer </w:t>
      </w:r>
      <w:r w:rsidR="00EE1079">
        <w:rPr>
          <w:rFonts w:ascii="Times New Roman" w:hAnsi="Times New Roman" w:cs="Times New Roman"/>
          <w:sz w:val="22"/>
        </w:rPr>
        <w:t>build</w:t>
      </w:r>
      <w:r w:rsidR="000A16B3">
        <w:rPr>
          <w:rFonts w:ascii="Times New Roman" w:hAnsi="Times New Roman" w:cs="Times New Roman"/>
          <w:sz w:val="22"/>
        </w:rPr>
        <w:t xml:space="preserve"> a</w:t>
      </w:r>
      <w:r w:rsidR="00EE1079">
        <w:rPr>
          <w:rFonts w:ascii="Times New Roman" w:hAnsi="Times New Roman" w:cs="Times New Roman"/>
          <w:sz w:val="22"/>
        </w:rPr>
        <w:t xml:space="preserve"> calculation model for each non-ECN flow which is a heavy task for </w:t>
      </w:r>
      <w:r w:rsidR="00DA2637">
        <w:rPr>
          <w:rFonts w:ascii="Times New Roman" w:hAnsi="Times New Roman" w:cs="Times New Roman"/>
          <w:sz w:val="22"/>
        </w:rPr>
        <w:t>lack-computation-resource intermediate nodes.</w:t>
      </w:r>
      <w:r w:rsidR="00776F80">
        <w:rPr>
          <w:rFonts w:ascii="Times New Roman" w:hAnsi="Times New Roman" w:cs="Times New Roman"/>
          <w:sz w:val="22"/>
        </w:rPr>
        <w:t xml:space="preserve"> But the main idea is let non-ECN flow behavior like a ECN flow,</w:t>
      </w:r>
      <w:r w:rsidR="00DA2637">
        <w:rPr>
          <w:rFonts w:ascii="Times New Roman" w:hAnsi="Times New Roman" w:cs="Times New Roman"/>
          <w:sz w:val="22"/>
        </w:rPr>
        <w:t xml:space="preserve"> </w:t>
      </w:r>
      <w:r w:rsidR="00776F80">
        <w:rPr>
          <w:rFonts w:ascii="Times New Roman" w:hAnsi="Times New Roman" w:cs="Times New Roman"/>
          <w:sz w:val="22"/>
        </w:rPr>
        <w:t>so</w:t>
      </w:r>
      <w:r w:rsidR="00713710">
        <w:rPr>
          <w:rFonts w:ascii="Times New Roman" w:hAnsi="Times New Roman" w:cs="Times New Roman"/>
          <w:sz w:val="22"/>
        </w:rPr>
        <w:t xml:space="preserve"> we modified Linux kernel and build a patch. The main work of the patch is that if user turn</w:t>
      </w:r>
      <w:r w:rsidR="00776F80">
        <w:rPr>
          <w:rFonts w:ascii="Times New Roman" w:hAnsi="Times New Roman" w:cs="Times New Roman"/>
          <w:sz w:val="22"/>
        </w:rPr>
        <w:t xml:space="preserve"> </w:t>
      </w:r>
      <w:r w:rsidR="00713710">
        <w:rPr>
          <w:rFonts w:ascii="Times New Roman" w:hAnsi="Times New Roman" w:cs="Times New Roman"/>
          <w:sz w:val="22"/>
        </w:rPr>
        <w:t xml:space="preserve">this patch on </w:t>
      </w:r>
      <w:r w:rsidR="00776F80">
        <w:rPr>
          <w:rFonts w:ascii="Times New Roman" w:hAnsi="Times New Roman" w:cs="Times New Roman"/>
          <w:sz w:val="22"/>
        </w:rPr>
        <w:t>by</w:t>
      </w:r>
      <w:r w:rsidR="00713710">
        <w:rPr>
          <w:rFonts w:ascii="Times New Roman" w:hAnsi="Times New Roman" w:cs="Times New Roman"/>
          <w:sz w:val="22"/>
        </w:rPr>
        <w:t xml:space="preserve"> “sysctl” system call, every package send from his hosts will contain that time CWND (Congestion Window) in form of a TCP Option. </w:t>
      </w:r>
    </w:p>
    <w:p w:rsidR="00A8410F" w:rsidRDefault="00A8410F" w:rsidP="007A3DCB">
      <w:pPr>
        <w:ind w:firstLineChars="200" w:firstLine="440"/>
        <w:rPr>
          <w:rFonts w:ascii="Times New Roman" w:hAnsi="Times New Roman" w:cs="Times New Roman"/>
          <w:sz w:val="22"/>
        </w:rPr>
      </w:pPr>
    </w:p>
    <w:p w:rsidR="00A8410F" w:rsidRDefault="00A8410F" w:rsidP="007A3DCB">
      <w:pPr>
        <w:ind w:firstLineChars="200" w:firstLine="440"/>
        <w:rPr>
          <w:rFonts w:ascii="Times New Roman" w:hAnsi="Times New Roman" w:cs="Times New Roman"/>
          <w:sz w:val="22"/>
        </w:rPr>
      </w:pPr>
    </w:p>
    <w:p w:rsidR="00A8410F" w:rsidRDefault="00BE622B" w:rsidP="00552480">
      <w:pPr>
        <w:snapToGrid w:val="0"/>
        <w:ind w:firstLineChars="200" w:firstLine="440"/>
        <w:rPr>
          <w:rFonts w:ascii="Times New Roman" w:hAnsi="Times New Roman" w:cs="Times New Roman"/>
          <w:sz w:val="22"/>
        </w:rPr>
      </w:pPr>
      <w:r>
        <w:rPr>
          <w:rFonts w:ascii="Times New Roman" w:hAnsi="Times New Roman" w:cs="Times New Roman" w:hint="eastAsia"/>
          <w:sz w:val="22"/>
        </w:rPr>
        <w:t xml:space="preserve">Then </w:t>
      </w:r>
      <w:r w:rsidR="00114ED9">
        <w:rPr>
          <w:rFonts w:ascii="Times New Roman" w:hAnsi="Times New Roman" w:cs="Times New Roman"/>
          <w:sz w:val="22"/>
        </w:rPr>
        <w:t>switch</w:t>
      </w:r>
      <w:r>
        <w:rPr>
          <w:rFonts w:ascii="Times New Roman" w:hAnsi="Times New Roman" w:cs="Times New Roman" w:hint="eastAsia"/>
          <w:sz w:val="22"/>
        </w:rPr>
        <w:t xml:space="preserve"> </w:t>
      </w:r>
      <w:r w:rsidR="00484DF3">
        <w:rPr>
          <w:rFonts w:ascii="Times New Roman" w:hAnsi="Times New Roman" w:cs="Times New Roman"/>
          <w:sz w:val="22"/>
        </w:rPr>
        <w:t>will</w:t>
      </w:r>
      <w:r>
        <w:rPr>
          <w:rFonts w:ascii="Times New Roman" w:hAnsi="Times New Roman" w:cs="Times New Roman" w:hint="eastAsia"/>
          <w:sz w:val="22"/>
        </w:rPr>
        <w:t xml:space="preserve"> </w:t>
      </w:r>
      <w:r w:rsidR="00F84CDF">
        <w:rPr>
          <w:rFonts w:ascii="Times New Roman" w:hAnsi="Times New Roman" w:cs="Times New Roman"/>
          <w:sz w:val="22"/>
        </w:rPr>
        <w:t>recognize</w:t>
      </w:r>
      <w:r w:rsidR="00F84CDF">
        <w:rPr>
          <w:rFonts w:ascii="Times New Roman" w:hAnsi="Times New Roman" w:cs="Times New Roman" w:hint="eastAsia"/>
          <w:sz w:val="22"/>
        </w:rPr>
        <w:t xml:space="preserve"> </w:t>
      </w:r>
      <w:r>
        <w:rPr>
          <w:rFonts w:ascii="Times New Roman" w:hAnsi="Times New Roman" w:cs="Times New Roman" w:hint="eastAsia"/>
          <w:sz w:val="22"/>
        </w:rPr>
        <w:t xml:space="preserve">a ECN flow which informed </w:t>
      </w:r>
      <w:r>
        <w:rPr>
          <w:rFonts w:ascii="Times New Roman" w:hAnsi="Times New Roman" w:cs="Times New Roman"/>
          <w:sz w:val="22"/>
        </w:rPr>
        <w:t>by a controller as a normal flow and store this ECN flow’s CWND</w:t>
      </w:r>
      <w:r w:rsidR="004B7A1B">
        <w:rPr>
          <w:rFonts w:ascii="Times New Roman" w:hAnsi="Times New Roman" w:cs="Times New Roman"/>
          <w:sz w:val="22"/>
        </w:rPr>
        <w:t xml:space="preserve"> as</w:t>
      </w:r>
      <w:r w:rsidR="00552480">
        <w:rPr>
          <w:rFonts w:ascii="Times New Roman" w:hAnsi="Times New Roman" w:cs="Times New Roman"/>
          <w:sz w:val="22"/>
        </w:rPr>
        <w:t xml:space="preserve"> </w:t>
      </w:r>
      <w:r w:rsidR="00552480" w:rsidRPr="00552480">
        <w:rPr>
          <w:rFonts w:ascii="Times New Roman" w:hAnsi="Times New Roman" w:cs="Times New Roman"/>
          <w:position w:val="-11"/>
          <w:sz w:val="22"/>
        </w:rPr>
        <w:object w:dxaOrig="1327" w:dyaOrig="329">
          <v:shape id="_x0000_i1027" type="#_x0000_t75" style="width:66.25pt;height:16.7pt" o:ole="">
            <v:imagedata r:id="rId16" o:title=""/>
          </v:shape>
          <o:OLEObject Type="Embed" ProgID="Equation.AxMath" ShapeID="_x0000_i1027" DrawAspect="Content" ObjectID="_1558119798" r:id="rId17"/>
        </w:object>
      </w:r>
      <w:r>
        <w:rPr>
          <w:rFonts w:ascii="Times New Roman" w:hAnsi="Times New Roman" w:cs="Times New Roman"/>
          <w:sz w:val="22"/>
        </w:rPr>
        <w:t xml:space="preserve">. When </w:t>
      </w:r>
      <w:r w:rsidR="00114ED9">
        <w:rPr>
          <w:rFonts w:ascii="Times New Roman" w:hAnsi="Times New Roman" w:cs="Times New Roman"/>
          <w:sz w:val="22"/>
        </w:rPr>
        <w:t xml:space="preserve">package which is from receiver to a non-ECN </w:t>
      </w:r>
      <w:r w:rsidR="004B7A1B">
        <w:rPr>
          <w:rFonts w:ascii="Times New Roman" w:hAnsi="Times New Roman" w:cs="Times New Roman"/>
          <w:sz w:val="22"/>
        </w:rPr>
        <w:t>sender</w:t>
      </w:r>
      <w:r w:rsidR="00114ED9">
        <w:rPr>
          <w:rFonts w:ascii="Times New Roman" w:hAnsi="Times New Roman" w:cs="Times New Roman"/>
          <w:sz w:val="22"/>
        </w:rPr>
        <w:t xml:space="preserve"> enter the queue, the switch will set its </w:t>
      </w:r>
      <w:r w:rsidR="00552480" w:rsidRPr="00552480">
        <w:rPr>
          <w:rFonts w:ascii="Times New Roman" w:hAnsi="Times New Roman" w:cs="Times New Roman"/>
          <w:position w:val="-11"/>
          <w:sz w:val="22"/>
        </w:rPr>
        <w:object w:dxaOrig="1130" w:dyaOrig="329">
          <v:shape id="_x0000_i1028" type="#_x0000_t75" style="width:56.45pt;height:16.7pt" o:ole="">
            <v:imagedata r:id="rId18" o:title=""/>
          </v:shape>
          <o:OLEObject Type="Embed" ProgID="Equation.AxMath" ShapeID="_x0000_i1028" DrawAspect="Content" ObjectID="_1558119799" r:id="rId19"/>
        </w:object>
      </w:r>
      <w:r w:rsidR="004B7A1B">
        <w:rPr>
          <w:rFonts w:ascii="Times New Roman" w:hAnsi="Times New Roman" w:cs="Times New Roman"/>
          <w:sz w:val="22"/>
        </w:rPr>
        <w:t xml:space="preserve"> to </w:t>
      </w:r>
      <w:r w:rsidR="00552480" w:rsidRPr="00552480">
        <w:rPr>
          <w:rFonts w:ascii="Times New Roman" w:hAnsi="Times New Roman" w:cs="Times New Roman"/>
          <w:position w:val="-11"/>
          <w:sz w:val="22"/>
        </w:rPr>
        <w:object w:dxaOrig="1327" w:dyaOrig="329">
          <v:shape id="_x0000_i1029" type="#_x0000_t75" style="width:66.25pt;height:16.7pt" o:ole="">
            <v:imagedata r:id="rId16" o:title=""/>
          </v:shape>
          <o:OLEObject Type="Embed" ProgID="Equation.AxMath" ShapeID="_x0000_i1029" DrawAspect="Content" ObjectID="_1558119800" r:id="rId20"/>
        </w:object>
      </w:r>
      <w:r w:rsidR="001E588B">
        <w:rPr>
          <w:rFonts w:ascii="Times New Roman" w:hAnsi="Times New Roman" w:cs="Times New Roman"/>
          <w:sz w:val="22"/>
        </w:rPr>
        <w:t xml:space="preserve"> </w:t>
      </w:r>
      <w:r w:rsidR="00665333">
        <w:rPr>
          <w:rFonts w:ascii="Times New Roman" w:hAnsi="Times New Roman" w:cs="Times New Roman"/>
          <w:sz w:val="22"/>
        </w:rPr>
        <w:t xml:space="preserve">so that the non-ECN sender can be aware of the congestion indirectly. Note that the switch will not drop non-ECN package this time and the interesting thing is we can easily determine which non-ECN flow pretend to be a ECN flow </w:t>
      </w:r>
      <w:r w:rsidR="00624791">
        <w:rPr>
          <w:rFonts w:ascii="Times New Roman" w:hAnsi="Times New Roman" w:cs="Times New Roman"/>
          <w:sz w:val="22"/>
        </w:rPr>
        <w:t xml:space="preserve">and which ECN flow is the normal just </w:t>
      </w:r>
      <w:r w:rsidR="00665333">
        <w:rPr>
          <w:rFonts w:ascii="Times New Roman" w:hAnsi="Times New Roman" w:cs="Times New Roman"/>
          <w:sz w:val="22"/>
        </w:rPr>
        <w:t xml:space="preserve">by one command. </w:t>
      </w:r>
    </w:p>
    <w:p w:rsidR="004B7A1B" w:rsidRDefault="004B7A1B" w:rsidP="007A3DCB">
      <w:pPr>
        <w:ind w:firstLineChars="200" w:firstLine="440"/>
        <w:rPr>
          <w:rFonts w:ascii="Times New Roman" w:hAnsi="Times New Roman" w:cs="Times New Roman"/>
          <w:sz w:val="22"/>
        </w:rPr>
      </w:pP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8"/>
        <w:gridCol w:w="4148"/>
      </w:tblGrid>
      <w:tr w:rsidR="00CF57E0" w:rsidTr="00AA7FA5">
        <w:tc>
          <w:tcPr>
            <w:tcW w:w="4148" w:type="dxa"/>
          </w:tcPr>
          <w:p w:rsidR="00972691" w:rsidRDefault="00EC6320" w:rsidP="007A3DCB">
            <w:pPr>
              <w:keepNext/>
              <w:widowControl/>
              <w:ind w:firstLineChars="200" w:firstLine="420"/>
              <w:jc w:val="left"/>
            </w:pPr>
            <w:r>
              <w:rPr>
                <w:noProof/>
              </w:rPr>
              <w:lastRenderedPageBreak/>
              <w:drawing>
                <wp:inline distT="0" distB="0" distL="0" distR="0" wp14:anchorId="15B5A3B8" wp14:editId="3F43B506">
                  <wp:extent cx="2312533" cy="1733703"/>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350071" cy="1761845"/>
                          </a:xfrm>
                          <a:prstGeom prst="rect">
                            <a:avLst/>
                          </a:prstGeom>
                        </pic:spPr>
                      </pic:pic>
                    </a:graphicData>
                  </a:graphic>
                </wp:inline>
              </w:drawing>
            </w:r>
          </w:p>
          <w:p w:rsidR="00972691" w:rsidRDefault="00972691" w:rsidP="007A3DCB">
            <w:pPr>
              <w:pStyle w:val="ad"/>
              <w:ind w:firstLineChars="200" w:firstLine="400"/>
              <w:jc w:val="left"/>
              <w:rPr>
                <w:rFonts w:ascii="Times New Roman" w:hAnsi="Times New Roman" w:cs="Times New Roman"/>
                <w:sz w:val="22"/>
              </w:rPr>
            </w:pPr>
            <w:r>
              <w:t xml:space="preserve">Figure </w:t>
            </w:r>
            <w:fldSimple w:instr=" SEQ Figure \* ARABIC ">
              <w:r w:rsidR="00261F71">
                <w:rPr>
                  <w:noProof/>
                </w:rPr>
                <w:t>7</w:t>
              </w:r>
            </w:fldSimple>
            <w:r>
              <w:t xml:space="preserve"> Choose one non-ECN flow behavior like a ECN flow</w:t>
            </w:r>
            <w:r w:rsidR="00314632">
              <w:t xml:space="preserve"> with 200Mbps</w:t>
            </w:r>
          </w:p>
        </w:tc>
        <w:tc>
          <w:tcPr>
            <w:tcW w:w="4148" w:type="dxa"/>
          </w:tcPr>
          <w:p w:rsidR="00972691" w:rsidRDefault="00CF57E0" w:rsidP="007A3DCB">
            <w:pPr>
              <w:keepNext/>
              <w:widowControl/>
              <w:ind w:firstLineChars="200" w:firstLine="420"/>
              <w:jc w:val="left"/>
            </w:pPr>
            <w:r>
              <w:rPr>
                <w:noProof/>
              </w:rPr>
              <w:drawing>
                <wp:inline distT="0" distB="0" distL="0" distR="0" wp14:anchorId="121794C7" wp14:editId="28EDDA17">
                  <wp:extent cx="2302776" cy="1726388"/>
                  <wp:effectExtent l="0" t="0" r="254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325871" cy="1743703"/>
                          </a:xfrm>
                          <a:prstGeom prst="rect">
                            <a:avLst/>
                          </a:prstGeom>
                        </pic:spPr>
                      </pic:pic>
                    </a:graphicData>
                  </a:graphic>
                </wp:inline>
              </w:drawing>
            </w:r>
          </w:p>
          <w:p w:rsidR="00972691" w:rsidRDefault="00972691" w:rsidP="007A3DCB">
            <w:pPr>
              <w:pStyle w:val="ad"/>
              <w:ind w:firstLineChars="200" w:firstLine="400"/>
              <w:jc w:val="left"/>
              <w:rPr>
                <w:rFonts w:ascii="Times New Roman" w:hAnsi="Times New Roman" w:cs="Times New Roman"/>
                <w:sz w:val="22"/>
              </w:rPr>
            </w:pPr>
            <w:r>
              <w:t xml:space="preserve">Figure </w:t>
            </w:r>
            <w:fldSimple w:instr=" SEQ Figure \* ARABIC ">
              <w:r w:rsidR="00261F71">
                <w:rPr>
                  <w:noProof/>
                </w:rPr>
                <w:t>8</w:t>
              </w:r>
            </w:fldSimple>
            <w:r>
              <w:t xml:space="preserve"> Let all non-ECN flow behavior like a ECN flow</w:t>
            </w:r>
            <w:r w:rsidR="00314632">
              <w:t xml:space="preserve"> with 200Mbps</w:t>
            </w:r>
          </w:p>
        </w:tc>
      </w:tr>
    </w:tbl>
    <w:p w:rsidR="003010B6" w:rsidRDefault="003010B6" w:rsidP="007A3DCB">
      <w:pPr>
        <w:widowControl/>
        <w:ind w:firstLineChars="200" w:firstLine="440"/>
        <w:jc w:val="left"/>
        <w:rPr>
          <w:rFonts w:ascii="Times New Roman" w:hAnsi="Times New Roman" w:cs="Times New Roman"/>
          <w:sz w:val="22"/>
        </w:rPr>
      </w:pPr>
    </w:p>
    <w:p w:rsidR="006502D4" w:rsidRDefault="003010B6" w:rsidP="007A3DCB">
      <w:pPr>
        <w:pStyle w:val="2"/>
        <w:spacing w:line="415" w:lineRule="auto"/>
      </w:pPr>
      <w:r>
        <w:rPr>
          <w:rFonts w:hint="eastAsia"/>
        </w:rPr>
        <w:t>III</w:t>
      </w:r>
      <w:r w:rsidR="007A3DCB">
        <w:t xml:space="preserve"> </w:t>
      </w:r>
      <w:r w:rsidR="001E588B">
        <w:t>ISAW</w:t>
      </w:r>
    </w:p>
    <w:p w:rsidR="006502D4" w:rsidRDefault="00F9221A" w:rsidP="007A3DCB">
      <w:pPr>
        <w:ind w:firstLineChars="200" w:firstLine="420"/>
      </w:pPr>
      <w:r>
        <w:rPr>
          <w:noProof/>
        </w:rPr>
        <mc:AlternateContent>
          <mc:Choice Requires="wps">
            <w:drawing>
              <wp:anchor distT="0" distB="0" distL="114300" distR="114300" simplePos="0" relativeHeight="251667456" behindDoc="0" locked="0" layoutInCell="1" allowOverlap="1" wp14:anchorId="20D232D4" wp14:editId="3AF4C243">
                <wp:simplePos x="0" y="0"/>
                <wp:positionH relativeFrom="margin">
                  <wp:align>right</wp:align>
                </wp:positionH>
                <wp:positionV relativeFrom="paragraph">
                  <wp:posOffset>1735481</wp:posOffset>
                </wp:positionV>
                <wp:extent cx="1784350" cy="635"/>
                <wp:effectExtent l="0" t="0" r="6350" b="0"/>
                <wp:wrapSquare wrapText="bothSides"/>
                <wp:docPr id="12" name="文本框 12"/>
                <wp:cNvGraphicFramePr/>
                <a:graphic xmlns:a="http://schemas.openxmlformats.org/drawingml/2006/main">
                  <a:graphicData uri="http://schemas.microsoft.com/office/word/2010/wordprocessingShape">
                    <wps:wsp>
                      <wps:cNvSpPr txBox="1"/>
                      <wps:spPr>
                        <a:xfrm>
                          <a:off x="0" y="0"/>
                          <a:ext cx="1784350" cy="635"/>
                        </a:xfrm>
                        <a:prstGeom prst="rect">
                          <a:avLst/>
                        </a:prstGeom>
                        <a:solidFill>
                          <a:prstClr val="white"/>
                        </a:solidFill>
                        <a:ln>
                          <a:noFill/>
                        </a:ln>
                      </wps:spPr>
                      <wps:txbx>
                        <w:txbxContent>
                          <w:p w:rsidR="00D662B4" w:rsidRDefault="00D662B4" w:rsidP="00D662B4">
                            <w:pPr>
                              <w:pStyle w:val="ad"/>
                              <w:rPr>
                                <w:noProof/>
                              </w:rPr>
                            </w:pPr>
                            <w:bookmarkStart w:id="2" w:name="_Ref484204337"/>
                            <w:r>
                              <w:t xml:space="preserve">Figure </w:t>
                            </w:r>
                            <w:fldSimple w:instr=" SEQ Figure \* ARABIC ">
                              <w:r w:rsidR="00261F71">
                                <w:rPr>
                                  <w:noProof/>
                                </w:rPr>
                                <w:t>9</w:t>
                              </w:r>
                            </w:fldSimple>
                            <w:r>
                              <w:t xml:space="preserve"> Toxic total output</w:t>
                            </w:r>
                            <w:bookmarkEnd w:id="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0D232D4" id="文本框 12" o:spid="_x0000_s1028" type="#_x0000_t202" style="position:absolute;left:0;text-align:left;margin-left:89.3pt;margin-top:136.65pt;width:140.5pt;height:.05pt;z-index:25166745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" stroked="f">
                <v:textbox style="mso-fit-shape-to-text:t" inset="0,0,0,0">
                  <w:txbxContent>
                    <w:p w:rsidR="00D662B4" w:rsidRDefault="00D662B4" w:rsidP="00D662B4">
                      <w:pPr>
                        <w:pStyle w:val="ad"/>
                        <w:rPr>
                          <w:noProof/>
                        </w:rPr>
                      </w:pPr>
                      <w:bookmarkStart w:id="3" w:name="_Ref484204337"/>
                      <w:r>
                        <w:t xml:space="preserve">Figure </w:t>
                      </w:r>
                      <w:fldSimple w:instr=" SEQ Figure \* ARABIC ">
                        <w:r w:rsidR="00261F71">
                          <w:rPr>
                            <w:noProof/>
                          </w:rPr>
                          <w:t>9</w:t>
                        </w:r>
                      </w:fldSimple>
                      <w:r>
                        <w:t xml:space="preserve"> Toxic total output</w:t>
                      </w:r>
                      <w:bookmarkEnd w:id="3"/>
                    </w:p>
                  </w:txbxContent>
                </v:textbox>
                <w10:wrap type="square" anchorx="margin"/>
              </v:shape>
            </w:pict>
          </mc:Fallback>
        </mc:AlternateContent>
      </w:r>
      <w:r w:rsidR="00D662B4">
        <w:rPr>
          <w:noProof/>
        </w:rPr>
        <w:drawing>
          <wp:anchor distT="0" distB="0" distL="114300" distR="114300" simplePos="0" relativeHeight="251665408" behindDoc="0" locked="0" layoutInCell="1" allowOverlap="1">
            <wp:simplePos x="0" y="0"/>
            <wp:positionH relativeFrom="margin">
              <wp:align>right</wp:align>
            </wp:positionH>
            <wp:positionV relativeFrom="paragraph">
              <wp:posOffset>11634</wp:posOffset>
            </wp:positionV>
            <wp:extent cx="2216150" cy="1661160"/>
            <wp:effectExtent l="0" t="0" r="0" b="0"/>
            <wp:wrapSquare wrapText="bothSides"/>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216150" cy="1661160"/>
                    </a:xfrm>
                    <a:prstGeom prst="rect">
                      <a:avLst/>
                    </a:prstGeom>
                  </pic:spPr>
                </pic:pic>
              </a:graphicData>
            </a:graphic>
          </wp:anchor>
        </w:drawing>
      </w:r>
      <w:r w:rsidR="00CF57E0">
        <w:rPr>
          <w:rFonts w:hint="eastAsia"/>
        </w:rPr>
        <w:t>The</w:t>
      </w:r>
      <w:r w:rsidR="00CF57E0">
        <w:t xml:space="preserve"> approach </w:t>
      </w:r>
      <w:r w:rsidR="00CF57E0">
        <w:rPr>
          <w:rFonts w:hint="eastAsia"/>
        </w:rPr>
        <w:t xml:space="preserve">of section II do have </w:t>
      </w:r>
      <w:r w:rsidR="00CF57E0">
        <w:t>some fl</w:t>
      </w:r>
      <w:r w:rsidR="00484DF3">
        <w:t>a</w:t>
      </w:r>
      <w:r w:rsidR="00CF57E0">
        <w:t xml:space="preserve">ws, it </w:t>
      </w:r>
      <w:r w:rsidR="007A3DCB">
        <w:t>poisons</w:t>
      </w:r>
      <w:r w:rsidR="00CF57E0">
        <w:t xml:space="preserve"> </w:t>
      </w:r>
      <w:r w:rsidR="00D662B4">
        <w:t xml:space="preserve">total output. As </w:t>
      </w:r>
      <w:r w:rsidR="00D662B4">
        <w:fldChar w:fldCharType="begin"/>
      </w:r>
      <w:r w:rsidR="00D662B4">
        <w:instrText xml:space="preserve"> REF _Ref484204337 \h </w:instrText>
      </w:r>
      <w:r w:rsidR="00D662B4">
        <w:fldChar w:fldCharType="separate"/>
      </w:r>
      <w:r w:rsidR="00906222">
        <w:t xml:space="preserve">Figure </w:t>
      </w:r>
      <w:r w:rsidR="00906222">
        <w:rPr>
          <w:noProof/>
        </w:rPr>
        <w:t>9</w:t>
      </w:r>
      <w:r w:rsidR="00906222">
        <w:t xml:space="preserve"> Toxic total output</w:t>
      </w:r>
      <w:r w:rsidR="00D662B4">
        <w:fldChar w:fldCharType="end"/>
      </w:r>
      <w:r w:rsidR="00D662B4">
        <w:t xml:space="preserve"> shows that the retransmit is satisfying 0Mbps while total goodput is about 140Mbps which should be about 1</w:t>
      </w:r>
      <w:r w:rsidR="00BE0DDF">
        <w:t>7</w:t>
      </w:r>
      <w:r w:rsidR="00D662B4">
        <w:t>0Mbps</w:t>
      </w:r>
      <w:r w:rsidR="00BE0DDF">
        <w:t xml:space="preserve"> (although the parameter is 200M</w:t>
      </w:r>
      <w:r w:rsidR="00AF1346">
        <w:t>bps</w:t>
      </w:r>
      <w:r w:rsidR="00AE605A">
        <w:t>,</w:t>
      </w:r>
      <w:r w:rsidR="00AF1346">
        <w:t xml:space="preserve"> because of the simulation environment</w:t>
      </w:r>
      <w:r w:rsidR="00AE605A">
        <w:t xml:space="preserve"> </w:t>
      </w:r>
      <w:r w:rsidR="00AF1346">
        <w:t>170Mbps is what we get from pressure test)</w:t>
      </w:r>
      <w:r w:rsidR="00D662B4">
        <w:t xml:space="preserve">. </w:t>
      </w:r>
      <w:proofErr w:type="gramStart"/>
      <w:r w:rsidR="00776BC4">
        <w:t xml:space="preserve">Actually, </w:t>
      </w:r>
      <w:r w:rsidR="007A3DCB">
        <w:t>our</w:t>
      </w:r>
      <w:proofErr w:type="gramEnd"/>
      <w:r w:rsidR="007A3DCB">
        <w:t xml:space="preserve"> implement of RED</w:t>
      </w:r>
      <w:r w:rsidR="007A3DCB" w:rsidRPr="007A3DCB">
        <w:rPr>
          <w:vertAlign w:val="superscript"/>
        </w:rPr>
        <w:fldChar w:fldCharType="begin"/>
      </w:r>
      <w:r w:rsidR="007A3DCB" w:rsidRPr="007A3DCB">
        <w:rPr>
          <w:vertAlign w:val="superscript"/>
        </w:rPr>
        <w:instrText xml:space="preserve"> REF _Ref484206569 \r \h </w:instrText>
      </w:r>
      <w:r w:rsidR="007A3DCB">
        <w:rPr>
          <w:vertAlign w:val="superscript"/>
        </w:rPr>
        <w:instrText xml:space="preserve"> \* MERGEFORMAT </w:instrText>
      </w:r>
      <w:r w:rsidR="007A3DCB" w:rsidRPr="007A3DCB">
        <w:rPr>
          <w:vertAlign w:val="superscript"/>
        </w:rPr>
      </w:r>
      <w:r w:rsidR="007A3DCB" w:rsidRPr="007A3DCB">
        <w:rPr>
          <w:vertAlign w:val="superscript"/>
        </w:rPr>
        <w:fldChar w:fldCharType="separate"/>
      </w:r>
      <w:r w:rsidR="00906222">
        <w:rPr>
          <w:vertAlign w:val="superscript"/>
        </w:rPr>
        <w:t>[12]</w:t>
      </w:r>
      <w:r w:rsidR="007A3DCB" w:rsidRPr="007A3DCB">
        <w:rPr>
          <w:vertAlign w:val="superscript"/>
        </w:rPr>
        <w:fldChar w:fldCharType="end"/>
      </w:r>
      <w:r w:rsidR="007A3DCB">
        <w:t xml:space="preserve"> (</w:t>
      </w:r>
      <w:r w:rsidR="007A3DCB" w:rsidRPr="007A3DCB">
        <w:t>Random Early Detection</w:t>
      </w:r>
      <w:r w:rsidR="007A3DCB">
        <w:t xml:space="preserve">) </w:t>
      </w:r>
      <w:r w:rsidR="00AE605A">
        <w:rPr>
          <w:rFonts w:hint="eastAsia"/>
        </w:rPr>
        <w:t>is</w:t>
      </w:r>
      <w:r w:rsidR="00AE605A">
        <w:t xml:space="preserve"> very shabby </w:t>
      </w:r>
      <w:r w:rsidR="00D82184">
        <w:t xml:space="preserve">due to the lack of </w:t>
      </w:r>
      <w:r w:rsidR="00D82184" w:rsidRPr="00D82184">
        <w:t>expression ability</w:t>
      </w:r>
      <w:r w:rsidR="00D82184">
        <w:t xml:space="preserve"> of this version P4 lang</w:t>
      </w:r>
      <w:r>
        <w:t>uage</w:t>
      </w:r>
      <w:r w:rsidR="00AE605A">
        <w:t xml:space="preserve">. </w:t>
      </w:r>
      <w:r>
        <w:t xml:space="preserve">When queue length over the threshold we set, switch will drop or mark the package according </w:t>
      </w:r>
      <w:r w:rsidR="00252E12">
        <w:t xml:space="preserve">to the flow type and </w:t>
      </w:r>
      <w:r>
        <w:t xml:space="preserve">the command </w:t>
      </w:r>
      <w:r w:rsidR="00252E12">
        <w:t xml:space="preserve">we give. So, although non-ECN behavior like a ECN flow </w:t>
      </w:r>
      <w:r w:rsidR="009E5CF0">
        <w:t xml:space="preserve">now, it seems that </w:t>
      </w:r>
      <w:r w:rsidR="00252E12">
        <w:t xml:space="preserve">the output is </w:t>
      </w:r>
      <w:r w:rsidR="009E5CF0">
        <w:t xml:space="preserve">already is </w:t>
      </w:r>
      <w:r w:rsidR="00252E12">
        <w:t xml:space="preserve">the load-capacity of the </w:t>
      </w:r>
      <w:r w:rsidR="009E5CF0">
        <w:t xml:space="preserve">bottleneck switch until next version of P4 language. </w:t>
      </w:r>
    </w:p>
    <w:p w:rsidR="009E5CF0" w:rsidRDefault="009E5CF0" w:rsidP="007A3DCB">
      <w:pPr>
        <w:ind w:firstLineChars="200" w:firstLine="420"/>
      </w:pPr>
      <w:r>
        <w:t xml:space="preserve">But what exhilarate us is that </w:t>
      </w:r>
      <w:r w:rsidR="001E588B">
        <w:t xml:space="preserve">we could control a flow behavior by the method ISAW </w:t>
      </w:r>
      <w:r w:rsidR="00D22B3B">
        <w:t>(Intermediate</w:t>
      </w:r>
      <w:r w:rsidR="001E588B">
        <w:t xml:space="preserve"> node Set Advertisement Window). </w:t>
      </w:r>
      <w:r w:rsidR="003647CA">
        <w:t>Using ISAW we could do some interesting things:</w:t>
      </w:r>
    </w:p>
    <w:p w:rsidR="003647CA" w:rsidRDefault="003647CA" w:rsidP="003647CA">
      <w:pPr>
        <w:pStyle w:val="a3"/>
        <w:numPr>
          <w:ilvl w:val="0"/>
          <w:numId w:val="3"/>
        </w:numPr>
        <w:ind w:firstLineChars="0"/>
      </w:pPr>
      <w:r>
        <w:rPr>
          <w:rFonts w:hint="eastAsia"/>
        </w:rPr>
        <w:t>We could use it to so</w:t>
      </w:r>
      <w:r>
        <w:t>lve some unfairness like what we do in section II.</w:t>
      </w:r>
    </w:p>
    <w:p w:rsidR="003647CA" w:rsidRDefault="003647CA" w:rsidP="003647CA">
      <w:pPr>
        <w:pStyle w:val="a3"/>
        <w:numPr>
          <w:ilvl w:val="0"/>
          <w:numId w:val="3"/>
        </w:numPr>
        <w:ind w:firstLineChars="0"/>
      </w:pPr>
      <w:r>
        <w:t>In the process of IoT promotion</w:t>
      </w:r>
      <w:r w:rsidR="006064F2">
        <w:t>, the computation capacity is still a limitation of some embedded device. So,</w:t>
      </w:r>
      <w:r>
        <w:t xml:space="preserve"> </w:t>
      </w:r>
      <w:r w:rsidR="006064F2">
        <w:t>w</w:t>
      </w:r>
      <w:r>
        <w:t xml:space="preserve">e could simplify TCP implement and let intermediate nodes still could control the behavior of end nodes under the premise being compatible with existing TCP implement. </w:t>
      </w:r>
      <w:r w:rsidR="006064F2">
        <w:t xml:space="preserve">The method ISAW is </w:t>
      </w:r>
      <w:proofErr w:type="gramStart"/>
      <w:r w:rsidR="006064F2">
        <w:t>quit</w:t>
      </w:r>
      <w:proofErr w:type="gramEnd"/>
      <w:r w:rsidR="006064F2">
        <w:t xml:space="preserve"> concise and eligible is this situation. </w:t>
      </w:r>
    </w:p>
    <w:p w:rsidR="00F66FAC" w:rsidRDefault="006064F2" w:rsidP="00552480">
      <w:pPr>
        <w:pStyle w:val="a3"/>
        <w:numPr>
          <w:ilvl w:val="0"/>
          <w:numId w:val="3"/>
        </w:numPr>
        <w:ind w:left="777" w:firstLineChars="0" w:hanging="357"/>
      </w:pPr>
      <w:r>
        <w:t xml:space="preserve">In the scenario of paid service, </w:t>
      </w:r>
      <w:r w:rsidR="00CA3AB0">
        <w:t>users will get the bandwidth according the package they pay. When the actual bandwidth beyond expected bandwidth</w:t>
      </w:r>
      <w:r w:rsidR="00F66FAC">
        <w:t xml:space="preserve"> in unit time</w:t>
      </w:r>
      <w:r w:rsidR="00CA3AB0">
        <w:t xml:space="preserve">, </w:t>
      </w:r>
      <w:r w:rsidR="00F66FAC">
        <w:t>intermediate nodes will drop package to slow down end nodes send rate. No doubt, this will consume a lot of computation resource</w:t>
      </w:r>
      <w:r w:rsidR="00D73E76">
        <w:t xml:space="preserve"> and is harmful to total bandwidth (dropping package)</w:t>
      </w:r>
      <w:r w:rsidR="00F66FAC">
        <w:t>. In SDN, ISAW should be a good method to solve to problem.</w:t>
      </w:r>
    </w:p>
    <w:p w:rsidR="00807838" w:rsidRDefault="00F66FAC" w:rsidP="00F66FAC">
      <w:pPr>
        <w:ind w:firstLineChars="200" w:firstLine="420"/>
      </w:pPr>
      <w:r>
        <w:rPr>
          <w:rFonts w:hint="eastAsia"/>
        </w:rPr>
        <w:t xml:space="preserve">To </w:t>
      </w:r>
      <w:r>
        <w:t xml:space="preserve">verify our theory, we write another P4 program. After consuming this P4 program, </w:t>
      </w:r>
      <w:r>
        <w:lastRenderedPageBreak/>
        <w:t xml:space="preserve">BMV2 </w:t>
      </w:r>
      <w:r w:rsidR="00DB49CC">
        <w:t xml:space="preserve">will not drop and mark any package, and </w:t>
      </w:r>
      <w:r>
        <w:t>could receive</w:t>
      </w:r>
      <w:r w:rsidR="00DB49CC">
        <w:t xml:space="preserve"> specific</w:t>
      </w:r>
      <w:r>
        <w:t xml:space="preserve"> command from controller. The </w:t>
      </w:r>
      <w:r w:rsidR="00D73E76">
        <w:t>command is something like</w:t>
      </w:r>
    </w:p>
    <w:p w:rsidR="004E59C9" w:rsidRDefault="004E59C9" w:rsidP="004E59C9">
      <w:pPr>
        <w:pStyle w:val="AMDisplayEquation"/>
      </w:pPr>
      <w:r>
        <w:tab/>
      </w:r>
      <w:r w:rsidRPr="004E59C9">
        <w:rPr>
          <w:position w:val="-11"/>
        </w:rPr>
        <w:object w:dxaOrig="2913" w:dyaOrig="326">
          <v:shape id="_x0000_i1030" type="#_x0000_t75" style="width:145.75pt;height:16.15pt" o:ole="">
            <v:imagedata r:id="rId24" o:title=""/>
          </v:shape>
          <o:OLEObject Type="Embed" ProgID="Equation.AxMath" ShapeID="_x0000_i1030" DrawAspect="Content" ObjectID="_1558119801" r:id="rId25"/>
        </w:object>
      </w:r>
      <w:r>
        <w:tab/>
      </w:r>
      <w:r>
        <w:fldChar w:fldCharType="begin"/>
      </w:r>
      <w:r>
        <w:instrText xml:space="preserve"> MACROBUTTON AMMPlaceRM \* MERGEFORMAT </w:instrText>
      </w:r>
      <w:r>
        <w:fldChar w:fldCharType="begin"/>
      </w:r>
      <w:r>
        <w:instrText xml:space="preserve"> SEQ AMEqn \h \* MERGEFORMAT </w:instrText>
      </w:r>
      <w:r>
        <w:fldChar w:fldCharType="end"/>
      </w:r>
      <w:r>
        <w:instrText>(</w:instrText>
      </w:r>
      <w:r w:rsidR="005554FA">
        <w:fldChar w:fldCharType="begin"/>
      </w:r>
      <w:r w:rsidR="005554FA">
        <w:instrText xml:space="preserve"> SEQ AMSec \c \* Arabic \* MERGEFORMAT </w:instrText>
      </w:r>
      <w:r w:rsidR="005554FA">
        <w:fldChar w:fldCharType="separate"/>
      </w:r>
      <w:r w:rsidR="00906222">
        <w:rPr>
          <w:noProof/>
        </w:rPr>
        <w:instrText>1</w:instrText>
      </w:r>
      <w:r w:rsidR="005554FA">
        <w:rPr>
          <w:noProof/>
        </w:rPr>
        <w:fldChar w:fldCharType="end"/>
      </w:r>
      <w:r>
        <w:instrText>.</w:instrText>
      </w:r>
      <w:r w:rsidR="005554FA">
        <w:fldChar w:fldCharType="begin"/>
      </w:r>
      <w:r w:rsidR="005554FA">
        <w:instrText xml:space="preserve"> SEQ AMEqn \c \* Arabic \* MERGEFORMAT </w:instrText>
      </w:r>
      <w:r w:rsidR="005554FA">
        <w:fldChar w:fldCharType="separate"/>
      </w:r>
      <w:r w:rsidR="00906222">
        <w:rPr>
          <w:noProof/>
        </w:rPr>
        <w:instrText>1</w:instrText>
      </w:r>
      <w:r w:rsidR="005554FA">
        <w:rPr>
          <w:noProof/>
        </w:rPr>
        <w:fldChar w:fldCharType="end"/>
      </w:r>
      <w:r>
        <w:instrText>)</w:instrText>
      </w:r>
      <w:r>
        <w:fldChar w:fldCharType="end"/>
      </w:r>
    </w:p>
    <w:p w:rsidR="00906222" w:rsidRDefault="00A12DDB" w:rsidP="00552480">
      <w:pPr>
        <w:snapToGrid w:val="0"/>
        <w:spacing w:line="160" w:lineRule="atLeast"/>
      </w:pPr>
      <w:r>
        <w:t xml:space="preserve">Where </w:t>
      </w:r>
      <w:r w:rsidRPr="00A12DDB">
        <w:rPr>
          <w:position w:val="-10"/>
        </w:rPr>
        <w:object w:dxaOrig="1319" w:dyaOrig="314">
          <v:shape id="_x0000_i1031" type="#_x0000_t75" style="width:65.65pt;height:15.55pt" o:ole="">
            <v:imagedata r:id="rId26" o:title=""/>
          </v:shape>
          <o:OLEObject Type="Embed" ProgID="Equation.AxMath" ShapeID="_x0000_i1031" DrawAspect="Content" ObjectID="_1558119802" r:id="rId27"/>
        </w:object>
      </w:r>
      <w:r>
        <w:t xml:space="preserve"> is the</w:t>
      </w:r>
      <w:r w:rsidR="000513EC">
        <w:t xml:space="preserve"> value we want set</w:t>
      </w:r>
      <w:r w:rsidR="00AB6F43">
        <w:t xml:space="preserve">, and we define </w:t>
      </w:r>
      <w:r w:rsidR="00AB6F43" w:rsidRPr="00AB6F43">
        <w:rPr>
          <w:position w:val="-10"/>
        </w:rPr>
        <w:object w:dxaOrig="1007" w:dyaOrig="314">
          <v:shape id="_x0000_i1032" type="#_x0000_t75" style="width:50.1pt;height:15.55pt" o:ole="">
            <v:imagedata r:id="rId28" o:title=""/>
          </v:shape>
          <o:OLEObject Type="Embed" ProgID="Equation.AxMath" ShapeID="_x0000_i1032" DrawAspect="Content" ObjectID="_1558119803" r:id="rId29"/>
        </w:object>
      </w:r>
      <w:r w:rsidR="00AB6F43">
        <w:t xml:space="preserve"> as tcp flow connected to </w:t>
      </w:r>
      <w:r w:rsidR="00AB6F43" w:rsidRPr="000513EC">
        <w:rPr>
          <w:position w:val="-10"/>
        </w:rPr>
        <w:object w:dxaOrig="461" w:dyaOrig="314">
          <v:shape id="_x0000_i1033" type="#_x0000_t75" style="width:23.05pt;height:15.55pt" o:ole="">
            <v:imagedata r:id="rId30" o:title=""/>
          </v:shape>
          <o:OLEObject Type="Embed" ProgID="Equation.AxMath" ShapeID="_x0000_i1033" DrawAspect="Content" ObjectID="_1558119804" r:id="rId31"/>
        </w:object>
      </w:r>
      <w:r w:rsidR="009C1D6C">
        <w:t>,</w:t>
      </w:r>
      <w:r w:rsidR="009C1D6C" w:rsidRPr="009C1D6C">
        <w:rPr>
          <w:position w:val="-10"/>
        </w:rPr>
        <w:object w:dxaOrig="1186" w:dyaOrig="314">
          <v:shape id="_x0000_i1034" type="#_x0000_t75" style="width:59.35pt;height:15.55pt" o:ole="">
            <v:imagedata r:id="rId32" o:title=""/>
          </v:shape>
          <o:OLEObject Type="Embed" ProgID="Equation.AxMath" ShapeID="_x0000_i1034" DrawAspect="Content" ObjectID="_1558119805" r:id="rId33"/>
        </w:object>
      </w:r>
      <w:r w:rsidR="009C1D6C">
        <w:t xml:space="preserve"> as the send window of</w:t>
      </w:r>
      <w:r w:rsidR="00CB0A0A">
        <w:t xml:space="preserve"> </w:t>
      </w:r>
      <w:r w:rsidR="00CB0A0A" w:rsidRPr="00AB6F43">
        <w:rPr>
          <w:position w:val="-10"/>
        </w:rPr>
        <w:object w:dxaOrig="1007" w:dyaOrig="314">
          <v:shape id="_x0000_i1035" type="#_x0000_t75" style="width:50.1pt;height:15.55pt" o:ole="">
            <v:imagedata r:id="rId28" o:title=""/>
          </v:shape>
          <o:OLEObject Type="Embed" ProgID="Equation.AxMath" ShapeID="_x0000_i1035" DrawAspect="Content" ObjectID="_1558119806" r:id="rId34"/>
        </w:object>
      </w:r>
      <w:r w:rsidR="000513EC">
        <w:t xml:space="preserve">. </w:t>
      </w:r>
      <w:r w:rsidR="00776BC4">
        <w:t>So,</w:t>
      </w:r>
      <w:r w:rsidR="000513EC">
        <w:t xml:space="preserve"> the command means if a package’s egress port is </w:t>
      </w:r>
      <w:bookmarkStart w:id="4" w:name="_Hlk484357195"/>
      <w:r w:rsidR="000513EC" w:rsidRPr="000513EC">
        <w:rPr>
          <w:position w:val="-10"/>
        </w:rPr>
        <w:object w:dxaOrig="461" w:dyaOrig="314">
          <v:shape id="_x0000_i1036" type="#_x0000_t75" style="width:23.05pt;height:15.55pt" o:ole="">
            <v:imagedata r:id="rId30" o:title=""/>
          </v:shape>
          <o:OLEObject Type="Embed" ProgID="Equation.AxMath" ShapeID="_x0000_i1036" DrawAspect="Content" ObjectID="_1558119807" r:id="rId35"/>
        </w:object>
      </w:r>
      <w:bookmarkEnd w:id="4"/>
      <w:r w:rsidR="000513EC">
        <w:t xml:space="preserve"> then set package’s </w:t>
      </w:r>
      <w:r w:rsidR="000513EC" w:rsidRPr="000513EC">
        <w:rPr>
          <w:position w:val="-10"/>
        </w:rPr>
        <w:object w:dxaOrig="1078" w:dyaOrig="314">
          <v:shape id="_x0000_i1037" type="#_x0000_t75" style="width:54.15pt;height:15.55pt" o:ole="">
            <v:imagedata r:id="rId36" o:title=""/>
          </v:shape>
          <o:OLEObject Type="Embed" ProgID="Equation.AxMath" ShapeID="_x0000_i1037" DrawAspect="Content" ObjectID="_1558119808" r:id="rId37"/>
        </w:object>
      </w:r>
      <w:r w:rsidR="000513EC">
        <w:t xml:space="preserve"> to </w:t>
      </w:r>
      <w:r w:rsidR="000513EC" w:rsidRPr="00A12DDB">
        <w:rPr>
          <w:position w:val="-10"/>
        </w:rPr>
        <w:object w:dxaOrig="1319" w:dyaOrig="314">
          <v:shape id="_x0000_i1038" type="#_x0000_t75" style="width:65.65pt;height:15.55pt" o:ole="">
            <v:imagedata r:id="rId26" o:title=""/>
          </v:shape>
          <o:OLEObject Type="Embed" ProgID="Equation.AxMath" ShapeID="_x0000_i1038" DrawAspect="Content" ObjectID="_1558119809" r:id="rId38"/>
        </w:object>
      </w:r>
      <w:r w:rsidR="000513EC">
        <w:t xml:space="preserve">. </w:t>
      </w:r>
      <w:r w:rsidR="00D73E76">
        <w:t>We use port as our granularity</w:t>
      </w:r>
      <w:r w:rsidR="000513EC">
        <w:t xml:space="preserve"> in this experiment</w:t>
      </w:r>
      <w:r w:rsidR="00D73E76">
        <w:t xml:space="preserve"> while in practical we could use varied granularity. </w:t>
      </w:r>
      <w:r w:rsidR="0070242E">
        <w:t>After apply</w:t>
      </w:r>
      <w:r w:rsidR="00DB49CC">
        <w:rPr>
          <w:rFonts w:hint="eastAsia"/>
        </w:rPr>
        <w:t>ing</w:t>
      </w:r>
      <w:r w:rsidR="0070242E">
        <w:t xml:space="preserve"> </w:t>
      </w:r>
      <w:r w:rsidR="00DB49CC">
        <w:t>this kind of</w:t>
      </w:r>
      <w:r w:rsidR="0070242E">
        <w:t xml:space="preserve"> command, if the </w:t>
      </w:r>
      <w:bookmarkStart w:id="5" w:name="_Hlk484358027"/>
      <w:r w:rsidR="00DB49CC" w:rsidRPr="00DB49CC">
        <w:rPr>
          <w:position w:val="-10"/>
        </w:rPr>
        <w:object w:dxaOrig="1007" w:dyaOrig="314">
          <v:shape id="_x0000_i1039" type="#_x0000_t75" style="width:50.1pt;height:15.55pt" o:ole="">
            <v:imagedata r:id="rId28" o:title=""/>
          </v:shape>
          <o:OLEObject Type="Embed" ProgID="Equation.AxMath" ShapeID="_x0000_i1039" DrawAspect="Content" ObjectID="_1558119810" r:id="rId39"/>
        </w:object>
      </w:r>
      <w:r w:rsidR="00DB49CC">
        <w:t>’s</w:t>
      </w:r>
      <w:r w:rsidR="00776BC4" w:rsidRPr="00776BC4">
        <w:rPr>
          <w:position w:val="-10"/>
        </w:rPr>
        <w:object w:dxaOrig="519" w:dyaOrig="314">
          <v:shape id="_x0000_i1040" type="#_x0000_t75" style="width:25.9pt;height:15.55pt" o:ole="">
            <v:imagedata r:id="rId40" o:title=""/>
          </v:shape>
          <o:OLEObject Type="Embed" ProgID="Equation.AxMath" ShapeID="_x0000_i1040" DrawAspect="Content" ObjectID="_1558119811" r:id="rId41"/>
        </w:object>
      </w:r>
      <w:bookmarkEnd w:id="5"/>
      <w:r w:rsidR="00776BC4">
        <w:t>i</w:t>
      </w:r>
      <w:r w:rsidR="00DB49CC">
        <w:t xml:space="preserve">s greater than </w:t>
      </w:r>
      <w:r w:rsidR="00DB49CC" w:rsidRPr="00DB49CC">
        <w:rPr>
          <w:position w:val="-10"/>
        </w:rPr>
        <w:object w:dxaOrig="1319" w:dyaOrig="314">
          <v:shape id="_x0000_i1041" type="#_x0000_t75" style="width:65.65pt;height:15.55pt" o:ole="">
            <v:imagedata r:id="rId26" o:title=""/>
          </v:shape>
          <o:OLEObject Type="Embed" ProgID="Equation.AxMath" ShapeID="_x0000_i1041" DrawAspect="Content" ObjectID="_1558119812" r:id="rId42"/>
        </w:object>
      </w:r>
      <w:r w:rsidR="00DB49CC">
        <w:t xml:space="preserve">, TCP will choose </w:t>
      </w:r>
      <w:r w:rsidR="00DB49CC" w:rsidRPr="00DB49CC">
        <w:rPr>
          <w:position w:val="-11"/>
        </w:rPr>
        <w:object w:dxaOrig="3971" w:dyaOrig="326">
          <v:shape id="_x0000_i1042" type="#_x0000_t75" style="width:198.7pt;height:16.15pt" o:ole="">
            <v:imagedata r:id="rId43" o:title=""/>
          </v:shape>
          <o:OLEObject Type="Embed" ProgID="Equation.AxMath" ShapeID="_x0000_i1042" DrawAspect="Content" ObjectID="_1558119813" r:id="rId44"/>
        </w:object>
      </w:r>
      <w:r w:rsidR="00DB49CC">
        <w:t xml:space="preserve"> as send window. If </w:t>
      </w:r>
      <w:r w:rsidR="00776BC4">
        <w:t xml:space="preserve">less than, due to no-dropping-no-marking scheme, </w:t>
      </w:r>
      <w:r w:rsidR="00776BC4" w:rsidRPr="00DB49CC">
        <w:rPr>
          <w:position w:val="-10"/>
        </w:rPr>
        <w:object w:dxaOrig="1007" w:dyaOrig="314">
          <v:shape id="_x0000_i1043" type="#_x0000_t75" style="width:50.1pt;height:15.55pt" o:ole="">
            <v:imagedata r:id="rId28" o:title=""/>
          </v:shape>
          <o:OLEObject Type="Embed" ProgID="Equation.AxMath" ShapeID="_x0000_i1043" DrawAspect="Content" ObjectID="_1558119814" r:id="rId45"/>
        </w:object>
      </w:r>
      <w:r w:rsidR="00776BC4">
        <w:t xml:space="preserve">’s </w:t>
      </w:r>
      <w:r w:rsidR="00776BC4" w:rsidRPr="00776BC4">
        <w:rPr>
          <w:position w:val="-10"/>
        </w:rPr>
        <w:object w:dxaOrig="519" w:dyaOrig="314">
          <v:shape id="_x0000_i1044" type="#_x0000_t75" style="width:25.9pt;height:15.55pt" o:ole="">
            <v:imagedata r:id="rId40" o:title=""/>
          </v:shape>
          <o:OLEObject Type="Embed" ProgID="Equation.AxMath" ShapeID="_x0000_i1044" DrawAspect="Content" ObjectID="_1558119815" r:id="rId46"/>
        </w:object>
      </w:r>
      <w:r w:rsidR="00776BC4">
        <w:t xml:space="preserve"> </w:t>
      </w:r>
      <w:r w:rsidR="00776BC4">
        <w:rPr>
          <w:rFonts w:hint="eastAsia"/>
        </w:rPr>
        <w:t>will</w:t>
      </w:r>
      <w:r w:rsidR="00776BC4">
        <w:t xml:space="preserve"> continuously increase until greater than </w:t>
      </w:r>
      <w:r w:rsidR="00776BC4" w:rsidRPr="00A12DDB">
        <w:rPr>
          <w:position w:val="-10"/>
        </w:rPr>
        <w:object w:dxaOrig="1319" w:dyaOrig="314">
          <v:shape id="_x0000_i1045" type="#_x0000_t75" style="width:65.65pt;height:15.55pt" o:ole="">
            <v:imagedata r:id="rId26" o:title=""/>
          </v:shape>
          <o:OLEObject Type="Embed" ProgID="Equation.AxMath" ShapeID="_x0000_i1045" DrawAspect="Content" ObjectID="_1558119816" r:id="rId47"/>
        </w:object>
      </w:r>
      <w:r w:rsidR="00776BC4">
        <w:t xml:space="preserve">. </w:t>
      </w:r>
      <w:r w:rsidR="009C1D6C">
        <w:t xml:space="preserve">Thus, we could </w:t>
      </w:r>
      <w:r w:rsidR="00CB0A0A">
        <w:t xml:space="preserve">conclude that </w:t>
      </w:r>
    </w:p>
    <w:p w:rsidR="00906222" w:rsidRDefault="00906222" w:rsidP="00906222">
      <w:pPr>
        <w:pStyle w:val="AMDisplayEquation"/>
      </w:pPr>
      <w:r>
        <w:tab/>
      </w:r>
      <w:r w:rsidRPr="00906222">
        <w:rPr>
          <w:position w:val="-10"/>
        </w:rPr>
        <w:object w:dxaOrig="2716" w:dyaOrig="314">
          <v:shape id="_x0000_i1046" type="#_x0000_t75" style="width:135.95pt;height:15.55pt" o:ole="">
            <v:imagedata r:id="rId48" o:title=""/>
          </v:shape>
          <o:OLEObject Type="Embed" ProgID="Equation.AxMath" ShapeID="_x0000_i1046" DrawAspect="Content" ObjectID="_1558119817" r:id="rId49"/>
        </w:object>
      </w:r>
      <w:r>
        <w:tab/>
      </w:r>
      <w:r>
        <w:fldChar w:fldCharType="begin"/>
      </w:r>
      <w:r>
        <w:instrText xml:space="preserve"> MACROBUTTON AMMPlaceRM \* MERGEFORMAT </w:instrText>
      </w:r>
      <w:r>
        <w:fldChar w:fldCharType="begin"/>
      </w:r>
      <w:r>
        <w:instrText xml:space="preserve"> SEQ AMEqn \h \* MERGEFORMAT </w:instrText>
      </w:r>
      <w:r>
        <w:fldChar w:fldCharType="end"/>
      </w:r>
      <w:r>
        <w:instrText>(</w:instrText>
      </w:r>
      <w:r w:rsidR="005554FA">
        <w:fldChar w:fldCharType="begin"/>
      </w:r>
      <w:r w:rsidR="005554FA">
        <w:instrText xml:space="preserve"> SEQ AMSec \c \* Arabic \* MERGEFORMAT </w:instrText>
      </w:r>
      <w:r w:rsidR="005554FA">
        <w:fldChar w:fldCharType="separate"/>
      </w:r>
      <w:r>
        <w:rPr>
          <w:noProof/>
        </w:rPr>
        <w:instrText>1</w:instrText>
      </w:r>
      <w:r w:rsidR="005554FA">
        <w:rPr>
          <w:noProof/>
        </w:rPr>
        <w:fldChar w:fldCharType="end"/>
      </w:r>
      <w:r>
        <w:instrText>.</w:instrText>
      </w:r>
      <w:r w:rsidR="005554FA">
        <w:fldChar w:fldCharType="begin"/>
      </w:r>
      <w:r w:rsidR="005554FA">
        <w:instrText xml:space="preserve"> SEQ AMEqn \c \* Arabic \* MERGEFORMAT </w:instrText>
      </w:r>
      <w:r w:rsidR="005554FA">
        <w:fldChar w:fldCharType="separate"/>
      </w:r>
      <w:r>
        <w:rPr>
          <w:noProof/>
        </w:rPr>
        <w:instrText>2</w:instrText>
      </w:r>
      <w:r w:rsidR="005554FA">
        <w:rPr>
          <w:noProof/>
        </w:rPr>
        <w:fldChar w:fldCharType="end"/>
      </w:r>
      <w:r>
        <w:instrText>)</w:instrText>
      </w:r>
      <w:r>
        <w:fldChar w:fldCharType="end"/>
      </w:r>
    </w:p>
    <w:p w:rsidR="009C1D6C" w:rsidRDefault="00CB0A0A" w:rsidP="004E59C9">
      <w:pPr>
        <w:pStyle w:val="AMDisplayEquation"/>
      </w:pPr>
      <w:r>
        <w:tab/>
      </w:r>
      <w:r w:rsidR="009C1D6C">
        <w:rPr>
          <w:rFonts w:hint="eastAsia"/>
        </w:rPr>
        <w:t xml:space="preserve">To </w:t>
      </w:r>
      <w:r w:rsidR="009C1D6C">
        <w:t>using more intuitive parameter--bandwidth</w:t>
      </w:r>
      <w:r w:rsidR="009C1D6C">
        <w:rPr>
          <w:rFonts w:hint="eastAsia"/>
        </w:rPr>
        <w:t xml:space="preserve"> control a</w:t>
      </w:r>
      <w:r w:rsidR="009C1D6C">
        <w:t>n</w:t>
      </w:r>
      <w:r w:rsidR="009C1D6C">
        <w:rPr>
          <w:rFonts w:hint="eastAsia"/>
        </w:rPr>
        <w:t xml:space="preserve"> end node</w:t>
      </w:r>
      <w:r w:rsidR="009C1D6C">
        <w:t xml:space="preserve">, controller need convert target bandwidth to </w:t>
      </w:r>
      <w:r w:rsidR="009C1D6C" w:rsidRPr="00A12DDB">
        <w:rPr>
          <w:position w:val="-10"/>
        </w:rPr>
        <w:object w:dxaOrig="1319" w:dyaOrig="314">
          <v:shape id="_x0000_i1047" type="#_x0000_t75" style="width:65.65pt;height:15.55pt" o:ole="">
            <v:imagedata r:id="rId26" o:title=""/>
          </v:shape>
          <o:OLEObject Type="Embed" ProgID="Equation.AxMath" ShapeID="_x0000_i1047" DrawAspect="Content" ObjectID="_1558119818" r:id="rId50"/>
        </w:object>
      </w:r>
      <w:r w:rsidR="009C1D6C">
        <w:t xml:space="preserve">. As we know, </w:t>
      </w:r>
      <w:r w:rsidR="004E59C9">
        <w:t>send window is relate with bandwidth</w:t>
      </w:r>
    </w:p>
    <w:p w:rsidR="004E59C9" w:rsidRDefault="004E59C9" w:rsidP="004E59C9">
      <w:pPr>
        <w:pStyle w:val="AMDisplayEquation"/>
      </w:pPr>
      <w:r>
        <w:tab/>
      </w:r>
      <w:r w:rsidRPr="004E59C9">
        <w:rPr>
          <w:position w:val="-23"/>
        </w:rPr>
        <w:object w:dxaOrig="3159" w:dyaOrig="575">
          <v:shape id="_x0000_i1048" type="#_x0000_t75" style="width:157.8pt;height:28.8pt" o:ole="">
            <v:imagedata r:id="rId51" o:title=""/>
          </v:shape>
          <o:OLEObject Type="Embed" ProgID="Equation.AxMath" ShapeID="_x0000_i1048" DrawAspect="Content" ObjectID="_1558119819" r:id="rId52"/>
        </w:object>
      </w:r>
      <w:r>
        <w:tab/>
      </w:r>
      <w:r>
        <w:fldChar w:fldCharType="begin"/>
      </w:r>
      <w:r>
        <w:instrText xml:space="preserve"> MACROBUTTON AMMPlaceRM \* MERGEFORMAT </w:instrText>
      </w:r>
      <w:r>
        <w:fldChar w:fldCharType="begin"/>
      </w:r>
      <w:r>
        <w:instrText xml:space="preserve"> SEQ AMEqn \h \* MERGEFORMAT </w:instrText>
      </w:r>
      <w:r>
        <w:fldChar w:fldCharType="end"/>
      </w:r>
      <w:r>
        <w:instrText>(</w:instrText>
      </w:r>
      <w:r w:rsidR="005554FA">
        <w:fldChar w:fldCharType="begin"/>
      </w:r>
      <w:r w:rsidR="005554FA">
        <w:instrText xml:space="preserve"> SEQ AMSec \c \* Arabic \* MER</w:instrText>
      </w:r>
      <w:r w:rsidR="005554FA">
        <w:instrText xml:space="preserve">GEFORMAT </w:instrText>
      </w:r>
      <w:r w:rsidR="005554FA">
        <w:fldChar w:fldCharType="separate"/>
      </w:r>
      <w:r w:rsidR="00906222">
        <w:rPr>
          <w:noProof/>
        </w:rPr>
        <w:instrText>1</w:instrText>
      </w:r>
      <w:r w:rsidR="005554FA">
        <w:rPr>
          <w:noProof/>
        </w:rPr>
        <w:fldChar w:fldCharType="end"/>
      </w:r>
      <w:r>
        <w:instrText>.</w:instrText>
      </w:r>
      <w:r w:rsidR="005554FA">
        <w:fldChar w:fldCharType="begin"/>
      </w:r>
      <w:r w:rsidR="005554FA">
        <w:instrText xml:space="preserve"> SEQ AMEqn \c \* Arabic \* MERGEFORMAT </w:instrText>
      </w:r>
      <w:r w:rsidR="005554FA">
        <w:fldChar w:fldCharType="separate"/>
      </w:r>
      <w:r w:rsidR="00906222">
        <w:rPr>
          <w:noProof/>
        </w:rPr>
        <w:instrText>3</w:instrText>
      </w:r>
      <w:r w:rsidR="005554FA">
        <w:rPr>
          <w:noProof/>
        </w:rPr>
        <w:fldChar w:fldCharType="end"/>
      </w:r>
      <w:r>
        <w:instrText>)</w:instrText>
      </w:r>
      <w:r>
        <w:fldChar w:fldCharType="end"/>
      </w:r>
    </w:p>
    <w:p w:rsidR="00C60EA6" w:rsidRDefault="00C60EA6" w:rsidP="007A3DCB">
      <w:pPr>
        <w:widowControl/>
        <w:ind w:firstLineChars="200" w:firstLine="440"/>
        <w:jc w:val="left"/>
        <w:rPr>
          <w:rFonts w:ascii="Times New Roman" w:hAnsi="Times New Roman" w:cs="Times New Roman"/>
          <w:sz w:val="22"/>
        </w:rPr>
      </w:pPr>
      <w:r>
        <w:rPr>
          <w:rFonts w:ascii="Times New Roman" w:hAnsi="Times New Roman" w:cs="Times New Roman" w:hint="eastAsia"/>
          <w:sz w:val="22"/>
        </w:rPr>
        <w:t>Co</w:t>
      </w:r>
      <w:r>
        <w:rPr>
          <w:rFonts w:ascii="Times New Roman" w:hAnsi="Times New Roman" w:cs="Times New Roman"/>
          <w:sz w:val="22"/>
        </w:rPr>
        <w:t>mbine equation (1.2), (1.3), we could get</w:t>
      </w:r>
    </w:p>
    <w:p w:rsidR="009C584A" w:rsidRDefault="00261F71" w:rsidP="00261F71">
      <w:pPr>
        <w:pStyle w:val="AMDisplayEquation"/>
        <w:rPr>
          <w:rFonts w:hint="eastAsia"/>
        </w:rPr>
      </w:pPr>
      <w:r>
        <w:rPr>
          <w:noProof/>
        </w:rPr>
        <mc:AlternateContent>
          <mc:Choice Requires="wps">
            <w:drawing>
              <wp:anchor distT="0" distB="0" distL="114300" distR="114300" simplePos="0" relativeHeight="251670528" behindDoc="0" locked="0" layoutInCell="1" allowOverlap="1" wp14:anchorId="7918624A" wp14:editId="377FA699">
                <wp:simplePos x="0" y="0"/>
                <wp:positionH relativeFrom="margin">
                  <wp:align>right</wp:align>
                </wp:positionH>
                <wp:positionV relativeFrom="paragraph">
                  <wp:posOffset>504520</wp:posOffset>
                </wp:positionV>
                <wp:extent cx="2355215" cy="635"/>
                <wp:effectExtent l="0" t="0" r="6985" b="3810"/>
                <wp:wrapSquare wrapText="bothSides"/>
                <wp:docPr id="11" name="文本框 11"/>
                <wp:cNvGraphicFramePr/>
                <a:graphic xmlns:a="http://schemas.openxmlformats.org/drawingml/2006/main">
                  <a:graphicData uri="http://schemas.microsoft.com/office/word/2010/wordprocessingShape">
                    <wps:wsp>
                      <wps:cNvSpPr txBox="1"/>
                      <wps:spPr>
                        <a:xfrm>
                          <a:off x="0" y="0"/>
                          <a:ext cx="2355215" cy="635"/>
                        </a:xfrm>
                        <a:prstGeom prst="rect">
                          <a:avLst/>
                        </a:prstGeom>
                        <a:solidFill>
                          <a:prstClr val="white"/>
                        </a:solidFill>
                        <a:ln>
                          <a:noFill/>
                        </a:ln>
                      </wps:spPr>
                      <wps:txbx>
                        <w:txbxContent>
                          <w:p w:rsidR="00261F71" w:rsidRDefault="00261F71" w:rsidP="00261F71">
                            <w:pPr>
                              <w:pStyle w:val="ad"/>
                              <w:rPr>
                                <w:noProof/>
                              </w:rPr>
                            </w:pPr>
                            <w:bookmarkStart w:id="6" w:name="_Ref484376928"/>
                            <w:r>
                              <w:t xml:space="preserve">Figure </w:t>
                            </w:r>
                            <w:fldSimple w:instr=" SEQ Figure \* ARABIC ">
                              <w:r>
                                <w:rPr>
                                  <w:noProof/>
                                </w:rPr>
                                <w:t>10</w:t>
                              </w:r>
                            </w:fldSimple>
                            <w:bookmarkEnd w:id="6"/>
                            <w:r>
                              <w:t xml:space="preserve"> Increasing Goodput corresponding to increasing targetWindow parameter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918624A" id="文本框 11" o:spid="_x0000_s1029" type="#_x0000_t202" style="position:absolute;left:0;text-align:left;margin-left:134.25pt;margin-top:39.75pt;width:185.45pt;height:.05pt;z-index:25167052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" stroked="f">
                <v:textbox style="mso-fit-shape-to-text:t" inset="0,0,0,0">
                  <w:txbxContent>
                    <w:p w:rsidR="00261F71" w:rsidRDefault="00261F71" w:rsidP="00261F71">
                      <w:pPr>
                        <w:pStyle w:val="ad"/>
                        <w:rPr>
                          <w:noProof/>
                        </w:rPr>
                      </w:pPr>
                      <w:bookmarkStart w:id="7" w:name="_Ref484376928"/>
                      <w:r>
                        <w:t xml:space="preserve">Figure </w:t>
                      </w:r>
                      <w:fldSimple w:instr=" SEQ Figure \* ARABIC ">
                        <w:r>
                          <w:rPr>
                            <w:noProof/>
                          </w:rPr>
                          <w:t>10</w:t>
                        </w:r>
                      </w:fldSimple>
                      <w:bookmarkEnd w:id="7"/>
                      <w:r>
                        <w:t xml:space="preserve"> Increasing Goodput corresponding to increasing targetWindow parameter</w:t>
                      </w:r>
                    </w:p>
                  </w:txbxContent>
                </v:textbox>
                <w10:wrap type="square" anchorx="margin"/>
              </v:shape>
            </w:pict>
          </mc:Fallback>
        </mc:AlternateContent>
      </w:r>
      <w:r w:rsidR="00C60EA6">
        <w:tab/>
      </w:r>
      <w:r w:rsidR="00C60EA6" w:rsidRPr="00C60EA6">
        <w:rPr>
          <w:position w:val="-23"/>
        </w:rPr>
        <w:object w:dxaOrig="3143" w:dyaOrig="575">
          <v:shape id="_x0000_i1049" type="#_x0000_t75" style="width:157.25pt;height:28.8pt" o:ole="">
            <v:imagedata r:id="rId53" o:title=""/>
          </v:shape>
          <o:OLEObject Type="Embed" ProgID="Equation.AxMath" ShapeID="_x0000_i1049" DrawAspect="Content" ObjectID="_1558119820" r:id="rId54"/>
        </w:object>
      </w:r>
      <w:r w:rsidR="00C60EA6">
        <w:tab/>
      </w:r>
      <w:r w:rsidR="00C60EA6">
        <w:fldChar w:fldCharType="begin"/>
      </w:r>
      <w:r w:rsidR="00C60EA6">
        <w:instrText xml:space="preserve"> MACROBUTTON AMMPlaceRM \* MERGEFORMAT </w:instrText>
      </w:r>
      <w:r w:rsidR="00C60EA6">
        <w:fldChar w:fldCharType="begin"/>
      </w:r>
      <w:r w:rsidR="00C60EA6">
        <w:instrText xml:space="preserve"> SEQ AMEqn \h \* MERGEFORMAT </w:instrText>
      </w:r>
      <w:r w:rsidR="00C60EA6">
        <w:fldChar w:fldCharType="end"/>
      </w:r>
      <w:r w:rsidR="00C60EA6">
        <w:instrText>(</w:instrText>
      </w:r>
      <w:r w:rsidR="005554FA">
        <w:fldChar w:fldCharType="begin"/>
      </w:r>
      <w:r w:rsidR="005554FA">
        <w:instrText xml:space="preserve"> SEQ AMSec \c \* Arabic \* MERGEFORMAT </w:instrText>
      </w:r>
      <w:r w:rsidR="005554FA">
        <w:fldChar w:fldCharType="separate"/>
      </w:r>
      <w:r w:rsidR="00906222">
        <w:rPr>
          <w:noProof/>
        </w:rPr>
        <w:instrText>1</w:instrText>
      </w:r>
      <w:r w:rsidR="005554FA">
        <w:rPr>
          <w:noProof/>
        </w:rPr>
        <w:fldChar w:fldCharType="end"/>
      </w:r>
      <w:r w:rsidR="00C60EA6">
        <w:instrText>.</w:instrText>
      </w:r>
      <w:r w:rsidR="005554FA">
        <w:fldChar w:fldCharType="begin"/>
      </w:r>
      <w:r w:rsidR="005554FA">
        <w:instrText xml:space="preserve"> SEQ AMEqn \c \* Arabic \* MERGEFORMAT </w:instrText>
      </w:r>
      <w:r w:rsidR="005554FA">
        <w:fldChar w:fldCharType="separate"/>
      </w:r>
      <w:r w:rsidR="00906222">
        <w:rPr>
          <w:noProof/>
        </w:rPr>
        <w:instrText>4</w:instrText>
      </w:r>
      <w:r w:rsidR="005554FA">
        <w:rPr>
          <w:noProof/>
        </w:rPr>
        <w:fldChar w:fldCharType="end"/>
      </w:r>
      <w:r w:rsidR="00C60EA6">
        <w:instrText>)</w:instrText>
      </w:r>
      <w:r w:rsidR="00C60EA6">
        <w:fldChar w:fldCharType="end"/>
      </w:r>
    </w:p>
    <w:p w:rsidR="00261F71" w:rsidRDefault="00261F71" w:rsidP="009C584A">
      <w:pPr>
        <w:widowControl/>
        <w:jc w:val="left"/>
        <w:rPr>
          <w:rFonts w:ascii="Times New Roman" w:hAnsi="Times New Roman" w:cs="Times New Roman"/>
          <w:sz w:val="22"/>
        </w:rPr>
      </w:pPr>
      <w:r>
        <w:rPr>
          <w:noProof/>
        </w:rPr>
        <w:drawing>
          <wp:anchor distT="0" distB="0" distL="114300" distR="114300" simplePos="0" relativeHeight="251668480" behindDoc="0" locked="0" layoutInCell="1" allowOverlap="1">
            <wp:simplePos x="0" y="0"/>
            <wp:positionH relativeFrom="margin">
              <wp:align>left</wp:align>
            </wp:positionH>
            <wp:positionV relativeFrom="paragraph">
              <wp:posOffset>28651</wp:posOffset>
            </wp:positionV>
            <wp:extent cx="3021177" cy="2266065"/>
            <wp:effectExtent l="0" t="0" r="8255" b="1270"/>
            <wp:wrapSquare wrapText="bothSides"/>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extLst>
                        <a:ext uri="{28A0092B-C50C-407E-A947-70E740481C1C}">
                          <a14:useLocalDpi xmlns:a14="http://schemas.microsoft.com/office/drawing/2010/main" val="0"/>
                        </a:ext>
                      </a:extLst>
                    </a:blip>
                    <a:stretch>
                      <a:fillRect/>
                    </a:stretch>
                  </pic:blipFill>
                  <pic:spPr>
                    <a:xfrm>
                      <a:off x="0" y="0"/>
                      <a:ext cx="3021177" cy="2266065"/>
                    </a:xfrm>
                    <a:prstGeom prst="rect">
                      <a:avLst/>
                    </a:prstGeom>
                  </pic:spPr>
                </pic:pic>
              </a:graphicData>
            </a:graphic>
          </wp:anchor>
        </w:drawing>
      </w:r>
      <w:r w:rsidR="009C584A">
        <w:rPr>
          <w:rFonts w:ascii="Times New Roman" w:hAnsi="Times New Roman" w:cs="Times New Roman"/>
          <w:sz w:val="22"/>
        </w:rPr>
        <w:t xml:space="preserve">As illustrate by </w:t>
      </w:r>
      <w:r>
        <w:rPr>
          <w:rFonts w:ascii="Times New Roman" w:hAnsi="Times New Roman" w:cs="Times New Roman"/>
          <w:sz w:val="22"/>
        </w:rPr>
        <w:fldChar w:fldCharType="begin"/>
      </w:r>
      <w:r>
        <w:rPr>
          <w:rFonts w:ascii="Times New Roman" w:hAnsi="Times New Roman" w:cs="Times New Roman"/>
          <w:sz w:val="22"/>
        </w:rPr>
        <w:instrText xml:space="preserve"> REF _Ref484376928 \h </w:instrText>
      </w:r>
      <w:r>
        <w:rPr>
          <w:rFonts w:ascii="Times New Roman" w:hAnsi="Times New Roman" w:cs="Times New Roman"/>
          <w:sz w:val="22"/>
        </w:rPr>
      </w:r>
      <w:r>
        <w:rPr>
          <w:rFonts w:ascii="Times New Roman" w:hAnsi="Times New Roman" w:cs="Times New Roman"/>
          <w:sz w:val="22"/>
        </w:rPr>
        <w:fldChar w:fldCharType="separate"/>
      </w:r>
      <w:r>
        <w:t xml:space="preserve">Figure </w:t>
      </w:r>
      <w:r>
        <w:rPr>
          <w:noProof/>
        </w:rPr>
        <w:t>10</w:t>
      </w:r>
      <w:r>
        <w:rPr>
          <w:rFonts w:ascii="Times New Roman" w:hAnsi="Times New Roman" w:cs="Times New Roman"/>
          <w:sz w:val="22"/>
        </w:rPr>
        <w:fldChar w:fldCharType="end"/>
      </w:r>
      <w:r>
        <w:rPr>
          <w:rFonts w:ascii="Times New Roman" w:hAnsi="Times New Roman" w:cs="Times New Roman"/>
          <w:sz w:val="22"/>
        </w:rPr>
        <w:t xml:space="preserve">, we can get expected bandwidth by set corresponding targetWindow which deduce from Formula (1.4). There </w:t>
      </w:r>
      <w:proofErr w:type="gramStart"/>
      <w:r>
        <w:rPr>
          <w:rFonts w:ascii="Times New Roman" w:hAnsi="Times New Roman" w:cs="Times New Roman"/>
          <w:sz w:val="22"/>
        </w:rPr>
        <w:t>are</w:t>
      </w:r>
      <w:proofErr w:type="gramEnd"/>
      <w:r>
        <w:rPr>
          <w:rFonts w:ascii="Times New Roman" w:hAnsi="Times New Roman" w:cs="Times New Roman"/>
          <w:sz w:val="22"/>
        </w:rPr>
        <w:t xml:space="preserve"> a little bias b</w:t>
      </w:r>
      <w:r w:rsidR="00012989">
        <w:rPr>
          <w:rFonts w:ascii="Times New Roman" w:hAnsi="Times New Roman" w:cs="Times New Roman"/>
          <w:sz w:val="22"/>
        </w:rPr>
        <w:t>ecause of bias of RTT in simulation environment.</w:t>
      </w:r>
    </w:p>
    <w:p w:rsidR="00012989" w:rsidRDefault="00012989" w:rsidP="009C584A">
      <w:pPr>
        <w:widowControl/>
        <w:jc w:val="left"/>
        <w:rPr>
          <w:rFonts w:ascii="Times New Roman" w:hAnsi="Times New Roman" w:cs="Times New Roman"/>
          <w:sz w:val="22"/>
        </w:rPr>
      </w:pPr>
    </w:p>
    <w:p w:rsidR="00012989" w:rsidRDefault="00012989" w:rsidP="009C584A">
      <w:pPr>
        <w:widowControl/>
        <w:jc w:val="left"/>
        <w:rPr>
          <w:rFonts w:ascii="Times New Roman" w:hAnsi="Times New Roman" w:cs="Times New Roman"/>
          <w:sz w:val="22"/>
        </w:rPr>
      </w:pPr>
    </w:p>
    <w:p w:rsidR="00012989" w:rsidRDefault="00012989" w:rsidP="009C584A">
      <w:pPr>
        <w:widowControl/>
        <w:jc w:val="left"/>
        <w:rPr>
          <w:rFonts w:ascii="Times New Roman" w:hAnsi="Times New Roman" w:cs="Times New Roman"/>
          <w:sz w:val="22"/>
        </w:rPr>
      </w:pPr>
    </w:p>
    <w:p w:rsidR="00012989" w:rsidRDefault="00012989" w:rsidP="009C584A">
      <w:pPr>
        <w:widowControl/>
        <w:jc w:val="left"/>
        <w:rPr>
          <w:rFonts w:ascii="Times New Roman" w:hAnsi="Times New Roman" w:cs="Times New Roman"/>
          <w:sz w:val="22"/>
        </w:rPr>
      </w:pPr>
    </w:p>
    <w:p w:rsidR="00012989" w:rsidRDefault="00012989" w:rsidP="009C584A">
      <w:pPr>
        <w:widowControl/>
        <w:jc w:val="left"/>
        <w:rPr>
          <w:rFonts w:ascii="Times New Roman" w:hAnsi="Times New Roman" w:cs="Times New Roman"/>
          <w:sz w:val="22"/>
        </w:rPr>
      </w:pPr>
      <w:r>
        <w:rPr>
          <w:rFonts w:ascii="Times New Roman" w:hAnsi="Times New Roman" w:cs="Times New Roman"/>
          <w:sz w:val="22"/>
        </w:rPr>
        <w:t xml:space="preserve">IV </w:t>
      </w:r>
      <w:bookmarkStart w:id="8" w:name="_GoBack"/>
      <w:bookmarkEnd w:id="8"/>
    </w:p>
    <w:p w:rsidR="007A3DCB" w:rsidRDefault="00972691" w:rsidP="009C584A">
      <w:pPr>
        <w:widowControl/>
        <w:jc w:val="left"/>
        <w:rPr>
          <w:rFonts w:ascii="Times New Roman" w:hAnsi="Times New Roman" w:cs="Times New Roman"/>
          <w:sz w:val="22"/>
        </w:rPr>
      </w:pPr>
      <w:r>
        <w:rPr>
          <w:rFonts w:ascii="Times New Roman" w:hAnsi="Times New Roman" w:cs="Times New Roman"/>
          <w:sz w:val="22"/>
        </w:rPr>
        <w:br w:type="page"/>
      </w:r>
      <w:bookmarkStart w:id="9" w:name="_Ref484030999"/>
    </w:p>
    <w:p w:rsidR="007A3DCB" w:rsidRPr="007A3DCB" w:rsidRDefault="008A3334" w:rsidP="00D82184">
      <w:pPr>
        <w:pStyle w:val="a3"/>
        <w:widowControl/>
        <w:numPr>
          <w:ilvl w:val="0"/>
          <w:numId w:val="1"/>
        </w:numPr>
        <w:ind w:left="357" w:firstLineChars="0" w:firstLine="0"/>
        <w:jc w:val="left"/>
        <w:rPr>
          <w:rFonts w:ascii="Times New Roman" w:hAnsi="Times New Roman" w:cs="Times New Roman"/>
          <w:sz w:val="22"/>
        </w:rPr>
      </w:pPr>
      <w:r>
        <w:lastRenderedPageBreak/>
        <w:t xml:space="preserve">Stevens W．TCP Slow Start，Congestion </w:t>
      </w:r>
      <w:proofErr w:type="spellStart"/>
      <w:r>
        <w:t>Avoidalice</w:t>
      </w:r>
      <w:proofErr w:type="spellEnd"/>
      <w:r>
        <w:t>．Fast Re transmit．and Fast Recovery Algorithms RFC 2001．Jan．1997</w:t>
      </w:r>
      <w:bookmarkStart w:id="10" w:name="_Ref484031875"/>
      <w:bookmarkEnd w:id="9"/>
    </w:p>
    <w:p w:rsidR="009B1793" w:rsidRPr="007A3DCB" w:rsidRDefault="009B1793" w:rsidP="00D82184">
      <w:pPr>
        <w:pStyle w:val="a3"/>
        <w:widowControl/>
        <w:numPr>
          <w:ilvl w:val="0"/>
          <w:numId w:val="1"/>
        </w:numPr>
        <w:ind w:left="357" w:firstLineChars="0" w:firstLine="0"/>
        <w:jc w:val="left"/>
        <w:rPr>
          <w:rFonts w:ascii="Times New Roman" w:hAnsi="Times New Roman" w:cs="Times New Roman"/>
          <w:sz w:val="22"/>
        </w:rPr>
      </w:pPr>
      <w:proofErr w:type="spellStart"/>
      <w:r>
        <w:t>Paxson</w:t>
      </w:r>
      <w:proofErr w:type="spellEnd"/>
      <w:r>
        <w:t xml:space="preserve"> V．</w:t>
      </w:r>
      <w:proofErr w:type="spellStart"/>
      <w:r>
        <w:t>ct</w:t>
      </w:r>
      <w:proofErr w:type="spellEnd"/>
      <w:r>
        <w:t xml:space="preserve"> a1．</w:t>
      </w:r>
      <w:proofErr w:type="spellStart"/>
      <w:r>
        <w:t>Knowfl</w:t>
      </w:r>
      <w:proofErr w:type="spellEnd"/>
      <w:r>
        <w:t xml:space="preserve"> TCP Implementation Problems RFC 2525．March 1999</w:t>
      </w:r>
      <w:bookmarkEnd w:id="10"/>
    </w:p>
    <w:p w:rsidR="00BF49AF" w:rsidRPr="00BF49AF" w:rsidRDefault="00BF49AF" w:rsidP="007A3DCB">
      <w:pPr>
        <w:pStyle w:val="a3"/>
        <w:numPr>
          <w:ilvl w:val="0"/>
          <w:numId w:val="1"/>
        </w:numPr>
        <w:ind w:left="357" w:firstLineChars="0" w:firstLine="0"/>
        <w:rPr>
          <w:rFonts w:ascii="Times New Roman" w:hAnsi="Times New Roman" w:cs="Times New Roman"/>
          <w:sz w:val="22"/>
        </w:rPr>
      </w:pPr>
      <w:bookmarkStart w:id="11" w:name="_Ref484032314"/>
      <w:proofErr w:type="spellStart"/>
      <w:r>
        <w:t>Robit</w:t>
      </w:r>
      <w:proofErr w:type="spellEnd"/>
      <w:r>
        <w:t xml:space="preserve"> </w:t>
      </w:r>
      <w:proofErr w:type="spellStart"/>
      <w:r>
        <w:t>Ramani</w:t>
      </w:r>
      <w:proofErr w:type="spellEnd"/>
      <w:r>
        <w:t xml:space="preserve">．Abhay </w:t>
      </w:r>
      <w:proofErr w:type="spellStart"/>
      <w:r>
        <w:t>Karandikar</w:t>
      </w:r>
      <w:proofErr w:type="spellEnd"/>
      <w:r>
        <w:t xml:space="preserve"> Explicit Congestion Notification(</w:t>
      </w:r>
      <w:proofErr w:type="spellStart"/>
      <w:r>
        <w:t>EcN</w:t>
      </w:r>
      <w:proofErr w:type="spellEnd"/>
      <w:r>
        <w:t xml:space="preserve">) in TCP over </w:t>
      </w:r>
      <w:proofErr w:type="spellStart"/>
      <w:r>
        <w:t>Wiceless</w:t>
      </w:r>
      <w:proofErr w:type="spellEnd"/>
      <w:r>
        <w:t xml:space="preserve"> </w:t>
      </w:r>
      <w:proofErr w:type="spellStart"/>
      <w:r>
        <w:t>NetwOrk</w:t>
      </w:r>
      <w:proofErr w:type="spellEnd"/>
      <w:r>
        <w:t xml:space="preserve"> ICPWC</w:t>
      </w:r>
      <w:proofErr w:type="gramStart"/>
      <w:r>
        <w:t>’</w:t>
      </w:r>
      <w:proofErr w:type="gramEnd"/>
      <w:r>
        <w:t>2000，O一</w:t>
      </w:r>
      <w:proofErr w:type="gramStart"/>
      <w:r>
        <w:t>780</w:t>
      </w:r>
      <w:proofErr w:type="gramEnd"/>
      <w:r>
        <w:t>3—5893—7 IEEE．</w:t>
      </w:r>
      <w:bookmarkEnd w:id="11"/>
    </w:p>
    <w:p w:rsidR="00BF49AF" w:rsidRDefault="00BF49AF" w:rsidP="007A3DCB">
      <w:pPr>
        <w:pStyle w:val="a3"/>
        <w:numPr>
          <w:ilvl w:val="0"/>
          <w:numId w:val="1"/>
        </w:numPr>
        <w:ind w:left="357" w:firstLineChars="0" w:firstLine="0"/>
        <w:rPr>
          <w:rFonts w:ascii="Times New Roman" w:hAnsi="Times New Roman" w:cs="Times New Roman"/>
          <w:sz w:val="22"/>
        </w:rPr>
      </w:pPr>
      <w:bookmarkStart w:id="12" w:name="_Ref484032318"/>
      <w:proofErr w:type="spellStart"/>
      <w:r w:rsidRPr="00BF49AF">
        <w:rPr>
          <w:rFonts w:ascii="Times New Roman" w:hAnsi="Times New Roman" w:cs="Times New Roman"/>
          <w:sz w:val="22"/>
        </w:rPr>
        <w:t>Alizadeh</w:t>
      </w:r>
      <w:proofErr w:type="spellEnd"/>
      <w:r w:rsidRPr="00BF49AF">
        <w:rPr>
          <w:rFonts w:ascii="Times New Roman" w:hAnsi="Times New Roman" w:cs="Times New Roman"/>
          <w:sz w:val="22"/>
        </w:rPr>
        <w:t xml:space="preserve"> M, Greenberg A, </w:t>
      </w:r>
      <w:proofErr w:type="spellStart"/>
      <w:r w:rsidRPr="00BF49AF">
        <w:rPr>
          <w:rFonts w:ascii="Times New Roman" w:hAnsi="Times New Roman" w:cs="Times New Roman"/>
          <w:sz w:val="22"/>
        </w:rPr>
        <w:t>Maltz</w:t>
      </w:r>
      <w:proofErr w:type="spellEnd"/>
      <w:r w:rsidRPr="00BF49AF">
        <w:rPr>
          <w:rFonts w:ascii="Times New Roman" w:hAnsi="Times New Roman" w:cs="Times New Roman"/>
          <w:sz w:val="22"/>
        </w:rPr>
        <w:t xml:space="preserve"> D A, et al. Data center TCP (DCTCP)[C]// ACM SIGCOMM 2010 Conference. ACM, 2010:63-74.</w:t>
      </w:r>
      <w:bookmarkEnd w:id="12"/>
    </w:p>
    <w:p w:rsidR="00560A5E" w:rsidRDefault="00560A5E" w:rsidP="007A3DCB">
      <w:pPr>
        <w:pStyle w:val="a3"/>
        <w:numPr>
          <w:ilvl w:val="0"/>
          <w:numId w:val="1"/>
        </w:numPr>
        <w:ind w:left="357" w:firstLineChars="0" w:firstLine="0"/>
        <w:rPr>
          <w:rFonts w:ascii="Times New Roman" w:hAnsi="Times New Roman" w:cs="Times New Roman"/>
          <w:sz w:val="22"/>
        </w:rPr>
      </w:pPr>
      <w:bookmarkStart w:id="13" w:name="_Ref484084561"/>
      <w:r w:rsidRPr="00560A5E">
        <w:rPr>
          <w:rFonts w:ascii="Times New Roman" w:hAnsi="Times New Roman" w:cs="Times New Roman"/>
          <w:sz w:val="22"/>
        </w:rPr>
        <w:t>Jain R. Internet 3.0: Ten problems with current Internet architecture and solutions for the next generation. In: Proc. of the IEEE</w:t>
      </w:r>
      <w:r>
        <w:rPr>
          <w:rFonts w:ascii="Times New Roman" w:hAnsi="Times New Roman" w:cs="Times New Roman"/>
          <w:sz w:val="22"/>
        </w:rPr>
        <w:t xml:space="preserve"> </w:t>
      </w:r>
      <w:r w:rsidRPr="00560A5E">
        <w:rPr>
          <w:rFonts w:ascii="Times New Roman" w:hAnsi="Times New Roman" w:cs="Times New Roman"/>
          <w:sz w:val="22"/>
        </w:rPr>
        <w:t>MILCOM. 2006. 1-9. [</w:t>
      </w:r>
      <w:proofErr w:type="spellStart"/>
      <w:r w:rsidRPr="00560A5E">
        <w:rPr>
          <w:rFonts w:ascii="Times New Roman" w:hAnsi="Times New Roman" w:cs="Times New Roman"/>
          <w:sz w:val="22"/>
        </w:rPr>
        <w:t>doi</w:t>
      </w:r>
      <w:proofErr w:type="spellEnd"/>
      <w:r w:rsidRPr="00560A5E">
        <w:rPr>
          <w:rFonts w:ascii="Times New Roman" w:hAnsi="Times New Roman" w:cs="Times New Roman"/>
          <w:sz w:val="22"/>
        </w:rPr>
        <w:t>: 10.1109/MILCOM.2006.301995]</w:t>
      </w:r>
      <w:bookmarkEnd w:id="13"/>
    </w:p>
    <w:p w:rsidR="00E711A7" w:rsidRDefault="00E711A7" w:rsidP="007A3DCB">
      <w:pPr>
        <w:pStyle w:val="a3"/>
        <w:numPr>
          <w:ilvl w:val="0"/>
          <w:numId w:val="1"/>
        </w:numPr>
        <w:ind w:left="357" w:firstLineChars="0" w:firstLine="0"/>
        <w:rPr>
          <w:rFonts w:ascii="Times New Roman" w:hAnsi="Times New Roman" w:cs="Times New Roman"/>
          <w:sz w:val="22"/>
        </w:rPr>
      </w:pPr>
      <w:bookmarkStart w:id="14" w:name="_Ref484085261"/>
      <w:r w:rsidRPr="00E711A7">
        <w:rPr>
          <w:rFonts w:ascii="Times New Roman" w:hAnsi="Times New Roman" w:cs="Times New Roman"/>
          <w:sz w:val="22"/>
        </w:rPr>
        <w:t xml:space="preserve">McKeown N. Software-Defined </w:t>
      </w:r>
      <w:proofErr w:type="spellStart"/>
      <w:r w:rsidRPr="00E711A7">
        <w:rPr>
          <w:rFonts w:ascii="Times New Roman" w:hAnsi="Times New Roman" w:cs="Times New Roman"/>
          <w:sz w:val="22"/>
        </w:rPr>
        <w:t>metworking</w:t>
      </w:r>
      <w:proofErr w:type="spellEnd"/>
      <w:r w:rsidRPr="00E711A7">
        <w:rPr>
          <w:rFonts w:ascii="Times New Roman" w:hAnsi="Times New Roman" w:cs="Times New Roman"/>
          <w:sz w:val="22"/>
        </w:rPr>
        <w:t>. In: Proc. of the INFOCOM Key Note. 2009.</w:t>
      </w:r>
      <w:hyperlink r:id="rId56" w:history="1">
        <w:r w:rsidR="00414298" w:rsidRPr="0043786B">
          <w:rPr>
            <w:rStyle w:val="a4"/>
            <w:rFonts w:ascii="Times New Roman" w:hAnsi="Times New Roman" w:cs="Times New Roman"/>
            <w:sz w:val="22"/>
          </w:rPr>
          <w:t>http://infocom2009.ieee-infocom.org/technicalProgram.htm</w:t>
        </w:r>
      </w:hyperlink>
      <w:bookmarkEnd w:id="14"/>
    </w:p>
    <w:p w:rsidR="00414298" w:rsidRPr="00414298" w:rsidRDefault="00414298" w:rsidP="007A3DCB">
      <w:pPr>
        <w:pStyle w:val="a3"/>
        <w:numPr>
          <w:ilvl w:val="0"/>
          <w:numId w:val="1"/>
        </w:numPr>
        <w:ind w:left="357" w:firstLineChars="0" w:firstLine="0"/>
        <w:rPr>
          <w:rFonts w:ascii="Times New Roman" w:hAnsi="Times New Roman" w:cs="Times New Roman"/>
          <w:sz w:val="22"/>
        </w:rPr>
      </w:pPr>
      <w:bookmarkStart w:id="15" w:name="_Ref484087667"/>
      <w:r w:rsidRPr="00414298">
        <w:rPr>
          <w:rFonts w:ascii="Times New Roman" w:hAnsi="Times New Roman" w:cs="Times New Roman"/>
          <w:sz w:val="22"/>
        </w:rPr>
        <w:t>The, P4, Language, Consortium. The P4 Language Specification[J/OL]. http://p4.org/.</w:t>
      </w:r>
      <w:bookmarkEnd w:id="15"/>
    </w:p>
    <w:p w:rsidR="00414298" w:rsidRDefault="00480AA3" w:rsidP="007A3DCB">
      <w:pPr>
        <w:pStyle w:val="a3"/>
        <w:numPr>
          <w:ilvl w:val="0"/>
          <w:numId w:val="1"/>
        </w:numPr>
        <w:ind w:left="357" w:firstLineChars="0" w:firstLine="0"/>
        <w:rPr>
          <w:rFonts w:ascii="Times New Roman" w:hAnsi="Times New Roman" w:cs="Times New Roman"/>
          <w:sz w:val="22"/>
        </w:rPr>
      </w:pPr>
      <w:bookmarkStart w:id="16" w:name="_Ref484087748"/>
      <w:proofErr w:type="spellStart"/>
      <w:r w:rsidRPr="00480AA3">
        <w:rPr>
          <w:rFonts w:ascii="Times New Roman" w:hAnsi="Times New Roman" w:cs="Times New Roman"/>
          <w:sz w:val="22"/>
        </w:rPr>
        <w:t>Mckeown</w:t>
      </w:r>
      <w:proofErr w:type="spellEnd"/>
      <w:r w:rsidRPr="00480AA3">
        <w:rPr>
          <w:rFonts w:ascii="Times New Roman" w:hAnsi="Times New Roman" w:cs="Times New Roman"/>
          <w:sz w:val="22"/>
        </w:rPr>
        <w:t xml:space="preserve"> N, Anderson T, Balakrishnan H, et al. OpenFlow: enabling innovation in campus networks[J]. </w:t>
      </w:r>
      <w:proofErr w:type="spellStart"/>
      <w:r w:rsidRPr="00480AA3">
        <w:rPr>
          <w:rFonts w:ascii="Times New Roman" w:hAnsi="Times New Roman" w:cs="Times New Roman"/>
          <w:sz w:val="22"/>
        </w:rPr>
        <w:t>Acm</w:t>
      </w:r>
      <w:proofErr w:type="spellEnd"/>
      <w:r w:rsidRPr="00480AA3">
        <w:rPr>
          <w:rFonts w:ascii="Times New Roman" w:hAnsi="Times New Roman" w:cs="Times New Roman"/>
          <w:sz w:val="22"/>
        </w:rPr>
        <w:t xml:space="preserve"> </w:t>
      </w:r>
      <w:proofErr w:type="spellStart"/>
      <w:r w:rsidRPr="00480AA3">
        <w:rPr>
          <w:rFonts w:ascii="Times New Roman" w:hAnsi="Times New Roman" w:cs="Times New Roman"/>
          <w:sz w:val="22"/>
        </w:rPr>
        <w:t>Sigcomm</w:t>
      </w:r>
      <w:proofErr w:type="spellEnd"/>
      <w:r w:rsidRPr="00480AA3">
        <w:rPr>
          <w:rFonts w:ascii="Times New Roman" w:hAnsi="Times New Roman" w:cs="Times New Roman"/>
          <w:sz w:val="22"/>
        </w:rPr>
        <w:t xml:space="preserve"> Computer Communication Review, 2008, 38(2):69-74.</w:t>
      </w:r>
      <w:bookmarkEnd w:id="16"/>
    </w:p>
    <w:p w:rsidR="009861FC" w:rsidRDefault="009861FC" w:rsidP="007A3DCB">
      <w:pPr>
        <w:pStyle w:val="a3"/>
        <w:numPr>
          <w:ilvl w:val="0"/>
          <w:numId w:val="1"/>
        </w:numPr>
        <w:ind w:left="357" w:firstLineChars="0" w:firstLine="0"/>
        <w:rPr>
          <w:rFonts w:ascii="Times New Roman" w:hAnsi="Times New Roman" w:cs="Times New Roman"/>
          <w:sz w:val="22"/>
        </w:rPr>
      </w:pPr>
      <w:bookmarkStart w:id="17" w:name="_Ref484096554"/>
      <w:r>
        <w:rPr>
          <w:rFonts w:ascii="Times New Roman" w:hAnsi="Times New Roman" w:cs="Times New Roman"/>
          <w:sz w:val="22"/>
        </w:rPr>
        <w:t>Virtual Congestion Control</w:t>
      </w:r>
      <w:bookmarkEnd w:id="17"/>
      <w:r>
        <w:rPr>
          <w:rFonts w:ascii="Times New Roman" w:hAnsi="Times New Roman" w:cs="Times New Roman"/>
          <w:sz w:val="22"/>
        </w:rPr>
        <w:t xml:space="preserve"> </w:t>
      </w:r>
    </w:p>
    <w:bookmarkStart w:id="18" w:name="_Ref484097979"/>
    <w:p w:rsidR="00255634" w:rsidRDefault="006366E8" w:rsidP="007A3DCB">
      <w:pPr>
        <w:pStyle w:val="a3"/>
        <w:numPr>
          <w:ilvl w:val="0"/>
          <w:numId w:val="1"/>
        </w:numPr>
        <w:ind w:left="357" w:firstLineChars="0" w:firstLine="0"/>
        <w:rPr>
          <w:rFonts w:ascii="Times New Roman" w:hAnsi="Times New Roman" w:cs="Times New Roman"/>
          <w:sz w:val="22"/>
        </w:rPr>
      </w:pPr>
      <w:r>
        <w:rPr>
          <w:rFonts w:ascii="Times New Roman" w:hAnsi="Times New Roman" w:cs="Times New Roman"/>
          <w:sz w:val="22"/>
        </w:rPr>
        <w:fldChar w:fldCharType="begin"/>
      </w:r>
      <w:r>
        <w:rPr>
          <w:rFonts w:ascii="Times New Roman" w:hAnsi="Times New Roman" w:cs="Times New Roman"/>
          <w:sz w:val="22"/>
        </w:rPr>
        <w:instrText xml:space="preserve"> HYPERLINK "</w:instrText>
      </w:r>
      <w:r w:rsidRPr="00255634">
        <w:rPr>
          <w:rFonts w:ascii="Times New Roman" w:hAnsi="Times New Roman" w:cs="Times New Roman"/>
          <w:sz w:val="22"/>
        </w:rPr>
        <w:instrText>https://github.com/p4lang/behavioral-model</w:instrText>
      </w:r>
      <w:r>
        <w:rPr>
          <w:rFonts w:ascii="Times New Roman" w:hAnsi="Times New Roman" w:cs="Times New Roman"/>
          <w:sz w:val="22"/>
        </w:rPr>
        <w:instrText xml:space="preserve">" </w:instrText>
      </w:r>
      <w:r>
        <w:rPr>
          <w:rFonts w:ascii="Times New Roman" w:hAnsi="Times New Roman" w:cs="Times New Roman"/>
          <w:sz w:val="22"/>
        </w:rPr>
        <w:fldChar w:fldCharType="separate"/>
      </w:r>
      <w:r w:rsidRPr="00C9574D">
        <w:rPr>
          <w:rStyle w:val="a4"/>
          <w:rFonts w:ascii="Times New Roman" w:hAnsi="Times New Roman" w:cs="Times New Roman"/>
          <w:sz w:val="22"/>
        </w:rPr>
        <w:t>https://github.com/p4lang/behavioral-model</w:t>
      </w:r>
      <w:bookmarkEnd w:id="18"/>
      <w:r>
        <w:rPr>
          <w:rFonts w:ascii="Times New Roman" w:hAnsi="Times New Roman" w:cs="Times New Roman"/>
          <w:sz w:val="22"/>
        </w:rPr>
        <w:fldChar w:fldCharType="end"/>
      </w:r>
    </w:p>
    <w:bookmarkStart w:id="19" w:name="_Ref484112155"/>
    <w:p w:rsidR="006366E8" w:rsidRDefault="007A3DCB" w:rsidP="007A3DCB">
      <w:pPr>
        <w:pStyle w:val="a3"/>
        <w:numPr>
          <w:ilvl w:val="0"/>
          <w:numId w:val="1"/>
        </w:numPr>
        <w:ind w:left="357" w:firstLineChars="0" w:firstLine="0"/>
        <w:rPr>
          <w:rFonts w:ascii="Times New Roman" w:hAnsi="Times New Roman" w:cs="Times New Roman"/>
          <w:sz w:val="22"/>
        </w:rPr>
      </w:pPr>
      <w:r>
        <w:rPr>
          <w:rFonts w:ascii="Times New Roman" w:hAnsi="Times New Roman" w:cs="Times New Roman"/>
          <w:sz w:val="22"/>
        </w:rPr>
        <w:fldChar w:fldCharType="begin"/>
      </w:r>
      <w:r>
        <w:rPr>
          <w:rFonts w:ascii="Times New Roman" w:hAnsi="Times New Roman" w:cs="Times New Roman"/>
          <w:sz w:val="22"/>
        </w:rPr>
        <w:instrText xml:space="preserve"> HYPERLINK "</w:instrText>
      </w:r>
      <w:r w:rsidRPr="006366E8">
        <w:rPr>
          <w:rFonts w:ascii="Times New Roman" w:hAnsi="Times New Roman" w:cs="Times New Roman"/>
          <w:sz w:val="22"/>
        </w:rPr>
        <w:instrText>http://www.vmware.com/products/vsphere-hypervisor.html</w:instrText>
      </w:r>
      <w:r>
        <w:rPr>
          <w:rFonts w:ascii="Times New Roman" w:hAnsi="Times New Roman" w:cs="Times New Roman"/>
          <w:sz w:val="22"/>
        </w:rPr>
        <w:instrText xml:space="preserve">" </w:instrText>
      </w:r>
      <w:r>
        <w:rPr>
          <w:rFonts w:ascii="Times New Roman" w:hAnsi="Times New Roman" w:cs="Times New Roman"/>
          <w:sz w:val="22"/>
        </w:rPr>
        <w:fldChar w:fldCharType="separate"/>
      </w:r>
      <w:r w:rsidRPr="00512C66">
        <w:rPr>
          <w:rStyle w:val="a4"/>
          <w:rFonts w:ascii="Times New Roman" w:hAnsi="Times New Roman" w:cs="Times New Roman"/>
          <w:sz w:val="22"/>
        </w:rPr>
        <w:t>http://www.vmware.com/products/vsphere-hypervisor.html</w:t>
      </w:r>
      <w:bookmarkEnd w:id="19"/>
      <w:r>
        <w:rPr>
          <w:rFonts w:ascii="Times New Roman" w:hAnsi="Times New Roman" w:cs="Times New Roman"/>
          <w:sz w:val="22"/>
        </w:rPr>
        <w:fldChar w:fldCharType="end"/>
      </w:r>
    </w:p>
    <w:p w:rsidR="007A3DCB" w:rsidRPr="00E711A7" w:rsidRDefault="007A3DCB" w:rsidP="007A3DCB">
      <w:pPr>
        <w:pStyle w:val="a3"/>
        <w:numPr>
          <w:ilvl w:val="0"/>
          <w:numId w:val="1"/>
        </w:numPr>
        <w:ind w:left="357" w:firstLineChars="0" w:firstLine="0"/>
        <w:rPr>
          <w:rFonts w:ascii="Times New Roman" w:hAnsi="Times New Roman" w:cs="Times New Roman"/>
          <w:sz w:val="22"/>
        </w:rPr>
      </w:pPr>
      <w:bookmarkStart w:id="20" w:name="_Ref484206569"/>
      <w:r>
        <w:rPr>
          <w:rFonts w:ascii="Times New Roman" w:hAnsi="Times New Roman" w:cs="Times New Roman" w:hint="eastAsia"/>
          <w:sz w:val="22"/>
        </w:rPr>
        <w:t>早期随机检测文献</w:t>
      </w:r>
      <w:bookmarkEnd w:id="20"/>
    </w:p>
    <w:sectPr w:rsidR="007A3DCB" w:rsidRPr="00E711A7" w:rsidSect="008A3334">
      <w:footerReference w:type="default" r:id="rId5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554FA" w:rsidRDefault="005554FA" w:rsidP="00AA7FA5">
      <w:r>
        <w:separator/>
      </w:r>
    </w:p>
  </w:endnote>
  <w:endnote w:type="continuationSeparator" w:id="0">
    <w:p w:rsidR="005554FA" w:rsidRDefault="005554FA" w:rsidP="00AA7F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NimbusRomNo9L-Regu">
    <w:altName w:val="Cambria"/>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7FA5" w:rsidRDefault="00AA7FA5">
    <w:pPr>
      <w:pStyle w:val="af1"/>
    </w:pPr>
    <w:r>
      <w:rPr>
        <w:noProof/>
        <w:color w:val="4472C4" w:themeColor="accent1"/>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矩形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439A9A2" id="矩形 452" o:spid="_x0000_s1026" style="position:absolute;left:0;text-align:left;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" filled="f" strokecolor="#747070 [1614]" strokeweight="1.25pt">
              <w10:wrap anchorx="page" anchory="page"/>
            </v:rect>
          </w:pict>
        </mc:Fallback>
      </mc:AlternateContent>
    </w:r>
    <w:r>
      <w:rPr>
        <w:color w:val="4472C4" w:themeColor="accent1"/>
        <w:lang w:val="zh-CN"/>
      </w:rPr>
      <w:t xml:space="preserve"> </w:t>
    </w:r>
    <w:r>
      <w:rPr>
        <w:rFonts w:asciiTheme="majorHAnsi" w:eastAsiaTheme="majorEastAsia" w:hAnsiTheme="majorHAnsi" w:cstheme="majorBidi"/>
        <w:color w:val="4472C4" w:themeColor="accent1"/>
        <w:sz w:val="20"/>
        <w:szCs w:val="20"/>
        <w:lang w:val="zh-CN"/>
      </w:rPr>
      <w:t xml:space="preserve">页 </w:t>
    </w:r>
    <w:r>
      <w:rPr>
        <w:color w:val="4472C4" w:themeColor="accent1"/>
        <w:sz w:val="20"/>
        <w:szCs w:val="20"/>
      </w:rPr>
      <w:fldChar w:fldCharType="begin"/>
    </w:r>
    <w:r>
      <w:rPr>
        <w:color w:val="4472C4" w:themeColor="accent1"/>
        <w:sz w:val="20"/>
        <w:szCs w:val="20"/>
      </w:rPr>
      <w:instrText>PAGE    \* MERGEFORMAT</w:instrText>
    </w:r>
    <w:r>
      <w:rPr>
        <w:color w:val="4472C4" w:themeColor="accent1"/>
        <w:sz w:val="20"/>
        <w:szCs w:val="20"/>
      </w:rPr>
      <w:fldChar w:fldCharType="separate"/>
    </w:r>
    <w:r w:rsidR="00012989" w:rsidRPr="00012989">
      <w:rPr>
        <w:rFonts w:asciiTheme="majorHAnsi" w:eastAsiaTheme="majorEastAsia" w:hAnsiTheme="majorHAnsi" w:cstheme="majorBidi"/>
        <w:noProof/>
        <w:color w:val="4472C4" w:themeColor="accent1"/>
        <w:sz w:val="20"/>
        <w:szCs w:val="20"/>
        <w:lang w:val="zh-CN"/>
      </w:rPr>
      <w:t>7</w:t>
    </w:r>
    <w:r>
      <w:rPr>
        <w:rFonts w:asciiTheme="majorHAnsi" w:eastAsiaTheme="majorEastAsia" w:hAnsiTheme="majorHAnsi" w:cstheme="majorBidi"/>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554FA" w:rsidRDefault="005554FA" w:rsidP="00AA7FA5">
      <w:r>
        <w:separator/>
      </w:r>
    </w:p>
  </w:footnote>
  <w:footnote w:type="continuationSeparator" w:id="0">
    <w:p w:rsidR="005554FA" w:rsidRDefault="005554FA" w:rsidP="00AA7FA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A65F46"/>
    <w:multiLevelType w:val="hybridMultilevel"/>
    <w:tmpl w:val="80884AB6"/>
    <w:lvl w:ilvl="0" w:tplc="8C401C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90902E1"/>
    <w:multiLevelType w:val="hybridMultilevel"/>
    <w:tmpl w:val="7D42C830"/>
    <w:lvl w:ilvl="0" w:tplc="7E143868">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7C941C69"/>
    <w:multiLevelType w:val="hybridMultilevel"/>
    <w:tmpl w:val="B336B840"/>
    <w:lvl w:ilvl="0" w:tplc="1A7A046A">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0D41"/>
    <w:rsid w:val="00012989"/>
    <w:rsid w:val="0003037D"/>
    <w:rsid w:val="00030A4A"/>
    <w:rsid w:val="00033E33"/>
    <w:rsid w:val="00046382"/>
    <w:rsid w:val="000513EC"/>
    <w:rsid w:val="00081E66"/>
    <w:rsid w:val="000A16B3"/>
    <w:rsid w:val="000A4DC4"/>
    <w:rsid w:val="000D4957"/>
    <w:rsid w:val="000F3F75"/>
    <w:rsid w:val="00114ED9"/>
    <w:rsid w:val="00130D41"/>
    <w:rsid w:val="00175B10"/>
    <w:rsid w:val="00177C7A"/>
    <w:rsid w:val="001934A5"/>
    <w:rsid w:val="001E588B"/>
    <w:rsid w:val="00243044"/>
    <w:rsid w:val="00246200"/>
    <w:rsid w:val="00252E12"/>
    <w:rsid w:val="00255634"/>
    <w:rsid w:val="00261F71"/>
    <w:rsid w:val="00282A1B"/>
    <w:rsid w:val="0029481F"/>
    <w:rsid w:val="003010B6"/>
    <w:rsid w:val="00314632"/>
    <w:rsid w:val="0035236B"/>
    <w:rsid w:val="00360E5C"/>
    <w:rsid w:val="00363628"/>
    <w:rsid w:val="003647CA"/>
    <w:rsid w:val="003B4F7E"/>
    <w:rsid w:val="003D18EF"/>
    <w:rsid w:val="003E67C4"/>
    <w:rsid w:val="00414298"/>
    <w:rsid w:val="00427390"/>
    <w:rsid w:val="00440E22"/>
    <w:rsid w:val="00443C40"/>
    <w:rsid w:val="00480AA3"/>
    <w:rsid w:val="00484DF3"/>
    <w:rsid w:val="0048782F"/>
    <w:rsid w:val="00496EA8"/>
    <w:rsid w:val="004B7A1B"/>
    <w:rsid w:val="004E2014"/>
    <w:rsid w:val="004E3F34"/>
    <w:rsid w:val="004E59C9"/>
    <w:rsid w:val="005262E4"/>
    <w:rsid w:val="00546CE3"/>
    <w:rsid w:val="00552480"/>
    <w:rsid w:val="005554FA"/>
    <w:rsid w:val="00560A5E"/>
    <w:rsid w:val="00560EE0"/>
    <w:rsid w:val="005C6EF3"/>
    <w:rsid w:val="005C7808"/>
    <w:rsid w:val="005E4635"/>
    <w:rsid w:val="006014B9"/>
    <w:rsid w:val="006064F2"/>
    <w:rsid w:val="00613F2E"/>
    <w:rsid w:val="00624791"/>
    <w:rsid w:val="006366E8"/>
    <w:rsid w:val="006502D4"/>
    <w:rsid w:val="00665333"/>
    <w:rsid w:val="00667BC7"/>
    <w:rsid w:val="00681E33"/>
    <w:rsid w:val="006A6924"/>
    <w:rsid w:val="0070242E"/>
    <w:rsid w:val="0071202F"/>
    <w:rsid w:val="00713710"/>
    <w:rsid w:val="00756EC0"/>
    <w:rsid w:val="00776BC4"/>
    <w:rsid w:val="00776F80"/>
    <w:rsid w:val="007A2A60"/>
    <w:rsid w:val="007A3DCB"/>
    <w:rsid w:val="00807838"/>
    <w:rsid w:val="008209AA"/>
    <w:rsid w:val="00866E29"/>
    <w:rsid w:val="008911D0"/>
    <w:rsid w:val="008A3334"/>
    <w:rsid w:val="008C2D49"/>
    <w:rsid w:val="00903910"/>
    <w:rsid w:val="00906222"/>
    <w:rsid w:val="0091644F"/>
    <w:rsid w:val="00972691"/>
    <w:rsid w:val="00983EAE"/>
    <w:rsid w:val="009861FC"/>
    <w:rsid w:val="009A09CF"/>
    <w:rsid w:val="009A6C66"/>
    <w:rsid w:val="009B1793"/>
    <w:rsid w:val="009B7579"/>
    <w:rsid w:val="009C1D6C"/>
    <w:rsid w:val="009C584A"/>
    <w:rsid w:val="009C797F"/>
    <w:rsid w:val="009E5CF0"/>
    <w:rsid w:val="00A12DDB"/>
    <w:rsid w:val="00A35D51"/>
    <w:rsid w:val="00A41AB4"/>
    <w:rsid w:val="00A47ACD"/>
    <w:rsid w:val="00A5179F"/>
    <w:rsid w:val="00A67EA2"/>
    <w:rsid w:val="00A8410F"/>
    <w:rsid w:val="00A84E3A"/>
    <w:rsid w:val="00AA7FA5"/>
    <w:rsid w:val="00AB6F43"/>
    <w:rsid w:val="00AD5CE2"/>
    <w:rsid w:val="00AE605A"/>
    <w:rsid w:val="00AF1346"/>
    <w:rsid w:val="00B13985"/>
    <w:rsid w:val="00B53530"/>
    <w:rsid w:val="00B64ACB"/>
    <w:rsid w:val="00B65DC7"/>
    <w:rsid w:val="00BA2F8E"/>
    <w:rsid w:val="00BE0DDF"/>
    <w:rsid w:val="00BE622B"/>
    <w:rsid w:val="00BF49AF"/>
    <w:rsid w:val="00C55EAE"/>
    <w:rsid w:val="00C60EA6"/>
    <w:rsid w:val="00C65106"/>
    <w:rsid w:val="00C65723"/>
    <w:rsid w:val="00CA1811"/>
    <w:rsid w:val="00CA3AB0"/>
    <w:rsid w:val="00CA5FB8"/>
    <w:rsid w:val="00CB0A0A"/>
    <w:rsid w:val="00CC14BD"/>
    <w:rsid w:val="00CD46AC"/>
    <w:rsid w:val="00CF57E0"/>
    <w:rsid w:val="00D0381F"/>
    <w:rsid w:val="00D06B64"/>
    <w:rsid w:val="00D22B3B"/>
    <w:rsid w:val="00D33B6D"/>
    <w:rsid w:val="00D662B4"/>
    <w:rsid w:val="00D733EC"/>
    <w:rsid w:val="00D73E76"/>
    <w:rsid w:val="00D82184"/>
    <w:rsid w:val="00DA2637"/>
    <w:rsid w:val="00DB49CC"/>
    <w:rsid w:val="00DC1572"/>
    <w:rsid w:val="00E3186E"/>
    <w:rsid w:val="00E711A7"/>
    <w:rsid w:val="00E751C1"/>
    <w:rsid w:val="00EA0F39"/>
    <w:rsid w:val="00EB0DAC"/>
    <w:rsid w:val="00EB6BA9"/>
    <w:rsid w:val="00EC3B69"/>
    <w:rsid w:val="00EC6320"/>
    <w:rsid w:val="00EE1079"/>
    <w:rsid w:val="00F0590B"/>
    <w:rsid w:val="00F24701"/>
    <w:rsid w:val="00F66FAC"/>
    <w:rsid w:val="00F84CDF"/>
    <w:rsid w:val="00F9221A"/>
    <w:rsid w:val="00FC429F"/>
    <w:rsid w:val="00FD04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7180C8"/>
  <w15:chartTrackingRefBased/>
  <w15:docId w15:val="{4D2C454D-C40C-4B9C-8EE5-6DA2BC5E2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F84CD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A2A60"/>
    <w:pPr>
      <w:ind w:firstLineChars="200" w:firstLine="420"/>
    </w:pPr>
  </w:style>
  <w:style w:type="character" w:styleId="a4">
    <w:name w:val="Hyperlink"/>
    <w:basedOn w:val="a0"/>
    <w:uiPriority w:val="99"/>
    <w:unhideWhenUsed/>
    <w:rsid w:val="00414298"/>
    <w:rPr>
      <w:color w:val="0563C1" w:themeColor="hyperlink"/>
      <w:u w:val="single"/>
    </w:rPr>
  </w:style>
  <w:style w:type="character" w:styleId="a5">
    <w:name w:val="Mention"/>
    <w:basedOn w:val="a0"/>
    <w:uiPriority w:val="99"/>
    <w:semiHidden/>
    <w:unhideWhenUsed/>
    <w:rsid w:val="00414298"/>
    <w:rPr>
      <w:color w:val="2B579A"/>
      <w:shd w:val="clear" w:color="auto" w:fill="E6E6E6"/>
    </w:rPr>
  </w:style>
  <w:style w:type="character" w:customStyle="1" w:styleId="fontstyle01">
    <w:name w:val="fontstyle01"/>
    <w:basedOn w:val="a0"/>
    <w:rsid w:val="00443C40"/>
    <w:rPr>
      <w:rFonts w:ascii="NimbusRomNo9L-Regu" w:hAnsi="NimbusRomNo9L-Regu" w:hint="default"/>
      <w:b w:val="0"/>
      <w:bCs w:val="0"/>
      <w:i w:val="0"/>
      <w:iCs w:val="0"/>
      <w:color w:val="231F20"/>
      <w:sz w:val="20"/>
      <w:szCs w:val="20"/>
    </w:rPr>
  </w:style>
  <w:style w:type="character" w:styleId="a6">
    <w:name w:val="annotation reference"/>
    <w:basedOn w:val="a0"/>
    <w:uiPriority w:val="99"/>
    <w:semiHidden/>
    <w:unhideWhenUsed/>
    <w:rsid w:val="00246200"/>
    <w:rPr>
      <w:sz w:val="21"/>
      <w:szCs w:val="21"/>
    </w:rPr>
  </w:style>
  <w:style w:type="paragraph" w:styleId="a7">
    <w:name w:val="annotation text"/>
    <w:basedOn w:val="a"/>
    <w:link w:val="a8"/>
    <w:uiPriority w:val="99"/>
    <w:semiHidden/>
    <w:unhideWhenUsed/>
    <w:rsid w:val="00246200"/>
    <w:pPr>
      <w:jc w:val="left"/>
    </w:pPr>
  </w:style>
  <w:style w:type="character" w:customStyle="1" w:styleId="a8">
    <w:name w:val="批注文字 字符"/>
    <w:basedOn w:val="a0"/>
    <w:link w:val="a7"/>
    <w:uiPriority w:val="99"/>
    <w:semiHidden/>
    <w:rsid w:val="00246200"/>
  </w:style>
  <w:style w:type="paragraph" w:styleId="a9">
    <w:name w:val="annotation subject"/>
    <w:basedOn w:val="a7"/>
    <w:next w:val="a7"/>
    <w:link w:val="aa"/>
    <w:uiPriority w:val="99"/>
    <w:semiHidden/>
    <w:unhideWhenUsed/>
    <w:rsid w:val="00246200"/>
    <w:rPr>
      <w:b/>
      <w:bCs/>
    </w:rPr>
  </w:style>
  <w:style w:type="character" w:customStyle="1" w:styleId="aa">
    <w:name w:val="批注主题 字符"/>
    <w:basedOn w:val="a8"/>
    <w:link w:val="a9"/>
    <w:uiPriority w:val="99"/>
    <w:semiHidden/>
    <w:rsid w:val="00246200"/>
    <w:rPr>
      <w:b/>
      <w:bCs/>
    </w:rPr>
  </w:style>
  <w:style w:type="paragraph" w:styleId="ab">
    <w:name w:val="Balloon Text"/>
    <w:basedOn w:val="a"/>
    <w:link w:val="ac"/>
    <w:uiPriority w:val="99"/>
    <w:semiHidden/>
    <w:unhideWhenUsed/>
    <w:rsid w:val="00246200"/>
    <w:rPr>
      <w:sz w:val="18"/>
      <w:szCs w:val="18"/>
    </w:rPr>
  </w:style>
  <w:style w:type="character" w:customStyle="1" w:styleId="ac">
    <w:name w:val="批注框文本 字符"/>
    <w:basedOn w:val="a0"/>
    <w:link w:val="ab"/>
    <w:uiPriority w:val="99"/>
    <w:semiHidden/>
    <w:rsid w:val="00246200"/>
    <w:rPr>
      <w:sz w:val="18"/>
      <w:szCs w:val="18"/>
    </w:rPr>
  </w:style>
  <w:style w:type="paragraph" w:styleId="ad">
    <w:name w:val="caption"/>
    <w:basedOn w:val="a"/>
    <w:next w:val="a"/>
    <w:uiPriority w:val="35"/>
    <w:unhideWhenUsed/>
    <w:qFormat/>
    <w:rsid w:val="00246200"/>
    <w:rPr>
      <w:rFonts w:asciiTheme="majorHAnsi" w:eastAsia="黑体" w:hAnsiTheme="majorHAnsi" w:cstheme="majorBidi"/>
      <w:sz w:val="20"/>
      <w:szCs w:val="20"/>
    </w:rPr>
  </w:style>
  <w:style w:type="table" w:styleId="ae">
    <w:name w:val="Table Grid"/>
    <w:basedOn w:val="a1"/>
    <w:uiPriority w:val="39"/>
    <w:rsid w:val="005262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F84CDF"/>
    <w:rPr>
      <w:rFonts w:asciiTheme="majorHAnsi" w:eastAsiaTheme="majorEastAsia" w:hAnsiTheme="majorHAnsi" w:cstheme="majorBidi"/>
      <w:b/>
      <w:bCs/>
      <w:sz w:val="32"/>
      <w:szCs w:val="32"/>
    </w:rPr>
  </w:style>
  <w:style w:type="paragraph" w:styleId="af">
    <w:name w:val="header"/>
    <w:basedOn w:val="a"/>
    <w:link w:val="af0"/>
    <w:uiPriority w:val="99"/>
    <w:unhideWhenUsed/>
    <w:rsid w:val="00AA7FA5"/>
    <w:pPr>
      <w:pBdr>
        <w:bottom w:val="single" w:sz="6" w:space="1" w:color="auto"/>
      </w:pBdr>
      <w:tabs>
        <w:tab w:val="center" w:pos="4153"/>
        <w:tab w:val="right" w:pos="8306"/>
      </w:tabs>
      <w:snapToGrid w:val="0"/>
      <w:jc w:val="center"/>
    </w:pPr>
    <w:rPr>
      <w:sz w:val="18"/>
      <w:szCs w:val="18"/>
    </w:rPr>
  </w:style>
  <w:style w:type="character" w:customStyle="1" w:styleId="af0">
    <w:name w:val="页眉 字符"/>
    <w:basedOn w:val="a0"/>
    <w:link w:val="af"/>
    <w:uiPriority w:val="99"/>
    <w:rsid w:val="00AA7FA5"/>
    <w:rPr>
      <w:sz w:val="18"/>
      <w:szCs w:val="18"/>
    </w:rPr>
  </w:style>
  <w:style w:type="paragraph" w:styleId="af1">
    <w:name w:val="footer"/>
    <w:basedOn w:val="a"/>
    <w:link w:val="af2"/>
    <w:uiPriority w:val="99"/>
    <w:unhideWhenUsed/>
    <w:rsid w:val="00AA7FA5"/>
    <w:pPr>
      <w:tabs>
        <w:tab w:val="center" w:pos="4153"/>
        <w:tab w:val="right" w:pos="8306"/>
      </w:tabs>
      <w:snapToGrid w:val="0"/>
      <w:jc w:val="left"/>
    </w:pPr>
    <w:rPr>
      <w:sz w:val="18"/>
      <w:szCs w:val="18"/>
    </w:rPr>
  </w:style>
  <w:style w:type="character" w:customStyle="1" w:styleId="af2">
    <w:name w:val="页脚 字符"/>
    <w:basedOn w:val="a0"/>
    <w:link w:val="af1"/>
    <w:uiPriority w:val="99"/>
    <w:rsid w:val="00AA7FA5"/>
    <w:rPr>
      <w:sz w:val="18"/>
      <w:szCs w:val="18"/>
    </w:rPr>
  </w:style>
  <w:style w:type="paragraph" w:customStyle="1" w:styleId="AMDisplayEquation">
    <w:name w:val="AMDisplayEquation"/>
    <w:basedOn w:val="a"/>
    <w:next w:val="a"/>
    <w:link w:val="AMDisplayEquation0"/>
    <w:rsid w:val="00807838"/>
    <w:pPr>
      <w:tabs>
        <w:tab w:val="center" w:pos="4160"/>
        <w:tab w:val="right" w:pos="8300"/>
      </w:tabs>
      <w:ind w:firstLineChars="200" w:firstLine="420"/>
    </w:pPr>
  </w:style>
  <w:style w:type="character" w:customStyle="1" w:styleId="AMDisplayEquation0">
    <w:name w:val="AMDisplayEquation 字符"/>
    <w:basedOn w:val="a0"/>
    <w:link w:val="AMDisplayEquation"/>
    <w:rsid w:val="00807838"/>
  </w:style>
  <w:style w:type="character" w:customStyle="1" w:styleId="AMEquationSection">
    <w:name w:val="AMEquationSection"/>
    <w:basedOn w:val="a0"/>
    <w:rsid w:val="00807838"/>
    <w:rPr>
      <w:vanish/>
      <w:color w:val="FF0000"/>
    </w:rPr>
  </w:style>
  <w:style w:type="character" w:styleId="af3">
    <w:name w:val="Placeholder Text"/>
    <w:basedOn w:val="a0"/>
    <w:uiPriority w:val="99"/>
    <w:semiHidden/>
    <w:rsid w:val="0055248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219331">
      <w:bodyDiv w:val="1"/>
      <w:marLeft w:val="0"/>
      <w:marRight w:val="0"/>
      <w:marTop w:val="0"/>
      <w:marBottom w:val="0"/>
      <w:divBdr>
        <w:top w:val="none" w:sz="0" w:space="0" w:color="auto"/>
        <w:left w:val="none" w:sz="0" w:space="0" w:color="auto"/>
        <w:bottom w:val="none" w:sz="0" w:space="0" w:color="auto"/>
        <w:right w:val="none" w:sz="0" w:space="0" w:color="auto"/>
      </w:divBdr>
    </w:div>
    <w:div w:id="1058431943">
      <w:bodyDiv w:val="1"/>
      <w:marLeft w:val="0"/>
      <w:marRight w:val="0"/>
      <w:marTop w:val="0"/>
      <w:marBottom w:val="0"/>
      <w:divBdr>
        <w:top w:val="none" w:sz="0" w:space="0" w:color="auto"/>
        <w:left w:val="none" w:sz="0" w:space="0" w:color="auto"/>
        <w:bottom w:val="none" w:sz="0" w:space="0" w:color="auto"/>
        <w:right w:val="none" w:sz="0" w:space="0" w:color="auto"/>
      </w:divBdr>
    </w:div>
    <w:div w:id="2005468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Visio_Drawing1.vsdx"/><Relationship Id="rId18" Type="http://schemas.openxmlformats.org/officeDocument/2006/relationships/image" Target="media/image8.wmf"/><Relationship Id="rId26" Type="http://schemas.openxmlformats.org/officeDocument/2006/relationships/image" Target="media/image13.wmf"/><Relationship Id="rId39" Type="http://schemas.openxmlformats.org/officeDocument/2006/relationships/oleObject" Target="embeddings/oleObject13.bin"/><Relationship Id="rId21" Type="http://schemas.openxmlformats.org/officeDocument/2006/relationships/image" Target="media/image9.png"/><Relationship Id="rId34" Type="http://schemas.openxmlformats.org/officeDocument/2006/relationships/oleObject" Target="embeddings/oleObject9.bin"/><Relationship Id="rId42" Type="http://schemas.openxmlformats.org/officeDocument/2006/relationships/oleObject" Target="embeddings/oleObject15.bin"/><Relationship Id="rId47" Type="http://schemas.openxmlformats.org/officeDocument/2006/relationships/oleObject" Target="embeddings/oleObject19.bin"/><Relationship Id="rId50" Type="http://schemas.openxmlformats.org/officeDocument/2006/relationships/oleObject" Target="embeddings/oleObject21.bin"/><Relationship Id="rId55" Type="http://schemas.openxmlformats.org/officeDocument/2006/relationships/image" Target="media/image23.png"/><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oleObject" Target="embeddings/oleObject1.bin"/><Relationship Id="rId25" Type="http://schemas.openxmlformats.org/officeDocument/2006/relationships/oleObject" Target="embeddings/oleObject4.bin"/><Relationship Id="rId33" Type="http://schemas.openxmlformats.org/officeDocument/2006/relationships/oleObject" Target="embeddings/oleObject8.bin"/><Relationship Id="rId38" Type="http://schemas.openxmlformats.org/officeDocument/2006/relationships/oleObject" Target="embeddings/oleObject12.bin"/><Relationship Id="rId46" Type="http://schemas.openxmlformats.org/officeDocument/2006/relationships/oleObject" Target="embeddings/oleObject18.bin"/><Relationship Id="rId59"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wmf"/><Relationship Id="rId20" Type="http://schemas.openxmlformats.org/officeDocument/2006/relationships/oleObject" Target="embeddings/oleObject3.bin"/><Relationship Id="rId29" Type="http://schemas.openxmlformats.org/officeDocument/2006/relationships/oleObject" Target="embeddings/oleObject6.bin"/><Relationship Id="rId41" Type="http://schemas.openxmlformats.org/officeDocument/2006/relationships/oleObject" Target="embeddings/oleObject14.bin"/><Relationship Id="rId54" Type="http://schemas.openxmlformats.org/officeDocument/2006/relationships/oleObject" Target="embeddings/oleObject23.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2.wmf"/><Relationship Id="rId32" Type="http://schemas.openxmlformats.org/officeDocument/2006/relationships/image" Target="media/image16.wmf"/><Relationship Id="rId37" Type="http://schemas.openxmlformats.org/officeDocument/2006/relationships/oleObject" Target="embeddings/oleObject11.bin"/><Relationship Id="rId40" Type="http://schemas.openxmlformats.org/officeDocument/2006/relationships/image" Target="media/image18.wmf"/><Relationship Id="rId45" Type="http://schemas.openxmlformats.org/officeDocument/2006/relationships/oleObject" Target="embeddings/oleObject17.bin"/><Relationship Id="rId53" Type="http://schemas.openxmlformats.org/officeDocument/2006/relationships/image" Target="media/image22.wmf"/><Relationship Id="rId58"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1.png"/><Relationship Id="rId28" Type="http://schemas.openxmlformats.org/officeDocument/2006/relationships/image" Target="media/image14.wmf"/><Relationship Id="rId36" Type="http://schemas.openxmlformats.org/officeDocument/2006/relationships/image" Target="media/image17.wmf"/><Relationship Id="rId49" Type="http://schemas.openxmlformats.org/officeDocument/2006/relationships/oleObject" Target="embeddings/oleObject20.bin"/><Relationship Id="rId57"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oleObject" Target="embeddings/oleObject2.bin"/><Relationship Id="rId31" Type="http://schemas.openxmlformats.org/officeDocument/2006/relationships/oleObject" Target="embeddings/oleObject7.bin"/><Relationship Id="rId44" Type="http://schemas.openxmlformats.org/officeDocument/2006/relationships/oleObject" Target="embeddings/oleObject16.bin"/><Relationship Id="rId52" Type="http://schemas.openxmlformats.org/officeDocument/2006/relationships/oleObject" Target="embeddings/oleObject22.bin"/><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image" Target="media/image5.png"/><Relationship Id="rId22" Type="http://schemas.openxmlformats.org/officeDocument/2006/relationships/image" Target="media/image10.png"/><Relationship Id="rId27" Type="http://schemas.openxmlformats.org/officeDocument/2006/relationships/oleObject" Target="embeddings/oleObject5.bin"/><Relationship Id="rId30" Type="http://schemas.openxmlformats.org/officeDocument/2006/relationships/image" Target="media/image15.wmf"/><Relationship Id="rId35" Type="http://schemas.openxmlformats.org/officeDocument/2006/relationships/oleObject" Target="embeddings/oleObject10.bin"/><Relationship Id="rId43" Type="http://schemas.openxmlformats.org/officeDocument/2006/relationships/image" Target="media/image19.wmf"/><Relationship Id="rId48" Type="http://schemas.openxmlformats.org/officeDocument/2006/relationships/image" Target="media/image20.wmf"/><Relationship Id="rId56" Type="http://schemas.openxmlformats.org/officeDocument/2006/relationships/hyperlink" Target="http://infocom2009.ieee-infocom.org/technicalProgram.htm" TargetMode="External"/><Relationship Id="rId8" Type="http://schemas.openxmlformats.org/officeDocument/2006/relationships/image" Target="media/image1.emf"/><Relationship Id="rId51" Type="http://schemas.openxmlformats.org/officeDocument/2006/relationships/image" Target="media/image21.wmf"/><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3A24D1-3623-4138-8ACF-8D464A552D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2733</TotalTime>
  <Pages>7</Pages>
  <Words>2297</Words>
  <Characters>13098</Characters>
  <Application>Microsoft Office Word</Application>
  <DocSecurity>0</DocSecurity>
  <Lines>109</Lines>
  <Paragraphs>30</Paragraphs>
  <ScaleCrop>false</ScaleCrop>
  <Company/>
  <LinksUpToDate>false</LinksUpToDate>
  <CharactersWithSpaces>15365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姜金浩</dc:creator>
  <cp:keywords/>
  <dc:description/>
  <cp:lastModifiedBy>姜金浩</cp:lastModifiedBy>
  <cp:revision>16</cp:revision>
  <cp:lastPrinted>2017-06-04T08:02:00Z</cp:lastPrinted>
  <dcterms:created xsi:type="dcterms:W3CDTF">2017-05-31T12:18:00Z</dcterms:created>
  <dcterms:modified xsi:type="dcterms:W3CDTF">2017-06-04T14:16:00Z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WinEqns">
    <vt:bool>true</vt:bool>
  </property>
  <property fmtid="{D5CDD505-2E9C-101B-9397-08002B2CF9AE}" pid="3" name="AMEquationNumber2">
    <vt:lpwstr>(#S1.#E1)</vt:lpwstr>
  </property>
  <property fmtid="{D5CDD505-2E9C-101B-9397-08002B2CF9AE}" pid="4" name="AMEquationSection">
    <vt:lpwstr>1</vt:lpwstr>
  </property>
</Properties>
</file>