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notes</w:t>
      </w:r>
    </w:p>
    <w:p>
      <w:r>
        <w:t>A process is a program in execution. Each process has its own address space.</w:t>
      </w:r>
    </w:p>
    <w:p>
      <w:r>
        <w:t>Threads in the same process share memory. Context switching changes the running task.</w:t>
      </w:r>
    </w:p>
    <w:p>
      <w:r>
        <w:t>Tiến trình là chương trình đang thực thi. Luồng chia sẻ bộ nhớ trong cùng tiến trình.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external" Type="image" Target="https://blocked.invalid/pix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