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536A163C" w:rsidR="00A7611A" w:rsidRPr="003625D1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133803DB" w14:textId="77777777" w:rsidR="00373800" w:rsidRDefault="0017451B" w:rsidP="008F4528">
      <w:pPr>
        <w:spacing w:line="360" w:lineRule="auto"/>
        <w:ind w:firstLine="360"/>
      </w:pPr>
      <w:r>
        <w:t xml:space="preserve">O avanço tecnológico </w:t>
      </w:r>
      <w:r w:rsidR="00727046">
        <w:t>impulsionado pela globalização</w:t>
      </w:r>
      <w:r w:rsidR="00B25355">
        <w:t xml:space="preserve">, e as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6C1C42B5" w:rsidR="008F4528" w:rsidRDefault="00737CC9" w:rsidP="00373800">
      <w:pPr>
        <w:spacing w:line="360" w:lineRule="auto"/>
        <w:ind w:firstLine="708"/>
      </w:pPr>
      <w:r>
        <w:t xml:space="preserve">De acordo com </w:t>
      </w:r>
      <w:r w:rsidR="00207CE7">
        <w:t xml:space="preserve">o Instituto Brasileiro de Geografia e Estatística [IBGE] </w:t>
      </w:r>
      <w:r w:rsidR="00207CE7">
        <w:t>(2019</w:t>
      </w:r>
      <w:r w:rsidR="000A2FA1">
        <w:t>b</w:t>
      </w:r>
      <w:r w:rsidR="00207CE7">
        <w:t>)</w:t>
      </w:r>
      <w:r w:rsidR="00207CE7">
        <w:t>,</w:t>
      </w:r>
      <w:r>
        <w:t xml:space="preserve">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sendo a região sudeste a </w:t>
      </w:r>
      <w:r w:rsidR="00B756E7">
        <w:t xml:space="preserve">primeira do ranking das regiões </w:t>
      </w:r>
      <w:r w:rsidR="004509A5">
        <w:t xml:space="preserve">com 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11149C">
        <w:t>Ademais</w:t>
      </w:r>
      <w:r w:rsidR="00EB37FD">
        <w:t xml:space="preserve">, 81% da população 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F55944">
        <w:t>sendo que 91% d</w:t>
      </w:r>
      <w:r w:rsidR="008D526E">
        <w:t>este</w:t>
      </w:r>
      <w:r w:rsidR="00F55944">
        <w:t xml:space="preserve"> público, contava com </w:t>
      </w:r>
      <w:r w:rsidR="00553AFF">
        <w:t>acesso à internet através do dispositivo.</w:t>
      </w:r>
    </w:p>
    <w:p w14:paraId="0A1F1F13" w14:textId="1E3B536C" w:rsidR="009552CD" w:rsidRDefault="00710766" w:rsidP="006506E1">
      <w:pPr>
        <w:spacing w:line="360" w:lineRule="auto"/>
        <w:ind w:firstLine="360"/>
      </w:pPr>
      <w:r>
        <w:t>N</w:t>
      </w:r>
      <w:r w:rsidR="00D35D61">
        <w:t xml:space="preserve">o mesmo ano, a quantidade de empresas do setor de telecomunicações foi alavancada em 13%, com relação </w:t>
      </w:r>
      <w:r w:rsidR="001A562A">
        <w:t xml:space="preserve">ao ano </w:t>
      </w:r>
      <w:r w:rsidR="00B2568D">
        <w:t>pregresso</w:t>
      </w:r>
      <w:r w:rsidR="00D35D61">
        <w:t>, contabilizando 11.043 companhias</w:t>
      </w:r>
      <w:r w:rsidR="00D35D61">
        <w:t xml:space="preserve"> (</w:t>
      </w:r>
      <w:r w:rsidR="00D35D61">
        <w:t>IBGE</w:t>
      </w:r>
      <w:r w:rsidR="00D35D61">
        <w:t xml:space="preserve">, </w:t>
      </w:r>
      <w:r w:rsidR="00D35D61">
        <w:t>2019a)</w:t>
      </w:r>
      <w:r w:rsidR="00D35D61">
        <w:t>.</w:t>
      </w:r>
      <w:r w:rsidR="006E45DE">
        <w:t xml:space="preserve"> Ess</w:t>
      </w:r>
      <w:r w:rsidR="006506E1">
        <w:t xml:space="preserve">e crescimento naturalmente </w:t>
      </w:r>
      <w:r w:rsidR="009552CD">
        <w:t>favorece a competitividade no setor</w:t>
      </w:r>
      <w:r w:rsidR="006506E1">
        <w:t>, e n</w:t>
      </w:r>
      <w:r w:rsidR="00AA57BA">
        <w:t xml:space="preserve">esse cenário, </w:t>
      </w:r>
      <w:r w:rsidR="00732A1F">
        <w:t xml:space="preserve">para </w:t>
      </w:r>
      <w:r w:rsidR="00252BD8">
        <w:t xml:space="preserve">Ferreira (2012) é fundamental que as companhias fidelizem seus clientes, a fim de </w:t>
      </w:r>
      <w:r w:rsidR="009552CD">
        <w:t>se manterem</w:t>
      </w:r>
      <w:r w:rsidR="00252BD8">
        <w:t xml:space="preserve"> competiti</w:t>
      </w:r>
      <w:r w:rsidR="009552CD">
        <w:t>vas</w:t>
      </w:r>
      <w:r w:rsidR="00BF4BB3">
        <w:t xml:space="preserve">, e minimizarem </w:t>
      </w:r>
      <w:r w:rsidR="00F64256">
        <w:t xml:space="preserve">o </w:t>
      </w:r>
      <w:proofErr w:type="spellStart"/>
      <w:r w:rsidR="00F64256" w:rsidRPr="00BF4BB3">
        <w:rPr>
          <w:i/>
          <w:iCs/>
        </w:rPr>
        <w:t>churn</w:t>
      </w:r>
      <w:proofErr w:type="spellEnd"/>
      <w:r w:rsidR="00F64256">
        <w:t xml:space="preserve">, </w:t>
      </w:r>
      <w:r w:rsidR="00BF4817">
        <w:t xml:space="preserve">evento </w:t>
      </w:r>
      <w:r w:rsidR="007123A1">
        <w:t>de acordo com</w:t>
      </w:r>
      <w:r w:rsidR="00F64256">
        <w:t xml:space="preserve"> </w:t>
      </w:r>
      <w:proofErr w:type="spellStart"/>
      <w:r w:rsidR="00F64256">
        <w:t>Glady</w:t>
      </w:r>
      <w:proofErr w:type="spellEnd"/>
      <w:r w:rsidR="00F64256">
        <w:t xml:space="preserve"> e colaboradores</w:t>
      </w:r>
      <w:r w:rsidR="007123A1">
        <w:t xml:space="preserve"> (2009)</w:t>
      </w:r>
      <w:r w:rsidR="00F64256">
        <w:t>, caracteriza</w:t>
      </w:r>
      <w:r w:rsidR="00BF4817">
        <w:t>do pela</w:t>
      </w:r>
      <w:r w:rsidR="00F64256">
        <w:t xml:space="preserve"> perda de clientes para </w:t>
      </w:r>
      <w:r w:rsidR="00BF4817">
        <w:t>a concorrência</w:t>
      </w:r>
      <w:r w:rsidR="00BF4BB3">
        <w:t>.</w:t>
      </w:r>
    </w:p>
    <w:p w14:paraId="4535B5D8" w14:textId="378CC308" w:rsidR="00BF4BB3" w:rsidRDefault="00F92B7B" w:rsidP="006506E1">
      <w:pPr>
        <w:spacing w:line="360" w:lineRule="auto"/>
        <w:ind w:firstLine="360"/>
      </w:pPr>
      <w:r w:rsidRPr="00F92B7B">
        <w:t>Uma vez que as estratégia</w:t>
      </w:r>
      <w:r w:rsidR="00275C58">
        <w:t>s</w:t>
      </w:r>
      <w:r w:rsidRPr="00F92B7B">
        <w:t xml:space="preserve"> de retenção de clientes </w:t>
      </w:r>
      <w:r w:rsidRPr="00F92B7B">
        <w:t>gera</w:t>
      </w:r>
      <w:r w:rsidRPr="00F92B7B">
        <w:t>m</w:t>
      </w:r>
      <w:r w:rsidRPr="00F92B7B">
        <w:t xml:space="preserve"> retornos sobre o investimento superiores às de captação de novos </w:t>
      </w:r>
      <w:r w:rsidRPr="00F92B7B">
        <w:t>consumidores (</w:t>
      </w:r>
      <w:proofErr w:type="spellStart"/>
      <w:r w:rsidRPr="00F92B7B">
        <w:t>Jahromi</w:t>
      </w:r>
      <w:proofErr w:type="spellEnd"/>
      <w:r w:rsidRPr="00F92B7B">
        <w:t xml:space="preserve"> e colaboradores</w:t>
      </w:r>
      <w:r w:rsidRPr="00F92B7B">
        <w:t>,</w:t>
      </w:r>
      <w:r w:rsidRPr="00F92B7B">
        <w:t xml:space="preserve"> 2014)</w:t>
      </w:r>
      <w:r w:rsidRPr="00F92B7B">
        <w:t xml:space="preserve">, </w:t>
      </w:r>
      <w:r w:rsidRPr="00F92B7B"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 w:rsidR="00BF4BB3">
        <w:rPr>
          <w:color w:val="000000"/>
        </w:rPr>
        <w:t>trabalho tem como objetivo aplicar técnicas de</w:t>
      </w:r>
      <w:r w:rsidR="00BF4BB3">
        <w:t xml:space="preserve"> modelagem estatística, </w:t>
      </w:r>
      <w:r w:rsidR="00BF4BB3">
        <w:t xml:space="preserve">a saber, regressão logística binária clássica e multinível, </w:t>
      </w:r>
      <w:r w:rsidR="009D7BB3">
        <w:t xml:space="preserve">na prevenção ao </w:t>
      </w:r>
      <w:proofErr w:type="spellStart"/>
      <w:r w:rsidR="009D7BB3" w:rsidRPr="00E85594">
        <w:rPr>
          <w:i/>
          <w:iCs/>
        </w:rPr>
        <w:t>churn</w:t>
      </w:r>
      <w:proofErr w:type="spellEnd"/>
      <w:r w:rsidR="009D7BB3" w:rsidRPr="009D7BB3">
        <w:t>,</w:t>
      </w:r>
      <w:r w:rsidR="009D7BB3">
        <w:t xml:space="preserve"> </w:t>
      </w:r>
      <w:r w:rsidR="00BF4BB3">
        <w:t xml:space="preserve">auxiliando a companhia na tomada de decisões proativas para retenção de seus </w:t>
      </w:r>
      <w:r w:rsidR="00275C58">
        <w:t>clientes</w:t>
      </w:r>
      <w:r w:rsidR="00BF4BB3">
        <w:t>,</w:t>
      </w:r>
      <w:r w:rsidR="00373800">
        <w:t xml:space="preserve"> </w:t>
      </w:r>
      <w:r w:rsidR="00BF4BB3">
        <w:t xml:space="preserve">além de contribuir na elucidação das </w:t>
      </w:r>
      <w:r w:rsidR="00E90F43">
        <w:t xml:space="preserve">características </w:t>
      </w:r>
      <w:r w:rsidR="000A4647">
        <w:t xml:space="preserve">que mais </w:t>
      </w:r>
      <w:r w:rsidR="00E90F43">
        <w:t>impacta</w:t>
      </w:r>
      <w:r w:rsidR="000A4647">
        <w:t>m</w:t>
      </w:r>
      <w:r w:rsidR="00E90F43">
        <w:t xml:space="preserve"> a</w:t>
      </w:r>
      <w:r w:rsidR="00EC73A5">
        <w:t xml:space="preserve"> probabilidade </w:t>
      </w:r>
      <w:r w:rsidR="00E90F43">
        <w:t xml:space="preserve">de ocorrência </w:t>
      </w:r>
      <w:r w:rsidR="00EC73A5">
        <w:t>d</w:t>
      </w:r>
      <w:r w:rsidR="002F78FB">
        <w:t>o fenômeno</w:t>
      </w:r>
      <w:r w:rsidR="00BF4BB3">
        <w:t>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3685A1F9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</w:t>
      </w:r>
      <w:r w:rsidR="00F157F4">
        <w:rPr>
          <w:color w:val="000000"/>
        </w:rPr>
        <w:t xml:space="preserve"> 7.043</w:t>
      </w:r>
      <w:r w:rsidR="00F6314A">
        <w:rPr>
          <w:color w:val="000000"/>
        </w:rPr>
        <w:t xml:space="preserve"> clientes de uma companhia de telecomunicações fictícia, que </w:t>
      </w:r>
      <w:r w:rsidR="005544A5">
        <w:rPr>
          <w:color w:val="000000"/>
        </w:rPr>
        <w:t>presta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</w:t>
      </w:r>
      <w:r w:rsidR="00EE4584">
        <w:rPr>
          <w:color w:val="000000"/>
        </w:rPr>
        <w:t>ó</w:t>
      </w:r>
      <w:r w:rsidR="00F6314A">
        <w:rPr>
          <w:color w:val="000000"/>
        </w:rPr>
        <w:t>rnia.</w:t>
      </w:r>
      <w:r w:rsidR="00463175">
        <w:rPr>
          <w:color w:val="000000"/>
        </w:rPr>
        <w:t xml:space="preserve"> </w:t>
      </w:r>
      <w:r w:rsidR="00F157F4">
        <w:rPr>
          <w:color w:val="000000"/>
        </w:rPr>
        <w:t xml:space="preserve">Contabilizando </w:t>
      </w:r>
      <w:r w:rsidR="00BF2873">
        <w:rPr>
          <w:color w:val="000000"/>
        </w:rPr>
        <w:t xml:space="preserve">originalmente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</w:t>
      </w:r>
      <w:r w:rsidR="00F157F4">
        <w:rPr>
          <w:color w:val="000000"/>
        </w:rPr>
        <w:t xml:space="preserve">da companhia </w:t>
      </w:r>
      <w:r w:rsidR="00782698">
        <w:rPr>
          <w:color w:val="000000"/>
        </w:rPr>
        <w:t xml:space="preserve">foi </w:t>
      </w:r>
      <w:r w:rsidR="00F157F4">
        <w:rPr>
          <w:color w:val="000000"/>
        </w:rPr>
        <w:t>igual a</w:t>
      </w:r>
      <w:r w:rsidR="00782698">
        <w:rPr>
          <w:color w:val="000000"/>
        </w:rPr>
        <w:t xml:space="preserve">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r w:rsidR="009D68CB">
        <w:rPr>
          <w:color w:val="000000"/>
        </w:rPr>
        <w:t>constituído</w:t>
      </w:r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207E327B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lastRenderedPageBreak/>
        <w:t>A fim da enriquecer os dados</w:t>
      </w:r>
      <w:r w:rsidR="004379F9">
        <w:rPr>
          <w:color w:val="000000"/>
        </w:rPr>
        <w:t>,</w:t>
      </w:r>
      <w:r w:rsidR="00801FE1">
        <w:rPr>
          <w:color w:val="000000"/>
        </w:rPr>
        <w:t xml:space="preserve"> </w:t>
      </w:r>
      <w:r w:rsidR="00801FE1">
        <w:rPr>
          <w:color w:val="000000"/>
        </w:rPr>
        <w:t xml:space="preserve">foram coletadas e anexadas ao </w:t>
      </w:r>
      <w:proofErr w:type="spellStart"/>
      <w:r w:rsidR="00801FE1" w:rsidRPr="004C23EC">
        <w:rPr>
          <w:i/>
          <w:iCs/>
          <w:color w:val="000000"/>
        </w:rPr>
        <w:t>dataset</w:t>
      </w:r>
      <w:proofErr w:type="spellEnd"/>
      <w:r w:rsidR="004379F9">
        <w:rPr>
          <w:color w:val="000000"/>
        </w:rPr>
        <w:t xml:space="preserve">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60112F">
        <w:rPr>
          <w:color w:val="000000"/>
        </w:rPr>
        <w:t xml:space="preserve">a qual de acordo com o </w:t>
      </w:r>
      <w:r w:rsidR="0060112F" w:rsidRPr="00544AD8">
        <w:rPr>
          <w:color w:val="000000"/>
        </w:rPr>
        <w:t xml:space="preserve">United States </w:t>
      </w:r>
      <w:proofErr w:type="spellStart"/>
      <w:r w:rsidR="0060112F" w:rsidRPr="00544AD8">
        <w:rPr>
          <w:color w:val="000000"/>
        </w:rPr>
        <w:t>Census</w:t>
      </w:r>
      <w:proofErr w:type="spellEnd"/>
      <w:r w:rsidR="0060112F" w:rsidRPr="00544AD8">
        <w:rPr>
          <w:color w:val="000000"/>
        </w:rPr>
        <w:t xml:space="preserve"> Bureau</w:t>
      </w:r>
      <w:r w:rsidR="0060112F">
        <w:rPr>
          <w:color w:val="000000"/>
        </w:rPr>
        <w:t xml:space="preserve"> [USCB]</w:t>
      </w:r>
      <w:r w:rsidR="0060112F" w:rsidRPr="00544AD8">
        <w:rPr>
          <w:color w:val="000000"/>
        </w:rPr>
        <w:t xml:space="preserve"> </w:t>
      </w:r>
      <w:r w:rsidR="0060112F">
        <w:rPr>
          <w:color w:val="000000"/>
        </w:rPr>
        <w:t>(</w:t>
      </w:r>
      <w:r w:rsidR="0060112F" w:rsidRPr="00544AD8">
        <w:rPr>
          <w:color w:val="000000"/>
        </w:rPr>
        <w:t>2022)</w:t>
      </w:r>
      <w:r w:rsidR="008B7326">
        <w:rPr>
          <w:color w:val="000000"/>
        </w:rPr>
        <w:t xml:space="preserve">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68FBDE59" w:rsidR="00186762" w:rsidRDefault="002405E1" w:rsidP="009145AD">
      <w:pPr>
        <w:spacing w:line="360" w:lineRule="auto"/>
        <w:ind w:firstLine="708"/>
        <w:rPr>
          <w:color w:val="000000"/>
        </w:rPr>
      </w:pPr>
      <w:r>
        <w:rPr>
          <w:color w:val="000000"/>
          <w:highlight w:val="yellow"/>
        </w:rPr>
        <w:t>Neste trabalho, foi aplicada a metodologia</w:t>
      </w:r>
      <w:r w:rsidR="00186762" w:rsidRPr="00186762">
        <w:rPr>
          <w:color w:val="000000"/>
          <w:highlight w:val="yellow"/>
        </w:rPr>
        <w:t xml:space="preserve">: qualitativa, quantitativa, exploratória, descritiva, estudo de </w:t>
      </w:r>
      <w:proofErr w:type="gramStart"/>
      <w:r w:rsidR="00186762" w:rsidRPr="00186762">
        <w:rPr>
          <w:color w:val="000000"/>
          <w:highlight w:val="yellow"/>
        </w:rPr>
        <w:t>caso, etc.</w:t>
      </w:r>
      <w:proofErr w:type="gramEnd"/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75433051" w:rsidR="00EF2F3C" w:rsidRPr="00140932" w:rsidRDefault="00EF2F3C" w:rsidP="00140932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D33E6A" w:rsidRPr="00140932" w14:paraId="031B54A2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4380" w:type="dxa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4380" w:type="dxa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4380" w:type="dxa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4380" w:type="dxa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4380" w:type="dxa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4380" w:type="dxa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4380" w:type="dxa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4380" w:type="dxa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4380" w:type="dxa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4380" w:type="dxa"/>
            <w:hideMark/>
          </w:tcPr>
          <w:p w14:paraId="3A8C6B89" w14:textId="716FB3E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até o presente</w:t>
            </w:r>
          </w:p>
        </w:tc>
      </w:tr>
      <w:tr w:rsidR="00D33E6A" w:rsidRPr="00140932" w14:paraId="25FCBB00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4380" w:type="dxa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4380" w:type="dxa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4380" w:type="dxa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4380" w:type="dxa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flg_multiple_lines</w:t>
            </w:r>
            <w:proofErr w:type="spellEnd"/>
          </w:p>
        </w:tc>
        <w:tc>
          <w:tcPr>
            <w:tcW w:w="4380" w:type="dxa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4380" w:type="dxa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4380" w:type="dxa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4380" w:type="dxa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flg_online_backup</w:t>
            </w:r>
            <w:proofErr w:type="spellEnd"/>
          </w:p>
        </w:tc>
        <w:tc>
          <w:tcPr>
            <w:tcW w:w="4380" w:type="dxa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4380" w:type="dxa"/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4380" w:type="dxa"/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D33E6A" w:rsidRPr="00140932" w14:paraId="0CB74DB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DF347E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4380" w:type="dxa"/>
            <w:hideMark/>
          </w:tcPr>
          <w:p w14:paraId="291B05B9" w14:textId="7E5DECAC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programas de televisão de um fornecedor externo</w:t>
            </w:r>
          </w:p>
        </w:tc>
      </w:tr>
      <w:tr w:rsidR="00D33E6A" w:rsidRPr="00140932" w14:paraId="0AFA337D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F2D589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4380" w:type="dxa"/>
            <w:hideMark/>
          </w:tcPr>
          <w:p w14:paraId="39ABB2E1" w14:textId="26100558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filmes de um fornecedor externo</w:t>
            </w:r>
          </w:p>
        </w:tc>
      </w:tr>
      <w:tr w:rsidR="00D33E6A" w:rsidRPr="00140932" w14:paraId="32662F98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B95FC68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4380" w:type="dxa"/>
            <w:hideMark/>
          </w:tcPr>
          <w:p w14:paraId="0400EBE4" w14:textId="073687C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escutar música de um fornecedor externo</w:t>
            </w:r>
          </w:p>
        </w:tc>
      </w:tr>
      <w:tr w:rsidR="00D33E6A" w:rsidRPr="00140932" w14:paraId="05CE0905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3CA2A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4380" w:type="dxa"/>
            <w:hideMark/>
          </w:tcPr>
          <w:p w14:paraId="5239932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140932" w14:paraId="2F4F0899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C3CC8D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4380" w:type="dxa"/>
            <w:hideMark/>
          </w:tcPr>
          <w:p w14:paraId="52F22A56" w14:textId="029B636E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</w:t>
            </w:r>
            <w:r w:rsidR="002200CC" w:rsidRPr="000F0209">
              <w:rPr>
                <w:rFonts w:eastAsia="Times New Roman"/>
                <w:lang w:eastAsia="pt-BR"/>
              </w:rPr>
              <w:t>e</w:t>
            </w:r>
            <w:r w:rsidRPr="000F0209">
              <w:rPr>
                <w:rFonts w:eastAsia="Times New Roman"/>
                <w:lang w:eastAsia="pt-BR"/>
              </w:rPr>
              <w:t xml:space="preserve"> contrato atual do cliente</w:t>
            </w:r>
          </w:p>
        </w:tc>
      </w:tr>
      <w:tr w:rsidR="00D33E6A" w:rsidRPr="00140932" w14:paraId="572B68C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609A9E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4380" w:type="dxa"/>
            <w:hideMark/>
          </w:tcPr>
          <w:p w14:paraId="3BC6DD7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D33E6A" w:rsidRPr="00140932" w14:paraId="4AFF54E9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75ED9B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4380" w:type="dxa"/>
            <w:hideMark/>
          </w:tcPr>
          <w:p w14:paraId="4CD2B89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D33E6A" w:rsidRPr="00140932" w14:paraId="6BD6CA4E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0695E5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4380" w:type="dxa"/>
            <w:hideMark/>
          </w:tcPr>
          <w:p w14:paraId="2555E8F5" w14:textId="5F81AC40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Valor total da mensalidade atual do cliente, cobrada por todos os serviços </w:t>
            </w:r>
            <w:r w:rsidR="00412B75" w:rsidRPr="000F0209">
              <w:rPr>
                <w:rFonts w:eastAsia="Times New Roman"/>
                <w:lang w:eastAsia="pt-BR"/>
              </w:rPr>
              <w:t>utilizados</w:t>
            </w:r>
          </w:p>
        </w:tc>
      </w:tr>
      <w:tr w:rsidR="00D33E6A" w:rsidRPr="00140932" w14:paraId="24FB707C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A1C013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4380" w:type="dxa"/>
            <w:hideMark/>
          </w:tcPr>
          <w:p w14:paraId="0F6807A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140932" w14:paraId="467C1760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D1709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4380" w:type="dxa"/>
            <w:hideMark/>
          </w:tcPr>
          <w:p w14:paraId="57D2A11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D33E6A" w:rsidRPr="00140932" w14:paraId="457D81EA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199940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4380" w:type="dxa"/>
            <w:hideMark/>
          </w:tcPr>
          <w:p w14:paraId="1BD13F7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140932" w14:paraId="7DC6FF27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AEDD03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total_long_distance_charges</w:t>
            </w:r>
            <w:proofErr w:type="spellEnd"/>
          </w:p>
        </w:tc>
        <w:tc>
          <w:tcPr>
            <w:tcW w:w="4380" w:type="dxa"/>
            <w:hideMark/>
          </w:tcPr>
          <w:p w14:paraId="105A930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140932" w14:paraId="6C1AFA91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637814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4380" w:type="dxa"/>
            <w:hideMark/>
          </w:tcPr>
          <w:p w14:paraId="2A67D31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D33E6A" w:rsidRPr="00140932" w14:paraId="4BB8242C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0B704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4380" w:type="dxa"/>
            <w:hideMark/>
          </w:tcPr>
          <w:p w14:paraId="6BDE56E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D33E6A" w:rsidRPr="00140932" w14:paraId="7D799E8F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250806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4380" w:type="dxa"/>
            <w:hideMark/>
          </w:tcPr>
          <w:p w14:paraId="155BCAA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D33E6A" w:rsidRPr="00140932" w14:paraId="06745C3B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DC4E1D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cltv</w:t>
            </w:r>
            <w:proofErr w:type="spellEnd"/>
          </w:p>
        </w:tc>
        <w:tc>
          <w:tcPr>
            <w:tcW w:w="4380" w:type="dxa"/>
            <w:hideMark/>
          </w:tcPr>
          <w:p w14:paraId="4519B65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0F0209">
              <w:rPr>
                <w:rFonts w:eastAsia="Times New Roman"/>
                <w:lang w:eastAsia="pt-BR"/>
              </w:rPr>
              <w:t>Customer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Lifetime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D33E6A" w:rsidRPr="00140932" w14:paraId="003E83BB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90301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4380" w:type="dxa"/>
            <w:hideMark/>
          </w:tcPr>
          <w:p w14:paraId="4353C87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140932" w14:paraId="54EBC643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950522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4380" w:type="dxa"/>
            <w:hideMark/>
          </w:tcPr>
          <w:p w14:paraId="196BBAD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5633C26F" w14:textId="77777777" w:rsidR="003D271D" w:rsidRPr="00140932" w:rsidRDefault="003D271D" w:rsidP="00140932">
      <w:pPr>
        <w:spacing w:line="240" w:lineRule="auto"/>
        <w:rPr>
          <w:color w:val="000000"/>
        </w:rPr>
      </w:pPr>
    </w:p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270EB9C1" w:rsidR="003D271D" w:rsidRPr="00140932" w:rsidRDefault="003D271D" w:rsidP="00140932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140932"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668"/>
        <w:gridCol w:w="4380"/>
      </w:tblGrid>
      <w:tr w:rsidR="00E06BB4" w:rsidRPr="000F0209" w14:paraId="2F7DF817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4380" w:type="dxa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4380" w:type="dxa"/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4380" w:type="dxa"/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E06BB4" w:rsidRPr="000F0209" w14:paraId="4139E15B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EEAF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4380" w:type="dxa"/>
            <w:hideMark/>
          </w:tcPr>
          <w:p w14:paraId="00C5D99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E06BB4" w:rsidRPr="000F0209" w14:paraId="777DB077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48735E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4380" w:type="dxa"/>
            <w:hideMark/>
          </w:tcPr>
          <w:p w14:paraId="322CB08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E06BB4" w:rsidRPr="000F0209" w14:paraId="765A545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BE7BB9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4380" w:type="dxa"/>
            <w:hideMark/>
          </w:tcPr>
          <w:p w14:paraId="741575E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E06BB4" w:rsidRPr="000F0209" w14:paraId="6898B7AD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262C45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4380" w:type="dxa"/>
            <w:hideMark/>
          </w:tcPr>
          <w:p w14:paraId="2213B1CD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E06BB4" w:rsidRPr="000F0209" w14:paraId="0C4F5956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5CB4D27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4380" w:type="dxa"/>
            <w:hideMark/>
          </w:tcPr>
          <w:p w14:paraId="235B9AD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5BCCB3FF" w14:textId="77777777" w:rsidR="002F4EAA" w:rsidRPr="00140932" w:rsidRDefault="002F4EAA" w:rsidP="00140932">
      <w:pPr>
        <w:spacing w:line="240" w:lineRule="auto"/>
        <w:rPr>
          <w:color w:val="000000"/>
        </w:rPr>
      </w:pPr>
    </w:p>
    <w:p w14:paraId="24CA591A" w14:textId="51ED5405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3964BAFB" w:rsidR="002F4EAA" w:rsidRPr="00A6388F" w:rsidRDefault="002F4EAA" w:rsidP="00A6388F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A6388F"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E06BB4" w:rsidRPr="000F0209" w14:paraId="25C51084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4380" w:type="dxa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4380" w:type="dxa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4380" w:type="dxa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4380" w:type="dxa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4380" w:type="dxa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condado_tx_habitantes_homens</w:t>
            </w:r>
            <w:proofErr w:type="spellEnd"/>
          </w:p>
        </w:tc>
        <w:tc>
          <w:tcPr>
            <w:tcW w:w="4380" w:type="dxa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4380" w:type="dxa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4380" w:type="dxa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4380" w:type="dxa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98A9419" w14:textId="77777777" w:rsidR="00144A33" w:rsidRPr="00A6388F" w:rsidRDefault="00144A33" w:rsidP="00A6388F">
      <w:pPr>
        <w:spacing w:line="240" w:lineRule="auto"/>
        <w:rPr>
          <w:color w:val="000000"/>
        </w:rPr>
      </w:pPr>
    </w:p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2E15F59C" w:rsidR="00144A33" w:rsidRPr="00417753" w:rsidRDefault="00144A33" w:rsidP="00A6388F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="002A7AA9">
        <w:rPr>
          <w:i w:val="0"/>
          <w:iCs w:val="0"/>
          <w:color w:val="auto"/>
          <w:sz w:val="22"/>
          <w:szCs w:val="22"/>
        </w:rPr>
        <w:t>.</w:t>
      </w:r>
      <w:r w:rsidRPr="00417753">
        <w:rPr>
          <w:i w:val="0"/>
          <w:iCs w:val="0"/>
          <w:color w:val="auto"/>
          <w:sz w:val="22"/>
          <w:szCs w:val="22"/>
        </w:rPr>
        <w:t xml:space="preserve"> Variáveis censitárias, referentes ao cep da residência principal do cliente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4964A3" w:rsidRPr="00417753" w14:paraId="684D2D7D" w14:textId="77777777" w:rsidTr="00E0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4380" w:type="dxa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4380" w:type="dxa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4380" w:type="dxa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4380" w:type="dxa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4380" w:type="dxa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4380" w:type="dxa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4380" w:type="dxa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4380" w:type="dxa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053C59EA" w14:textId="77777777" w:rsidR="00144A33" w:rsidRPr="00A6388F" w:rsidRDefault="00144A33" w:rsidP="00A6388F">
      <w:pPr>
        <w:spacing w:line="240" w:lineRule="auto"/>
        <w:rPr>
          <w:color w:val="000000"/>
        </w:rPr>
      </w:pPr>
    </w:p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</w:t>
      </w:r>
      <w:r w:rsidRPr="006444B6">
        <w:lastRenderedPageBreak/>
        <w:t xml:space="preserve">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5606636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</w:t>
      </w:r>
      <w:r w:rsidR="008F1AAA">
        <w:t>e colaboradores</w:t>
      </w:r>
      <w:r w:rsidRPr="006444B6">
        <w:t xml:space="preserve">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2214B6FB" w14:textId="73474326" w:rsidR="00136E32" w:rsidRPr="00136E32" w:rsidRDefault="00C60111" w:rsidP="00136E32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Voeten</w:t>
      </w:r>
      <w:proofErr w:type="spellEnd"/>
      <w:r>
        <w:rPr>
          <w:color w:val="000000"/>
        </w:rPr>
        <w:t xml:space="preserve">, </w:t>
      </w:r>
      <w:r w:rsidRPr="007301BC">
        <w:rPr>
          <w:color w:val="000000"/>
        </w:rPr>
        <w:t>2022)</w:t>
      </w:r>
      <w:r w:rsidR="00136E32">
        <w:rPr>
          <w:color w:val="000000"/>
        </w:rPr>
        <w:t xml:space="preserve"> – Procedimento de </w:t>
      </w:r>
      <w:proofErr w:type="spellStart"/>
      <w:r w:rsidR="00136E32" w:rsidRPr="00136E32">
        <w:rPr>
          <w:i/>
          <w:iCs/>
          <w:color w:val="000000"/>
        </w:rPr>
        <w:t>stepwise</w:t>
      </w:r>
      <w:proofErr w:type="spellEnd"/>
      <w:r w:rsidR="00136E32">
        <w:rPr>
          <w:color w:val="000000"/>
        </w:rPr>
        <w:t xml:space="preserve"> em modelo multinível.</w:t>
      </w:r>
    </w:p>
    <w:p w14:paraId="68B12E2E" w14:textId="2FB4171A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</w:t>
      </w:r>
      <w:r w:rsidR="0070606A">
        <w:rPr>
          <w:color w:val="000000"/>
        </w:rPr>
        <w:t>2</w:t>
      </w:r>
      <w:r w:rsidRPr="004F129A">
        <w:rPr>
          <w:color w:val="000000"/>
        </w:rPr>
        <w:t>) – Criação de amostras aleatórias estratificadas para treinamento e teste; construção de matrizes de confusão.</w:t>
      </w:r>
    </w:p>
    <w:p w14:paraId="5DEE1209" w14:textId="21BAD803" w:rsidR="00216C0F" w:rsidRPr="00216C0F" w:rsidRDefault="00C60111" w:rsidP="00216C0F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>
        <w:rPr>
          <w:color w:val="000000"/>
        </w:rPr>
        <w:t xml:space="preserve"> </w:t>
      </w:r>
      <w:r w:rsidRPr="0086713E">
        <w:rPr>
          <w:color w:val="000000"/>
        </w:rPr>
        <w:t>(</w:t>
      </w:r>
      <w:proofErr w:type="spellStart"/>
      <w:r w:rsidRPr="0086713E">
        <w:rPr>
          <w:color w:val="000000"/>
        </w:rPr>
        <w:t>Slowikowski</w:t>
      </w:r>
      <w:proofErr w:type="spellEnd"/>
      <w:r w:rsidRPr="0086713E">
        <w:rPr>
          <w:color w:val="000000"/>
        </w:rPr>
        <w:t>, 2021)</w:t>
      </w:r>
      <w:r w:rsidR="00216C0F">
        <w:rPr>
          <w:color w:val="000000"/>
        </w:rPr>
        <w:t xml:space="preserve"> – Inclusão de rótulos não sobrepostos, nos gráficos.</w:t>
      </w:r>
    </w:p>
    <w:p w14:paraId="3C5761A5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732B8E9F" w14:textId="6F30C545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glue</w:t>
      </w:r>
      <w:proofErr w:type="spellEnd"/>
      <w:r w:rsidRPr="009220EB">
        <w:rPr>
          <w:color w:val="000000"/>
        </w:rPr>
        <w:t xml:space="preserve"> (</w:t>
      </w:r>
      <w:proofErr w:type="spellStart"/>
      <w:r w:rsidRPr="009220EB">
        <w:rPr>
          <w:color w:val="000000"/>
        </w:rPr>
        <w:t>Hester</w:t>
      </w:r>
      <w:proofErr w:type="spellEnd"/>
      <w:r w:rsidRPr="009220EB">
        <w:rPr>
          <w:color w:val="000000"/>
        </w:rPr>
        <w:t xml:space="preserve"> e Bryan, 2022)</w:t>
      </w:r>
      <w:r w:rsidR="009220EB" w:rsidRPr="009220EB">
        <w:rPr>
          <w:color w:val="000000"/>
        </w:rPr>
        <w:t xml:space="preserve"> </w:t>
      </w:r>
      <w:r w:rsidR="009220EB">
        <w:rPr>
          <w:color w:val="000000"/>
        </w:rPr>
        <w:t>–</w:t>
      </w:r>
      <w:r w:rsidR="009220EB" w:rsidRPr="009220EB">
        <w:rPr>
          <w:color w:val="000000"/>
        </w:rPr>
        <w:t xml:space="preserve"> Operações com dados em formato de texto.</w:t>
      </w:r>
    </w:p>
    <w:p w14:paraId="4E17B79D" w14:textId="77777777" w:rsidR="00C60111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 xml:space="preserve">, 2002) – Comparar os </w:t>
      </w:r>
      <w:r w:rsidRPr="00C30CAA">
        <w:rPr>
          <w:i/>
          <w:iCs/>
          <w:color w:val="000000"/>
        </w:rPr>
        <w:t>log-</w:t>
      </w:r>
      <w:proofErr w:type="spellStart"/>
      <w:r w:rsidRPr="00C30CAA">
        <w:rPr>
          <w:i/>
          <w:iCs/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7EEBD1AE" w14:textId="77777777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7E59F505" w14:textId="11B40CAF" w:rsidR="009220EB" w:rsidRPr="009220EB" w:rsidRDefault="00C60111" w:rsidP="009220E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9220EB">
        <w:rPr>
          <w:color w:val="000000"/>
        </w:rPr>
        <w:t>readxl</w:t>
      </w:r>
      <w:proofErr w:type="spellEnd"/>
      <w:r w:rsidRPr="009220EB">
        <w:rPr>
          <w:color w:val="000000"/>
        </w:rPr>
        <w:t xml:space="preserve"> (Wickham e Bryan, 2019)</w:t>
      </w:r>
      <w:r w:rsidR="009220EB" w:rsidRPr="009220EB">
        <w:rPr>
          <w:color w:val="000000"/>
        </w:rPr>
        <w:t xml:space="preserve"> – L</w:t>
      </w:r>
      <w:r w:rsidR="009220EB">
        <w:rPr>
          <w:color w:val="000000"/>
        </w:rPr>
        <w:t xml:space="preserve">eitura de </w:t>
      </w:r>
      <w:proofErr w:type="spellStart"/>
      <w:r w:rsidR="009220EB" w:rsidRPr="009220EB">
        <w:rPr>
          <w:i/>
          <w:iCs/>
          <w:color w:val="000000"/>
        </w:rPr>
        <w:t>dataset</w:t>
      </w:r>
      <w:proofErr w:type="spellEnd"/>
      <w:r w:rsidR="009220EB">
        <w:rPr>
          <w:color w:val="000000"/>
        </w:rPr>
        <w:t xml:space="preserve"> no formato </w:t>
      </w:r>
      <w:proofErr w:type="spellStart"/>
      <w:r w:rsidR="009220EB">
        <w:rPr>
          <w:color w:val="000000"/>
        </w:rPr>
        <w:t>xlsx</w:t>
      </w:r>
      <w:proofErr w:type="spellEnd"/>
      <w:r w:rsidR="009220EB">
        <w:rPr>
          <w:color w:val="000000"/>
        </w:rPr>
        <w:t>.</w:t>
      </w:r>
    </w:p>
    <w:p w14:paraId="0DAAAB25" w14:textId="537D1E03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binária.</w:t>
      </w:r>
    </w:p>
    <w:p w14:paraId="433A9325" w14:textId="3AD33D0D" w:rsidR="00280291" w:rsidRPr="00280291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>
        <w:rPr>
          <w:color w:val="000000"/>
        </w:rPr>
        <w:t xml:space="preserve"> (</w:t>
      </w:r>
      <w:r w:rsidRPr="00B55327">
        <w:rPr>
          <w:color w:val="000000"/>
        </w:rPr>
        <w:t>Wickham</w:t>
      </w:r>
      <w:r>
        <w:rPr>
          <w:color w:val="000000"/>
        </w:rPr>
        <w:t>, 2019)</w:t>
      </w:r>
      <w:r w:rsidR="00280291">
        <w:rPr>
          <w:color w:val="000000"/>
        </w:rPr>
        <w:t xml:space="preserve"> – Operações com dados em formato texto.</w:t>
      </w:r>
    </w:p>
    <w:p w14:paraId="267B7F58" w14:textId="46B0AFEB" w:rsidR="00280291" w:rsidRPr="00A11CE4" w:rsidRDefault="00C60111" w:rsidP="00280291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A11CE4">
        <w:rPr>
          <w:color w:val="000000"/>
        </w:rPr>
        <w:t>tidycensus</w:t>
      </w:r>
      <w:proofErr w:type="spellEnd"/>
      <w:r w:rsidRPr="00A11CE4">
        <w:rPr>
          <w:color w:val="000000"/>
        </w:rPr>
        <w:t xml:space="preserve"> (Walker e Herman, 2022)</w:t>
      </w:r>
      <w:r w:rsidR="00280291" w:rsidRPr="00A11CE4">
        <w:rPr>
          <w:color w:val="000000"/>
        </w:rPr>
        <w:t xml:space="preserve"> – </w:t>
      </w:r>
      <w:r w:rsidR="00A11CE4" w:rsidRPr="00A11CE4">
        <w:rPr>
          <w:color w:val="000000"/>
        </w:rPr>
        <w:t>Obtenção dos d</w:t>
      </w:r>
      <w:r w:rsidR="00A11CE4">
        <w:rPr>
          <w:color w:val="000000"/>
        </w:rPr>
        <w:t xml:space="preserve">ados censitários da </w:t>
      </w:r>
      <w:r w:rsidR="00A11CE4" w:rsidRPr="00A11CE4">
        <w:rPr>
          <w:i/>
          <w:iCs/>
          <w:color w:val="000000"/>
        </w:rPr>
        <w:t xml:space="preserve">American Community </w:t>
      </w:r>
      <w:proofErr w:type="spellStart"/>
      <w:r w:rsidR="00A11CE4" w:rsidRPr="00A11CE4">
        <w:rPr>
          <w:i/>
          <w:iCs/>
          <w:color w:val="000000"/>
        </w:rPr>
        <w:t>Survey</w:t>
      </w:r>
      <w:proofErr w:type="spellEnd"/>
      <w:r w:rsidR="00A11CE4" w:rsidRPr="00A11CE4">
        <w:rPr>
          <w:i/>
          <w:iCs/>
          <w:color w:val="000000"/>
        </w:rPr>
        <w:t>.</w:t>
      </w:r>
    </w:p>
    <w:p w14:paraId="75A9EEA1" w14:textId="403C703F" w:rsidR="00C60111" w:rsidRPr="004F129A" w:rsidRDefault="00C60111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</w:t>
      </w:r>
      <w:r w:rsidR="00376AD9">
        <w:rPr>
          <w:color w:val="000000"/>
        </w:rPr>
        <w:t xml:space="preserve"> e</w:t>
      </w:r>
      <w:r w:rsidRPr="004F129A">
        <w:rPr>
          <w:color w:val="000000"/>
        </w:rPr>
        <w:t xml:space="preserve"> transformação </w:t>
      </w:r>
      <w:r w:rsidR="00376AD9">
        <w:rPr>
          <w:color w:val="000000"/>
        </w:rPr>
        <w:t xml:space="preserve">e </w:t>
      </w:r>
      <w:r w:rsidRPr="004F129A">
        <w:rPr>
          <w:color w:val="000000"/>
        </w:rPr>
        <w:t>de dados.</w:t>
      </w:r>
    </w:p>
    <w:p w14:paraId="4F2E48B7" w14:textId="57A1D11A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376AD9">
        <w:rPr>
          <w:color w:val="000000"/>
        </w:rPr>
        <w:lastRenderedPageBreak/>
        <w:t>tigris</w:t>
      </w:r>
      <w:proofErr w:type="spellEnd"/>
      <w:r w:rsidRPr="00376AD9">
        <w:rPr>
          <w:color w:val="000000"/>
        </w:rPr>
        <w:t xml:space="preserve"> (Walker, 2022)</w:t>
      </w:r>
      <w:r w:rsidR="00376AD9" w:rsidRPr="00376AD9">
        <w:rPr>
          <w:color w:val="000000"/>
        </w:rPr>
        <w:t xml:space="preserve"> – </w:t>
      </w:r>
      <w:r w:rsidR="00376AD9">
        <w:rPr>
          <w:color w:val="000000"/>
        </w:rPr>
        <w:t xml:space="preserve">Obtenção </w:t>
      </w:r>
      <w:r w:rsidR="00376AD9" w:rsidRPr="00376AD9">
        <w:rPr>
          <w:color w:val="000000"/>
        </w:rPr>
        <w:t>d</w:t>
      </w:r>
      <w:r w:rsidR="00376AD9">
        <w:rPr>
          <w:color w:val="000000"/>
        </w:rPr>
        <w:t>e</w:t>
      </w:r>
      <w:r w:rsidR="00376AD9" w:rsidRPr="00376AD9">
        <w:rPr>
          <w:color w:val="000000"/>
        </w:rPr>
        <w:t xml:space="preserve"> </w:t>
      </w:r>
      <w:proofErr w:type="spellStart"/>
      <w:r w:rsidR="00376AD9" w:rsidRPr="00376AD9">
        <w:rPr>
          <w:i/>
          <w:iCs/>
          <w:color w:val="000000"/>
        </w:rPr>
        <w:t>shapefiles</w:t>
      </w:r>
      <w:proofErr w:type="spellEnd"/>
      <w:r w:rsidR="00376AD9" w:rsidRPr="00376AD9">
        <w:rPr>
          <w:color w:val="000000"/>
        </w:rPr>
        <w:t xml:space="preserve"> do estado da Cali</w:t>
      </w:r>
      <w:r w:rsidR="00376AD9">
        <w:rPr>
          <w:color w:val="000000"/>
        </w:rPr>
        <w:t>fórnia.</w:t>
      </w:r>
    </w:p>
    <w:p w14:paraId="7AF6D1BB" w14:textId="4E6DA3EB" w:rsidR="00376AD9" w:rsidRPr="00376AD9" w:rsidRDefault="00C60111" w:rsidP="00376AD9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>
        <w:rPr>
          <w:color w:val="000000"/>
        </w:rPr>
        <w:t xml:space="preserve"> (</w:t>
      </w:r>
      <w:proofErr w:type="spellStart"/>
      <w:r w:rsidRPr="007301BC">
        <w:rPr>
          <w:color w:val="000000"/>
        </w:rPr>
        <w:t>Rozzi</w:t>
      </w:r>
      <w:proofErr w:type="spellEnd"/>
      <w:r>
        <w:rPr>
          <w:color w:val="000000"/>
        </w:rPr>
        <w:t>, 2021)</w:t>
      </w:r>
      <w:r w:rsidR="00376AD9">
        <w:rPr>
          <w:color w:val="000000"/>
        </w:rPr>
        <w:t xml:space="preserve"> –</w:t>
      </w:r>
      <w:r w:rsidR="00540B21">
        <w:rPr>
          <w:color w:val="000000"/>
        </w:rPr>
        <w:t xml:space="preserve"> Consulta d</w:t>
      </w:r>
      <w:r w:rsidR="00666136">
        <w:rPr>
          <w:color w:val="000000"/>
        </w:rPr>
        <w:t>as</w:t>
      </w:r>
      <w:r w:rsidR="00376AD9">
        <w:rPr>
          <w:color w:val="000000"/>
        </w:rPr>
        <w:t xml:space="preserve"> </w:t>
      </w:r>
      <w:r w:rsidR="00540B21">
        <w:rPr>
          <w:color w:val="000000"/>
        </w:rPr>
        <w:t>associaç</w:t>
      </w:r>
      <w:r w:rsidR="00666136">
        <w:rPr>
          <w:color w:val="000000"/>
        </w:rPr>
        <w:t>ões</w:t>
      </w:r>
      <w:r w:rsidR="00540B21">
        <w:rPr>
          <w:color w:val="000000"/>
        </w:rPr>
        <w:t xml:space="preserve"> entre </w:t>
      </w:r>
      <w:r w:rsidR="005544A5" w:rsidRPr="005544A5">
        <w:rPr>
          <w:i/>
          <w:iCs/>
          <w:color w:val="000000"/>
        </w:rPr>
        <w:t xml:space="preserve">zip </w:t>
      </w:r>
      <w:proofErr w:type="spellStart"/>
      <w:r w:rsidR="005544A5" w:rsidRPr="005544A5">
        <w:rPr>
          <w:i/>
          <w:iCs/>
          <w:color w:val="000000"/>
        </w:rPr>
        <w:t>codes</w:t>
      </w:r>
      <w:proofErr w:type="spellEnd"/>
      <w:r w:rsidR="00540B21">
        <w:rPr>
          <w:color w:val="000000"/>
        </w:rPr>
        <w:t xml:space="preserve"> e condados do estado da Califórnia.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61A8CF8A" w:rsidR="0078247E" w:rsidRDefault="005D5B27" w:rsidP="0047377E">
      <w:pPr>
        <w:spacing w:line="360" w:lineRule="auto"/>
        <w:ind w:firstLine="709"/>
        <w:rPr>
          <w:color w:val="000000"/>
        </w:rPr>
      </w:pPr>
      <w:r>
        <w:rPr>
          <w:bCs/>
        </w:rPr>
        <w:t>Foi constatado</w:t>
      </w:r>
      <w:r w:rsidR="00D34B9E" w:rsidRPr="007E7546">
        <w:rPr>
          <w:bCs/>
        </w:rPr>
        <w:t xml:space="preserve"> </w:t>
      </w:r>
      <w:r w:rsidR="005564D2">
        <w:rPr>
          <w:bCs/>
        </w:rPr>
        <w:t>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</w:t>
      </w:r>
      <w:r>
        <w:rPr>
          <w:color w:val="000000"/>
        </w:rPr>
        <w:t xml:space="preserve">, conforme apresentado </w:t>
      </w:r>
      <w:r w:rsidR="00A174FC">
        <w:rPr>
          <w:color w:val="000000"/>
        </w:rPr>
        <w:t>n</w:t>
      </w:r>
      <w:r w:rsidRPr="005877F6">
        <w:rPr>
          <w:bCs/>
        </w:rPr>
        <w:t xml:space="preserve">a </w:t>
      </w:r>
      <w:r w:rsidRPr="005877F6">
        <w:rPr>
          <w:bCs/>
        </w:rPr>
        <w:fldChar w:fldCharType="begin"/>
      </w:r>
      <w:r w:rsidRPr="005877F6">
        <w:rPr>
          <w:bCs/>
        </w:rPr>
        <w:instrText xml:space="preserve"> REF _Ref103543423 \h  \* MERGEFORMAT </w:instrText>
      </w:r>
      <w:r w:rsidRPr="005877F6">
        <w:rPr>
          <w:bCs/>
        </w:rPr>
      </w:r>
      <w:r w:rsidRPr="005877F6">
        <w:rPr>
          <w:bCs/>
        </w:rPr>
        <w:fldChar w:fldCharType="separate"/>
      </w:r>
      <w:r w:rsidRPr="00104D82">
        <w:t xml:space="preserve">Figura </w:t>
      </w:r>
      <w:r w:rsidRPr="00104D82">
        <w:rPr>
          <w:noProof/>
        </w:rPr>
        <w:t>1</w:t>
      </w:r>
      <w:r w:rsidRPr="005877F6">
        <w:rPr>
          <w:bCs/>
        </w:rPr>
        <w:fldChar w:fldCharType="end"/>
      </w:r>
      <w:r w:rsidR="0078247E">
        <w:rPr>
          <w:color w:val="000000"/>
        </w:rPr>
        <w:t>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585E1D75" w14:textId="04918947" w:rsidR="00D34B9E" w:rsidRPr="003C5465" w:rsidRDefault="00D34B9E" w:rsidP="0047377E">
      <w:pPr>
        <w:spacing w:line="360" w:lineRule="auto"/>
        <w:rPr>
          <w:bCs/>
        </w:rPr>
      </w:pPr>
    </w:p>
    <w:p w14:paraId="6A247811" w14:textId="599B378A" w:rsidR="008E0E3B" w:rsidRDefault="00FA7FAF" w:rsidP="0047377E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36A0E2E8" wp14:editId="1B6A3AC9">
            <wp:extent cx="5759450" cy="345567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DFDD49F" w:rsidR="00D34B9E" w:rsidRPr="0047377E" w:rsidRDefault="008E0E3B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3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="00B018F8">
        <w:rPr>
          <w:i w:val="0"/>
          <w:iCs w:val="0"/>
          <w:color w:val="auto"/>
          <w:sz w:val="22"/>
          <w:szCs w:val="22"/>
        </w:rPr>
        <w:t>.</w:t>
      </w:r>
      <w:r w:rsidRPr="0047377E">
        <w:rPr>
          <w:i w:val="0"/>
          <w:iCs w:val="0"/>
          <w:color w:val="auto"/>
          <w:sz w:val="22"/>
          <w:szCs w:val="22"/>
        </w:rPr>
        <w:t xml:space="preserve">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8D115D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AB231D2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30189E62" w14:textId="77777777" w:rsidR="009D3457" w:rsidRDefault="006E1E9A" w:rsidP="006E1E9A">
      <w:pPr>
        <w:spacing w:line="360" w:lineRule="auto"/>
        <w:ind w:firstLine="360"/>
        <w:rPr>
          <w:color w:val="000000"/>
        </w:rPr>
      </w:pPr>
      <w:r w:rsidRPr="006E1E9A">
        <w:t xml:space="preserve">Para </w:t>
      </w:r>
      <w:r w:rsidRPr="006E1E9A">
        <w:rPr>
          <w:color w:val="000000"/>
        </w:rPr>
        <w:t>Mattison (2005), que segmen</w:t>
      </w:r>
      <w:r>
        <w:rPr>
          <w:color w:val="000000"/>
        </w:rPr>
        <w:t>t</w:t>
      </w:r>
      <w:r w:rsidRPr="006E1E9A">
        <w:rPr>
          <w:color w:val="000000"/>
        </w:rPr>
        <w:t xml:space="preserve">a o fenômeno do </w:t>
      </w:r>
      <w:proofErr w:type="spellStart"/>
      <w:r w:rsidRPr="006E1E9A">
        <w:rPr>
          <w:i/>
          <w:iCs/>
          <w:color w:val="000000"/>
        </w:rPr>
        <w:t>churn</w:t>
      </w:r>
      <w:proofErr w:type="spellEnd"/>
      <w:r w:rsidRPr="006E1E9A">
        <w:rPr>
          <w:color w:val="000000"/>
        </w:rPr>
        <w:t xml:space="preserve"> em duas grandes categorias, a saber, voluntário e involuntário</w:t>
      </w:r>
      <w:r w:rsidRPr="006E1E9A">
        <w:rPr>
          <w:color w:val="000000"/>
        </w:rPr>
        <w:t xml:space="preserve">, </w:t>
      </w:r>
      <w:r w:rsidR="00CB2BCD">
        <w:rPr>
          <w:color w:val="000000"/>
        </w:rPr>
        <w:t>são</w:t>
      </w:r>
      <w:r w:rsidRPr="006E1E9A">
        <w:rPr>
          <w:color w:val="000000"/>
        </w:rPr>
        <w:t xml:space="preserve"> participantes da primeira categoria os</w:t>
      </w:r>
      <w:r w:rsidRPr="006E1E9A">
        <w:t xml:space="preserve"> cliente</w:t>
      </w:r>
      <w:r w:rsidRPr="006E1E9A">
        <w:t xml:space="preserve">s que optam pela </w:t>
      </w:r>
      <w:r w:rsidRPr="006E1E9A">
        <w:t>resci</w:t>
      </w:r>
      <w:r w:rsidRPr="006E1E9A">
        <w:t>são d</w:t>
      </w:r>
      <w:r w:rsidRPr="006E1E9A">
        <w:t xml:space="preserve">o contrato de serviço de forma deliberada ou não; </w:t>
      </w:r>
      <w:r w:rsidRPr="006E1E9A">
        <w:rPr>
          <w:color w:val="000000"/>
        </w:rPr>
        <w:t>e</w:t>
      </w:r>
      <w:r w:rsidRPr="006E1E9A">
        <w:rPr>
          <w:color w:val="000000"/>
        </w:rPr>
        <w:t xml:space="preserve"> da segunda categoria, </w:t>
      </w:r>
      <w:r w:rsidR="009D3457">
        <w:rPr>
          <w:color w:val="000000"/>
        </w:rPr>
        <w:t>a</w:t>
      </w:r>
      <w:r w:rsidRPr="006E1E9A">
        <w:rPr>
          <w:color w:val="000000"/>
        </w:rPr>
        <w:t>queles que têm o contrato rescindido por decisão</w:t>
      </w:r>
      <w:r w:rsidRPr="006E1E9A">
        <w:rPr>
          <w:color w:val="000000"/>
        </w:rPr>
        <w:t xml:space="preserve"> </w:t>
      </w:r>
      <w:r w:rsidRPr="006E1E9A">
        <w:rPr>
          <w:color w:val="000000"/>
        </w:rPr>
        <w:t>e vontade d</w:t>
      </w:r>
      <w:r w:rsidRPr="006E1E9A">
        <w:rPr>
          <w:color w:val="000000"/>
        </w:rPr>
        <w:t xml:space="preserve">a </w:t>
      </w:r>
      <w:r w:rsidRPr="006E1E9A">
        <w:t>companhia</w:t>
      </w:r>
      <w:r w:rsidRPr="006E1E9A">
        <w:rPr>
          <w:color w:val="000000"/>
        </w:rPr>
        <w:t>,</w:t>
      </w:r>
      <w:r w:rsidR="009D3457">
        <w:rPr>
          <w:color w:val="000000"/>
        </w:rPr>
        <w:t xml:space="preserve"> </w:t>
      </w:r>
      <w:r w:rsidRPr="006E1E9A">
        <w:rPr>
          <w:color w:val="000000"/>
        </w:rPr>
        <w:t xml:space="preserve">geralmente </w:t>
      </w:r>
      <w:r w:rsidR="00CB2BCD">
        <w:rPr>
          <w:color w:val="000000"/>
        </w:rPr>
        <w:t>motivada por indícios de</w:t>
      </w:r>
      <w:r w:rsidRPr="006E1E9A">
        <w:rPr>
          <w:color w:val="000000"/>
        </w:rPr>
        <w:t xml:space="preserve"> </w:t>
      </w:r>
      <w:r w:rsidRPr="006E1E9A">
        <w:rPr>
          <w:color w:val="000000"/>
        </w:rPr>
        <w:t>fraude</w:t>
      </w:r>
      <w:r w:rsidR="00CB2BCD">
        <w:rPr>
          <w:color w:val="000000"/>
        </w:rPr>
        <w:t>;</w:t>
      </w:r>
      <w:r w:rsidRPr="006E1E9A">
        <w:rPr>
          <w:color w:val="000000"/>
        </w:rPr>
        <w:t xml:space="preserve"> não pagamento ou não utilização do serviço.</w:t>
      </w:r>
    </w:p>
    <w:p w14:paraId="312E2559" w14:textId="7359E856" w:rsidR="006E1E9A" w:rsidRPr="003A095E" w:rsidRDefault="00CB2BCD" w:rsidP="003A095E">
      <w:pPr>
        <w:spacing w:line="360" w:lineRule="auto"/>
        <w:ind w:firstLine="360"/>
        <w:rPr>
          <w:color w:val="000000"/>
        </w:rPr>
      </w:pPr>
      <w:r>
        <w:rPr>
          <w:color w:val="000000"/>
        </w:rPr>
        <w:lastRenderedPageBreak/>
        <w:t xml:space="preserve">Tendo em vista essa segmentação, </w:t>
      </w:r>
      <w:r w:rsidR="00B016C4">
        <w:rPr>
          <w:color w:val="000000"/>
        </w:rPr>
        <w:t xml:space="preserve">entende-se que a totalidade dos eventos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presentes na base de dados em estudo é composta por casos voluntário</w:t>
      </w:r>
      <w:r w:rsidR="009D3457">
        <w:rPr>
          <w:color w:val="000000"/>
        </w:rPr>
        <w:t>s</w:t>
      </w:r>
      <w:r w:rsidR="00B016C4">
        <w:rPr>
          <w:color w:val="000000"/>
        </w:rPr>
        <w:t xml:space="preserve">, ou </w:t>
      </w:r>
      <w:r w:rsidR="009D3457">
        <w:rPr>
          <w:color w:val="000000"/>
        </w:rPr>
        <w:t xml:space="preserve">com </w:t>
      </w:r>
      <w:r w:rsidR="00B016C4">
        <w:rPr>
          <w:color w:val="000000"/>
        </w:rPr>
        <w:t xml:space="preserve">um percentual de </w:t>
      </w:r>
      <w:proofErr w:type="spellStart"/>
      <w:r w:rsidR="00B016C4" w:rsidRPr="009D3457">
        <w:rPr>
          <w:i/>
          <w:iCs/>
          <w:color w:val="000000"/>
        </w:rPr>
        <w:t>churn</w:t>
      </w:r>
      <w:proofErr w:type="spellEnd"/>
      <w:r w:rsidR="00B016C4">
        <w:rPr>
          <w:color w:val="000000"/>
        </w:rPr>
        <w:t xml:space="preserve"> involuntário máximo </w:t>
      </w:r>
      <w:r w:rsidR="009D3457">
        <w:rPr>
          <w:color w:val="000000"/>
        </w:rPr>
        <w:t>equivalente ao da categoria genérica “Other”, isto é,</w:t>
      </w:r>
      <w:r w:rsidR="00B016C4">
        <w:rPr>
          <w:color w:val="000000"/>
        </w:rPr>
        <w:t xml:space="preserve"> 10.7%, </w:t>
      </w:r>
      <w:r w:rsidR="009D3457">
        <w:rPr>
          <w:color w:val="000000"/>
        </w:rPr>
        <w:t>constituída por</w:t>
      </w:r>
      <w:r w:rsidR="00B016C4">
        <w:rPr>
          <w:color w:val="000000"/>
        </w:rPr>
        <w:t xml:space="preserve"> clientes </w:t>
      </w:r>
      <w:r w:rsidR="003A095E">
        <w:rPr>
          <w:color w:val="000000"/>
        </w:rPr>
        <w:t xml:space="preserve">com </w:t>
      </w:r>
      <w:r w:rsidR="00B016C4">
        <w:rPr>
          <w:color w:val="000000"/>
        </w:rPr>
        <w:t xml:space="preserve">motivo de </w:t>
      </w:r>
      <w:r w:rsidR="003A095E">
        <w:rPr>
          <w:color w:val="000000"/>
        </w:rPr>
        <w:t xml:space="preserve">cancelamento </w:t>
      </w:r>
      <w:r w:rsidR="009D3457">
        <w:rPr>
          <w:color w:val="000000"/>
        </w:rPr>
        <w:t>desconhecido</w:t>
      </w:r>
      <w:r w:rsidR="00A0640F">
        <w:rPr>
          <w:color w:val="000000"/>
        </w:rPr>
        <w:t xml:space="preserve">, uma vez que </w:t>
      </w:r>
      <w:r w:rsidR="00B676F2">
        <w:rPr>
          <w:color w:val="000000"/>
        </w:rPr>
        <w:t>o</w:t>
      </w:r>
      <w:r w:rsidR="00A0640F">
        <w:rPr>
          <w:color w:val="000000"/>
        </w:rPr>
        <w:t xml:space="preserve">s demais </w:t>
      </w:r>
      <w:r w:rsidR="00B676F2">
        <w:rPr>
          <w:color w:val="000000"/>
        </w:rPr>
        <w:t>grupos</w:t>
      </w:r>
      <w:r w:rsidR="00A0640F">
        <w:rPr>
          <w:color w:val="000000"/>
        </w:rPr>
        <w:t xml:space="preserve"> “</w:t>
      </w:r>
      <w:proofErr w:type="spellStart"/>
      <w:r w:rsidR="00B676F2">
        <w:rPr>
          <w:color w:val="000000"/>
        </w:rPr>
        <w:t>Attitude</w:t>
      </w:r>
      <w:proofErr w:type="spellEnd"/>
      <w:r w:rsidR="00B676F2">
        <w:rPr>
          <w:color w:val="000000"/>
        </w:rPr>
        <w:t>”; “</w:t>
      </w:r>
      <w:proofErr w:type="spellStart"/>
      <w:r w:rsidR="00B676F2">
        <w:rPr>
          <w:color w:val="000000"/>
        </w:rPr>
        <w:t>Competitor</w:t>
      </w:r>
      <w:proofErr w:type="spellEnd"/>
      <w:r w:rsidR="00B676F2">
        <w:rPr>
          <w:color w:val="000000"/>
        </w:rPr>
        <w:t>”; “</w:t>
      </w:r>
      <w:proofErr w:type="spellStart"/>
      <w:r w:rsidR="00B676F2">
        <w:rPr>
          <w:color w:val="000000"/>
        </w:rPr>
        <w:t>Dissatisfaction</w:t>
      </w:r>
      <w:proofErr w:type="spellEnd"/>
      <w:r w:rsidR="00B676F2">
        <w:rPr>
          <w:color w:val="000000"/>
        </w:rPr>
        <w:t>”; e “</w:t>
      </w:r>
      <w:proofErr w:type="spellStart"/>
      <w:r w:rsidR="00B676F2">
        <w:rPr>
          <w:color w:val="000000"/>
        </w:rPr>
        <w:t>Price</w:t>
      </w:r>
      <w:proofErr w:type="spellEnd"/>
      <w:r w:rsidR="00A0640F">
        <w:rPr>
          <w:color w:val="000000"/>
        </w:rPr>
        <w:t xml:space="preserve">”, </w:t>
      </w:r>
      <w:r w:rsidR="00B676F2">
        <w:rPr>
          <w:color w:val="000000"/>
        </w:rPr>
        <w:t>correspondem a</w:t>
      </w:r>
      <w:r w:rsidR="00A0640F">
        <w:rPr>
          <w:color w:val="000000"/>
        </w:rPr>
        <w:t xml:space="preserve"> </w:t>
      </w:r>
      <w:r w:rsidR="00B676F2">
        <w:rPr>
          <w:color w:val="000000"/>
        </w:rPr>
        <w:t>formas distintas de cancelamento</w:t>
      </w:r>
      <w:r w:rsidR="00A0640F">
        <w:rPr>
          <w:color w:val="000000"/>
        </w:rPr>
        <w:t xml:space="preserve"> </w:t>
      </w:r>
      <w:r w:rsidR="00A30288">
        <w:rPr>
          <w:color w:val="000000"/>
        </w:rPr>
        <w:t>voluntário.</w:t>
      </w:r>
    </w:p>
    <w:p w14:paraId="10769EC1" w14:textId="4CE43DB1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marketing,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 xml:space="preserve">),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>distribuição da variável “</w:t>
      </w:r>
      <w:proofErr w:type="spellStart"/>
      <w:r w:rsidR="00AB3BB3" w:rsidRPr="00AB3BB3">
        <w:rPr>
          <w:bCs/>
        </w:rPr>
        <w:t>satisfaction_score</w:t>
      </w:r>
      <w:proofErr w:type="spellEnd"/>
      <w:r w:rsidR="00AB3BB3" w:rsidRPr="00AB3BB3">
        <w:rPr>
          <w:bCs/>
        </w:rPr>
        <w:t xml:space="preserve">”,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104D82" w:rsidRPr="001A30B5">
        <w:t xml:space="preserve">Tabela </w:t>
      </w:r>
      <w:r w:rsidR="00104D82" w:rsidRPr="00104D82">
        <w:rPr>
          <w:noProof/>
        </w:rPr>
        <w:t>5</w:t>
      </w:r>
      <w:r w:rsidR="00AA5F64" w:rsidRPr="00AA5F64">
        <w:rPr>
          <w:bCs/>
        </w:rPr>
        <w:fldChar w:fldCharType="end"/>
      </w:r>
      <w:r w:rsidR="00A174FC">
        <w:rPr>
          <w:bCs/>
        </w:rPr>
        <w:t xml:space="preserve">, segundo a qual 100% dos clientes com score de satisfação inferior a </w:t>
      </w:r>
      <w:r w:rsidR="00232634">
        <w:rPr>
          <w:bCs/>
        </w:rPr>
        <w:t>três</w:t>
      </w:r>
      <w:r w:rsidR="006F729E">
        <w:rPr>
          <w:bCs/>
        </w:rPr>
        <w:t>,</w:t>
      </w:r>
      <w:r w:rsidR="00A174FC">
        <w:rPr>
          <w:bCs/>
        </w:rPr>
        <w:t xml:space="preserve"> incorreram no fenômeno do </w:t>
      </w:r>
      <w:proofErr w:type="spellStart"/>
      <w:r w:rsidR="00A174FC" w:rsidRPr="00A174FC">
        <w:rPr>
          <w:bCs/>
          <w:i/>
          <w:iCs/>
        </w:rPr>
        <w:t>churn</w:t>
      </w:r>
      <w:proofErr w:type="spellEnd"/>
      <w:r w:rsidR="00232634">
        <w:rPr>
          <w:bCs/>
        </w:rPr>
        <w:t xml:space="preserve">, e nenhum dos clientes </w:t>
      </w:r>
      <w:r w:rsidR="006F729E">
        <w:rPr>
          <w:bCs/>
        </w:rPr>
        <w:t xml:space="preserve">com score maior ou igual a quatro </w:t>
      </w:r>
      <w:r w:rsidR="00232634">
        <w:rPr>
          <w:bCs/>
        </w:rPr>
        <w:t>cancelou o serviço.</w:t>
      </w:r>
    </w:p>
    <w:p w14:paraId="4A73EA1C" w14:textId="77777777" w:rsidR="00AA5F64" w:rsidRPr="00B018F8" w:rsidRDefault="00AA5F64" w:rsidP="00B018F8">
      <w:pPr>
        <w:spacing w:line="360" w:lineRule="auto"/>
        <w:rPr>
          <w:bCs/>
        </w:rPr>
      </w:pPr>
    </w:p>
    <w:p w14:paraId="7914D191" w14:textId="74C66DA2" w:rsidR="00B018F8" w:rsidRPr="00B018F8" w:rsidRDefault="00AA5F64" w:rsidP="00B018F8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bookmarkStart w:id="14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="00B018F8">
        <w:rPr>
          <w:i w:val="0"/>
          <w:iCs w:val="0"/>
          <w:color w:val="auto"/>
          <w:sz w:val="22"/>
          <w:szCs w:val="22"/>
        </w:rPr>
        <w:t>.</w:t>
      </w:r>
      <w:r w:rsidRPr="001A30B5">
        <w:rPr>
          <w:i w:val="0"/>
          <w:iCs w:val="0"/>
          <w:color w:val="auto"/>
          <w:sz w:val="22"/>
          <w:szCs w:val="22"/>
        </w:rPr>
        <w:t xml:space="preserve"> Percentual de </w:t>
      </w:r>
      <w:proofErr w:type="spellStart"/>
      <w:r w:rsidRPr="00D570B8">
        <w:rPr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9075" w:type="dxa"/>
        <w:jc w:val="center"/>
        <w:tblLook w:val="06A0" w:firstRow="1" w:lastRow="0" w:firstColumn="1" w:lastColumn="0" w:noHBand="1" w:noVBand="1"/>
      </w:tblPr>
      <w:tblGrid>
        <w:gridCol w:w="3957"/>
        <w:gridCol w:w="2559"/>
        <w:gridCol w:w="2559"/>
      </w:tblGrid>
      <w:tr w:rsidR="003365DD" w:rsidRPr="001A30B5" w14:paraId="33814CD7" w14:textId="77777777" w:rsidTr="0033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559" w:type="dxa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2559" w:type="dxa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% Churn</w:t>
            </w:r>
          </w:p>
        </w:tc>
      </w:tr>
      <w:tr w:rsidR="003365DD" w:rsidRPr="001A30B5" w14:paraId="1BC0D54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2559" w:type="dxa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2559" w:type="dxa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2559" w:type="dxa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2559" w:type="dxa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2559" w:type="dxa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2559" w:type="dxa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2559" w:type="dxa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2559" w:type="dxa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2559" w:type="dxa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2559" w:type="dxa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739A7E4C" w14:textId="44AC76DA" w:rsidR="007F64E9" w:rsidRPr="003365DD" w:rsidRDefault="00F33621" w:rsidP="00B018F8">
      <w:pPr>
        <w:spacing w:before="240" w:line="240" w:lineRule="auto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369BB4D8" w14:textId="73C53DC4" w:rsidR="00EE2024" w:rsidRDefault="00FE3989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tinham </w:t>
      </w:r>
      <w:r>
        <w:rPr>
          <w:bCs/>
        </w:rPr>
        <w:t>f</w:t>
      </w:r>
      <w:r w:rsidR="00DE775E">
        <w:rPr>
          <w:bCs/>
        </w:rPr>
        <w:t>eito 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</w:p>
    <w:p w14:paraId="70DF84A8" w14:textId="77777777" w:rsidR="00ED2F94" w:rsidRPr="00ED2F94" w:rsidRDefault="00ED2F94" w:rsidP="00ED2F94">
      <w:pPr>
        <w:spacing w:line="360" w:lineRule="auto"/>
        <w:rPr>
          <w:bCs/>
        </w:rPr>
      </w:pPr>
    </w:p>
    <w:p w14:paraId="639DD8EE" w14:textId="4CF5436C" w:rsidR="00FA7FAF" w:rsidRPr="00FA7FAF" w:rsidRDefault="00FA7FAF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790F7890" wp14:editId="4B321FBF">
            <wp:extent cx="5759450" cy="3199765"/>
            <wp:effectExtent l="0" t="0" r="0" b="63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D25" w14:textId="246FAFC2" w:rsidR="007560C0" w:rsidRPr="00C90263" w:rsidRDefault="00EE2024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5" w:name="_Ref103531909"/>
      <w:r w:rsidRPr="00C90263">
        <w:rPr>
          <w:i w:val="0"/>
          <w:iCs w:val="0"/>
          <w:color w:val="auto"/>
          <w:sz w:val="22"/>
          <w:szCs w:val="22"/>
        </w:rPr>
        <w:t xml:space="preserve">Figura </w:t>
      </w:r>
      <w:r w:rsidRPr="00C90263">
        <w:rPr>
          <w:i w:val="0"/>
          <w:iCs w:val="0"/>
          <w:color w:val="auto"/>
          <w:sz w:val="22"/>
          <w:szCs w:val="22"/>
        </w:rPr>
        <w:fldChar w:fldCharType="begin"/>
      </w:r>
      <w:r w:rsidRPr="00C90263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9026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C90263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="00B018F8">
        <w:rPr>
          <w:i w:val="0"/>
          <w:iCs w:val="0"/>
          <w:color w:val="auto"/>
          <w:sz w:val="22"/>
          <w:szCs w:val="22"/>
        </w:rPr>
        <w:t>.</w:t>
      </w:r>
      <w:r w:rsidRPr="00C90263">
        <w:rPr>
          <w:i w:val="0"/>
          <w:iCs w:val="0"/>
          <w:color w:val="auto"/>
          <w:sz w:val="22"/>
          <w:szCs w:val="22"/>
        </w:rPr>
        <w:t xml:space="preserve"> Distribuição de variáveis de interesse</w:t>
      </w:r>
    </w:p>
    <w:p w14:paraId="7D922F96" w14:textId="24EFC795" w:rsidR="008811D5" w:rsidRPr="00C90263" w:rsidRDefault="008811D5" w:rsidP="008D115D">
      <w:pPr>
        <w:spacing w:line="240" w:lineRule="auto"/>
      </w:pPr>
      <w:r w:rsidRPr="00C90263">
        <w:t>Fonte: Resultados originais da pesquisa</w:t>
      </w:r>
    </w:p>
    <w:p w14:paraId="560FB423" w14:textId="77777777" w:rsidR="007560C0" w:rsidRDefault="007560C0" w:rsidP="00AD4697">
      <w:pPr>
        <w:pStyle w:val="ListParagraph"/>
        <w:spacing w:line="360" w:lineRule="auto"/>
        <w:ind w:left="0" w:firstLine="708"/>
        <w:rPr>
          <w:b/>
        </w:rPr>
      </w:pPr>
    </w:p>
    <w:p w14:paraId="4EAE318B" w14:textId="1E157D84" w:rsidR="00632731" w:rsidRDefault="0084225E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</w:t>
      </w:r>
      <w:r w:rsidR="00ED5770">
        <w:rPr>
          <w:bCs/>
        </w:rPr>
        <w:t>o</w:t>
      </w:r>
      <w:r>
        <w:rPr>
          <w:bCs/>
        </w:rPr>
        <w:t>rme ilustrado na</w:t>
      </w:r>
      <w:r w:rsidR="00202895">
        <w:rPr>
          <w:bCs/>
        </w:rPr>
        <w:t xml:space="preserve"> </w:t>
      </w:r>
      <w:r w:rsidR="007E6CA5" w:rsidRPr="00677AFF">
        <w:rPr>
          <w:bCs/>
        </w:rPr>
        <w:fldChar w:fldCharType="begin"/>
      </w:r>
      <w:r w:rsidR="007E6CA5" w:rsidRPr="00677AFF">
        <w:rPr>
          <w:bCs/>
        </w:rPr>
        <w:instrText xml:space="preserve"> REF _Ref103518396 \h  \* MERGEFORMAT </w:instrText>
      </w:r>
      <w:r w:rsidR="007E6CA5" w:rsidRPr="00677AFF">
        <w:rPr>
          <w:bCs/>
        </w:rPr>
      </w:r>
      <w:r w:rsidR="007E6CA5" w:rsidRPr="00677AFF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3</w:t>
      </w:r>
      <w:r w:rsidR="007E6CA5" w:rsidRPr="00677AFF">
        <w:rPr>
          <w:bCs/>
        </w:rPr>
        <w:fldChar w:fldCharType="end"/>
      </w:r>
      <w:r>
        <w:rPr>
          <w:bCs/>
        </w:rPr>
        <w:t xml:space="preserve">, os condados com maior presença de clientes estão localizados </w:t>
      </w:r>
      <w:r w:rsidRPr="00033866">
        <w:rPr>
          <w:bCs/>
        </w:rPr>
        <w:t>ao sul do</w:t>
      </w:r>
      <w:r>
        <w:rPr>
          <w:bCs/>
        </w:rPr>
        <w:t xml:space="preserve"> estado da Calif</w:t>
      </w:r>
      <w:r w:rsidR="00216FD7">
        <w:rPr>
          <w:bCs/>
        </w:rPr>
        <w:t>ó</w:t>
      </w:r>
      <w:r>
        <w:rPr>
          <w:bCs/>
        </w:rPr>
        <w:t>rnia, a saber Los Angeles, o qual concentra 18.9% de todos os clientes, seguido por San Diego e Orange, os quais, juntos</w:t>
      </w:r>
      <w:r w:rsidR="00E44BD6">
        <w:rPr>
          <w:bCs/>
        </w:rPr>
        <w:t>,</w:t>
      </w:r>
      <w:r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>
        <w:rPr>
          <w:bCs/>
        </w:rPr>
        <w:t xml:space="preserve"> 13.8% </w:t>
      </w:r>
      <w:r w:rsidR="00BE2A4E">
        <w:rPr>
          <w:bCs/>
        </w:rPr>
        <w:t>dos</w:t>
      </w:r>
      <w:r>
        <w:rPr>
          <w:bCs/>
        </w:rPr>
        <w:t xml:space="preserve"> clientes.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387B2108" w:rsidR="00A5129C" w:rsidRPr="00DD7170" w:rsidRDefault="00632731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6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lastRenderedPageBreak/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88E56B9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 da companhia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4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r w:rsidR="00217DC6">
        <w:rPr>
          <w:bCs/>
        </w:rPr>
        <w:t>Porém, juntos, os três condados contabilizam apenas 84 clientes, ou 1.2% do total de 7.043 consumidores.</w:t>
      </w:r>
      <w:r w:rsidR="00217DC6" w:rsidRPr="0042439A">
        <w:rPr>
          <w:bCs/>
        </w:rPr>
        <w:t xml:space="preserve"> </w:t>
      </w:r>
      <w:proofErr w:type="spellStart"/>
      <w:r w:rsidR="00482FF6" w:rsidRPr="0042439A">
        <w:rPr>
          <w:bCs/>
        </w:rPr>
        <w:t>Sierra</w:t>
      </w:r>
      <w:proofErr w:type="spellEnd"/>
      <w:r w:rsidR="00482FF6">
        <w:rPr>
          <w:bCs/>
        </w:rPr>
        <w:t xml:space="preserve">, </w:t>
      </w:r>
      <w:proofErr w:type="spellStart"/>
      <w:r w:rsidR="00482FF6">
        <w:rPr>
          <w:bCs/>
        </w:rPr>
        <w:t>Alpine</w:t>
      </w:r>
      <w:proofErr w:type="spellEnd"/>
      <w:r w:rsidR="00482FF6">
        <w:rPr>
          <w:bCs/>
        </w:rPr>
        <w:t xml:space="preserve"> e Trinity estão entre os cinco condados com menor </w:t>
      </w:r>
      <w:r w:rsidR="001C2D28">
        <w:rPr>
          <w:bCs/>
        </w:rPr>
        <w:t>número</w:t>
      </w:r>
      <w:r w:rsidR="00482FF6">
        <w:rPr>
          <w:bCs/>
        </w:rPr>
        <w:t xml:space="preserve"> de habitantes</w:t>
      </w:r>
      <w:r w:rsidR="001C2D28">
        <w:rPr>
          <w:bCs/>
        </w:rPr>
        <w:t xml:space="preserve"> da Califórnia</w:t>
      </w:r>
      <w:r w:rsidR="004634A4">
        <w:rPr>
          <w:bCs/>
        </w:rPr>
        <w:t>, e d</w:t>
      </w:r>
      <w:r w:rsidR="00494912">
        <w:rPr>
          <w:bCs/>
        </w:rPr>
        <w:t xml:space="preserve">os </w:t>
      </w:r>
      <w:r w:rsidR="00D06E0C">
        <w:rPr>
          <w:bCs/>
        </w:rPr>
        <w:t xml:space="preserve">aproximadamente 2.885 </w:t>
      </w:r>
      <w:r w:rsidR="00494912">
        <w:rPr>
          <w:bCs/>
        </w:rPr>
        <w:t xml:space="preserve">habitantes de </w:t>
      </w:r>
      <w:proofErr w:type="spellStart"/>
      <w:r w:rsidR="00494912">
        <w:rPr>
          <w:bCs/>
        </w:rPr>
        <w:t>Sierra</w:t>
      </w:r>
      <w:proofErr w:type="spellEnd"/>
      <w:r w:rsidR="00494912">
        <w:rPr>
          <w:bCs/>
        </w:rPr>
        <w:t>, 0.97% são ou já foram clientes da companhia</w:t>
      </w:r>
      <w:r w:rsidR="0065204D">
        <w:rPr>
          <w:bCs/>
        </w:rPr>
        <w:t xml:space="preserve"> em algum momento</w:t>
      </w:r>
      <w:r w:rsidR="0098267C">
        <w:rPr>
          <w:bCs/>
        </w:rPr>
        <w:t>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60839F2F" w:rsidR="0049769C" w:rsidRPr="00DD7170" w:rsidRDefault="00B23840" w:rsidP="008D115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17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058EF2BC" w14:textId="60E22229" w:rsidR="00C060FE" w:rsidRDefault="00F91F0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foi o condado com a taxa mais elevada de </w:t>
      </w:r>
      <w:r w:rsidR="004B3737">
        <w:rPr>
          <w:bCs/>
        </w:rPr>
        <w:t>cancelamento d</w:t>
      </w:r>
      <w:r>
        <w:rPr>
          <w:bCs/>
        </w:rPr>
        <w:t>os serviço</w:t>
      </w:r>
      <w:r w:rsidR="00431FB7">
        <w:rPr>
          <w:bCs/>
        </w:rPr>
        <w:t xml:space="preserve">s,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033FA9">
        <w:rPr>
          <w:bCs/>
        </w:rPr>
        <w:t>índice</w:t>
      </w:r>
      <w:r w:rsidR="00BF5347">
        <w:rPr>
          <w:bCs/>
        </w:rPr>
        <w:t xml:space="preserve"> de </w:t>
      </w:r>
      <w:proofErr w:type="spellStart"/>
      <w:r w:rsidR="00BF5347" w:rsidRPr="00BF5347">
        <w:rPr>
          <w:bCs/>
          <w:i/>
          <w:iCs/>
        </w:rPr>
        <w:t>churn</w:t>
      </w:r>
      <w:proofErr w:type="spellEnd"/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pelo condado de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, como ilustrado n</w:t>
      </w:r>
      <w:r w:rsidR="00C060FE" w:rsidRPr="00EF310C">
        <w:rPr>
          <w:bCs/>
        </w:rPr>
        <w:t>a</w:t>
      </w:r>
      <w:r w:rsidR="00B57AEE" w:rsidRPr="00EF310C">
        <w:rPr>
          <w:bCs/>
        </w:rPr>
        <w:t xml:space="preserve"> </w:t>
      </w:r>
      <w:r w:rsidR="00B57AEE" w:rsidRPr="00EF310C">
        <w:rPr>
          <w:bCs/>
        </w:rPr>
        <w:fldChar w:fldCharType="begin"/>
      </w:r>
      <w:r w:rsidR="00B57AEE" w:rsidRPr="00EF310C">
        <w:rPr>
          <w:bCs/>
        </w:rPr>
        <w:instrText xml:space="preserve"> REF _Ref103518438 \h </w:instrText>
      </w:r>
      <w:r w:rsidR="00EF310C" w:rsidRPr="00EF310C">
        <w:rPr>
          <w:bCs/>
        </w:rPr>
        <w:instrText xml:space="preserve"> \* MERGEFORMAT </w:instrText>
      </w:r>
      <w:r w:rsidR="00B57AEE" w:rsidRPr="00EF310C">
        <w:rPr>
          <w:bCs/>
        </w:rPr>
      </w:r>
      <w:r w:rsidR="00B57AEE" w:rsidRPr="00EF310C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5</w:t>
      </w:r>
      <w:r w:rsidR="00B57AEE" w:rsidRPr="00EF310C">
        <w:rPr>
          <w:bCs/>
        </w:rPr>
        <w:fldChar w:fldCharType="end"/>
      </w:r>
      <w:r w:rsidR="00BF5347">
        <w:rPr>
          <w:bCs/>
        </w:rPr>
        <w:t>.</w:t>
      </w:r>
    </w:p>
    <w:p w14:paraId="1419E5FC" w14:textId="77777777" w:rsidR="00EB37E2" w:rsidRPr="006E331E" w:rsidRDefault="00EB37E2" w:rsidP="00AD4697">
      <w:pPr>
        <w:spacing w:line="360" w:lineRule="auto"/>
        <w:rPr>
          <w:bCs/>
        </w:rPr>
      </w:pP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7AD703D9" w:rsidR="00B23840" w:rsidRPr="00DD7170" w:rsidRDefault="00B23840" w:rsidP="008D115D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bookmarkStart w:id="18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0B0E76B3" w:rsidR="000F7A70" w:rsidRDefault="00B57AEE" w:rsidP="00AD4697">
      <w:pPr>
        <w:pStyle w:val="ListParagraph"/>
        <w:spacing w:line="360" w:lineRule="auto"/>
        <w:ind w:left="0" w:firstLine="708"/>
        <w:rPr>
          <w:bCs/>
        </w:rPr>
      </w:pPr>
      <w:r w:rsidRPr="00CE047F">
        <w:rPr>
          <w:bCs/>
        </w:rPr>
        <w:t xml:space="preserve">Na </w:t>
      </w:r>
      <w:r w:rsidRPr="00CE047F">
        <w:rPr>
          <w:bCs/>
        </w:rPr>
        <w:fldChar w:fldCharType="begin"/>
      </w:r>
      <w:r w:rsidRPr="00CE047F">
        <w:rPr>
          <w:bCs/>
        </w:rPr>
        <w:instrText xml:space="preserve"> REF _Ref103518459 \h </w:instrText>
      </w:r>
      <w:r w:rsidR="00EF310C" w:rsidRPr="00CE047F">
        <w:rPr>
          <w:bCs/>
        </w:rPr>
        <w:instrText xml:space="preserve"> \* MERGEFORMAT </w:instrText>
      </w:r>
      <w:r w:rsidRPr="00CE047F">
        <w:rPr>
          <w:bCs/>
        </w:rPr>
      </w:r>
      <w:r w:rsidRPr="00CE047F">
        <w:rPr>
          <w:bCs/>
        </w:rPr>
        <w:fldChar w:fldCharType="separate"/>
      </w:r>
      <w:r w:rsidR="00104D82" w:rsidRPr="00CE047F">
        <w:t xml:space="preserve">Figura </w:t>
      </w:r>
      <w:r w:rsidR="00104D82" w:rsidRPr="00CE047F">
        <w:rPr>
          <w:noProof/>
        </w:rPr>
        <w:t>6</w:t>
      </w:r>
      <w:r w:rsidRPr="00CE047F">
        <w:rPr>
          <w:bCs/>
        </w:rPr>
        <w:fldChar w:fldCharType="end"/>
      </w:r>
      <w:r w:rsidRPr="00CE047F">
        <w:rPr>
          <w:bCs/>
        </w:rPr>
        <w:t>, evidenciou-se</w:t>
      </w:r>
      <w:r w:rsidR="000F7A70" w:rsidRPr="00CE047F">
        <w:rPr>
          <w:bCs/>
        </w:rPr>
        <w:t xml:space="preserve"> que </w:t>
      </w:r>
      <w:r w:rsidR="00525F21" w:rsidRPr="00CE047F">
        <w:rPr>
          <w:bCs/>
        </w:rPr>
        <w:t>mais de 30% dos</w:t>
      </w:r>
      <w:r w:rsidR="000F7A70" w:rsidRPr="00CE047F">
        <w:rPr>
          <w:bCs/>
        </w:rPr>
        <w:t xml:space="preserve"> clientes que cancelaram o serviço,</w:t>
      </w:r>
      <w:r w:rsidR="00525F21" w:rsidRPr="00CE047F">
        <w:rPr>
          <w:bCs/>
        </w:rPr>
        <w:t xml:space="preserve"> tem a </w:t>
      </w:r>
      <w:r w:rsidR="000F7A70" w:rsidRPr="00CE047F">
        <w:rPr>
          <w:bCs/>
        </w:rPr>
        <w:t xml:space="preserve">residência principal </w:t>
      </w:r>
      <w:r w:rsidR="00C93FB3" w:rsidRPr="00CE047F">
        <w:rPr>
          <w:bCs/>
        </w:rPr>
        <w:t xml:space="preserve">localizada </w:t>
      </w:r>
      <w:r w:rsidR="000F7A70" w:rsidRPr="00CE047F">
        <w:rPr>
          <w:bCs/>
        </w:rPr>
        <w:t xml:space="preserve">nos condados de Los Angeles e San Diego, </w:t>
      </w:r>
      <w:r w:rsidR="00C93FB3" w:rsidRPr="00CE047F">
        <w:rPr>
          <w:bCs/>
        </w:rPr>
        <w:t>situados</w:t>
      </w:r>
      <w:r w:rsidR="000F7A70" w:rsidRPr="00CE047F">
        <w:rPr>
          <w:bCs/>
        </w:rPr>
        <w:t xml:space="preserve"> ao sul do estado da Calif</w:t>
      </w:r>
      <w:r w:rsidR="00216FD7">
        <w:rPr>
          <w:bCs/>
        </w:rPr>
        <w:t>ó</w:t>
      </w:r>
      <w:r w:rsidR="000F7A70" w:rsidRPr="00CE047F">
        <w:rPr>
          <w:bCs/>
        </w:rPr>
        <w:t>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85B22A8" w:rsidR="001214BB" w:rsidRPr="00DD7170" w:rsidRDefault="00B23840" w:rsidP="008D115D">
      <w:pPr>
        <w:pStyle w:val="Caption"/>
        <w:spacing w:after="0"/>
        <w:rPr>
          <w:bCs/>
          <w:i w:val="0"/>
          <w:iCs w:val="0"/>
          <w:color w:val="auto"/>
          <w:sz w:val="22"/>
          <w:szCs w:val="22"/>
        </w:rPr>
      </w:pPr>
      <w:bookmarkStart w:id="19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8D115D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2781DE70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 w:rsidRPr="00A120C3">
        <w:rPr>
          <w:bCs/>
        </w:rPr>
        <w:lastRenderedPageBreak/>
        <w:t xml:space="preserve">Detectou-se também a </w:t>
      </w:r>
      <w:r w:rsidR="00154A69" w:rsidRPr="00A120C3">
        <w:rPr>
          <w:bCs/>
        </w:rPr>
        <w:t>existência de um cinturão geográfico, localizado</w:t>
      </w:r>
      <w:r w:rsidR="00734C54" w:rsidRPr="00A120C3">
        <w:rPr>
          <w:bCs/>
        </w:rPr>
        <w:t xml:space="preserve"> majoritariamente</w:t>
      </w:r>
      <w:r w:rsidR="00154A69" w:rsidRPr="00A120C3">
        <w:rPr>
          <w:bCs/>
        </w:rPr>
        <w:t xml:space="preserve"> ao norte, em que a razão mais recorrente de </w:t>
      </w:r>
      <w:proofErr w:type="spellStart"/>
      <w:r w:rsidR="00154A69" w:rsidRPr="00A120C3">
        <w:rPr>
          <w:bCs/>
          <w:i/>
          <w:iCs/>
        </w:rPr>
        <w:t>churn</w:t>
      </w:r>
      <w:proofErr w:type="spellEnd"/>
      <w:r w:rsidR="00154A69" w:rsidRPr="00A120C3">
        <w:rPr>
          <w:bCs/>
        </w:rPr>
        <w:t xml:space="preserve"> </w:t>
      </w:r>
      <w:r w:rsidR="003D2286" w:rsidRPr="00A120C3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104D82" w:rsidRPr="00DD7170">
        <w:t>Fig</w:t>
      </w:r>
      <w:r w:rsidR="00104D82" w:rsidRPr="00DD7170">
        <w:t>u</w:t>
      </w:r>
      <w:r w:rsidR="00104D82" w:rsidRPr="00DD7170">
        <w:t xml:space="preserve">ra </w:t>
      </w:r>
      <w:r w:rsidR="00104D82" w:rsidRPr="00104D82">
        <w:rPr>
          <w:noProof/>
        </w:rPr>
        <w:t>7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141EF249" w:rsidR="00F16FDB" w:rsidRDefault="006568BA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54ACE8FC" wp14:editId="3281DE93">
            <wp:extent cx="5759450" cy="3199765"/>
            <wp:effectExtent l="0" t="0" r="0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719B876A" w:rsidR="00640976" w:rsidRPr="00DD7170" w:rsidRDefault="00B23840" w:rsidP="0082197D">
      <w:pPr>
        <w:pStyle w:val="Caption"/>
        <w:spacing w:after="0"/>
        <w:rPr>
          <w:b/>
          <w:i w:val="0"/>
          <w:iCs w:val="0"/>
          <w:color w:val="auto"/>
          <w:sz w:val="22"/>
          <w:szCs w:val="22"/>
        </w:rPr>
      </w:pPr>
      <w:bookmarkStart w:id="20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7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="00B018F8">
        <w:rPr>
          <w:i w:val="0"/>
          <w:iCs w:val="0"/>
          <w:color w:val="auto"/>
          <w:sz w:val="22"/>
          <w:szCs w:val="22"/>
        </w:rPr>
        <w:t>.</w:t>
      </w:r>
      <w:r w:rsidRPr="00DD7170">
        <w:rPr>
          <w:i w:val="0"/>
          <w:iCs w:val="0"/>
          <w:color w:val="auto"/>
          <w:sz w:val="22"/>
          <w:szCs w:val="22"/>
        </w:rPr>
        <w:t xml:space="preserve">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82197D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1" w:name="_Hlk33977167"/>
      <w:r w:rsidRPr="008E0E3B">
        <w:rPr>
          <w:b/>
        </w:rPr>
        <w:t>Referências</w:t>
      </w:r>
    </w:p>
    <w:bookmarkEnd w:id="21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72489E5" w14:textId="77777777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Anderson, E. W.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W. 1993.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Antecedents and Consequences of Customer Satisfaction.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 12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125-143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0C74455" w14:textId="366560FF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6A46F0A0" w14:textId="1E8E84FE" w:rsidR="00CF64D0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Brooks, M. E.; Kristensen, K.;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Benthem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J. van; Magnusson, A.; Berg, C. W.; Nielsen,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Skaug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J.;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Maechler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Bolker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 M. 2017.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glmmTMB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The R Journal 9(2): 378-400.</w:t>
      </w:r>
    </w:p>
    <w:p w14:paraId="50A44272" w14:textId="77777777" w:rsidR="00CF64D0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pt-BR"/>
        </w:rPr>
      </w:pPr>
    </w:p>
    <w:p w14:paraId="2FCB08D5" w14:textId="1A5BF77D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Caldeira, S. 2006. Retenção de Clientes.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p.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165-184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In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Correia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A.;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Sacavém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A.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;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Colaço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C. Manual de Fitness &amp; Marketing</w:t>
      </w:r>
      <w:r w:rsidR="00113B39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Visão e Contextos, </w:t>
      </w:r>
      <w:r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</w:t>
      </w:r>
      <w:r w:rsidR="00C84FE0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Lisboa</w:t>
      </w:r>
      <w:r w:rsidR="00BC4BBD" w:rsidRPr="00AF443D">
        <w:rPr>
          <w:rFonts w:ascii="Times New Roman" w:eastAsia="Times New Roman" w:hAnsi="Times New Roman" w:cs="Times New Roman"/>
          <w:sz w:val="20"/>
          <w:szCs w:val="20"/>
          <w:lang w:eastAsia="pt-BR"/>
        </w:rPr>
        <w:t>, Portugal.</w:t>
      </w:r>
    </w:p>
    <w:p w14:paraId="6554C708" w14:textId="77777777" w:rsidR="00F94D6A" w:rsidRPr="0080092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9EF320" w14:textId="6BAF0C6D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Fávero, L. P.;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Belfiore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proofErr w:type="spellStart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Stata</w:t>
      </w:r>
      <w:proofErr w:type="spellEnd"/>
      <w:r w:rsidRPr="00DF3301">
        <w:rPr>
          <w:rFonts w:ascii="Times New Roman" w:eastAsia="Times New Roman" w:hAnsi="Times New Roman" w:cs="Times New Roman"/>
          <w:sz w:val="20"/>
          <w:szCs w:val="20"/>
          <w:lang w:eastAsia="pt-BR"/>
        </w:rPr>
        <w:t>®. Elsevier Editora Ltda., Rio de Janeiro, RJ, Brasil.</w:t>
      </w:r>
    </w:p>
    <w:p w14:paraId="4CC250E4" w14:textId="77777777" w:rsidR="00DF3301" w:rsidRDefault="00DF330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B1EA9C6" w14:textId="724AB216" w:rsidR="00F94D6A" w:rsidRPr="006169E6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169E6">
        <w:rPr>
          <w:rFonts w:ascii="Times New Roman" w:eastAsia="Times New Roman" w:hAnsi="Times New Roman" w:cs="Times New Roman"/>
          <w:sz w:val="20"/>
          <w:szCs w:val="20"/>
          <w:lang w:eastAsia="pt-BR"/>
        </w:rPr>
        <w:t>Ferreira, C. M. C. 2012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37140F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Dissertação. </w:t>
      </w:r>
      <w:r w:rsidRPr="008E1B4A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Politécnico de 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Castelo Branco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Castelo Branco, Portugal.</w:t>
      </w:r>
    </w:p>
    <w:p w14:paraId="28D300D8" w14:textId="77777777" w:rsidR="009A4788" w:rsidRDefault="009A4788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0263D4F8" w14:textId="700FCA5B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C. 1992. A national customer satisfaction barometer: The Swedish experience. Journal of Marketing 56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21.</w:t>
      </w:r>
    </w:p>
    <w:p w14:paraId="26EE3062" w14:textId="77777777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B8E4949" w14:textId="72E324FA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Glady, N.;</w:t>
      </w:r>
      <w:r w:rsidRPr="002C6DA5">
        <w:rPr>
          <w:lang w:val="en-US"/>
        </w:rPr>
        <w:t xml:space="preserve">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Baesens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B.; </w:t>
      </w:r>
      <w:proofErr w:type="spellStart"/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Croux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2009.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Modeling churn using customer lifetime value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2C6DA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European Journal of Operational Research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197: 402-411.</w:t>
      </w:r>
    </w:p>
    <w:p w14:paraId="66146762" w14:textId="77777777" w:rsidR="002C6DA5" w:rsidRDefault="002C6DA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4E8441C" w14:textId="1B51C8BA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lastRenderedPageBreak/>
        <w:t>Hester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glue: Interpreted String Literals. R package version 1.6.2.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glue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7F534465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F76B0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[IBGE]. 2019. Pesquisa Anual de Serviços. Disponível em: &lt;</w:t>
      </w:r>
      <w:r w:rsidRPr="00944D36">
        <w:t xml:space="preserve"> </w:t>
      </w:r>
      <w:r w:rsidRPr="00944D36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https://ftp.ibge.gov.br/Comercio_e_Servicos/Pesquisa_Anual_de_Servicos/pas2019/xlsx/tabelas_2019_xlsx.zip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08 maio 2022.</w:t>
      </w:r>
    </w:p>
    <w:p w14:paraId="63E89841" w14:textId="77777777" w:rsidR="00227185" w:rsidRDefault="00227185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62638A4" w14:textId="2508F696" w:rsid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Instituto Brasileiro de Geografia e Estatística [IBGE]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2019.</w:t>
      </w:r>
      <w:r w:rsidRPr="00631290">
        <w:t xml:space="preserve"> 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 Nacional por Amostra de Domicílios Contínua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Disponível em: &lt;</w:t>
      </w:r>
      <w:r w:rsidRPr="006312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https://biblioteca.ibge.gov.br/visualizacao/livros/liv101794_informativo.pdf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&gt;. Acesso em: 09 maio 2022.</w:t>
      </w:r>
    </w:p>
    <w:p w14:paraId="1671ABBF" w14:textId="77777777" w:rsidR="00631290" w:rsidRPr="00631290" w:rsidRDefault="006312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AA571" w14:textId="1AC2F972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Jahromi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A.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T.;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162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Stakhovych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S.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Ewing, M. 2014. Managing B2B customer churn, </w:t>
      </w:r>
      <w:proofErr w:type="gram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-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1268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3C49B6B7" w14:textId="3F44D6E0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EF42205" w14:textId="2CDA1B80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Kuhn, M. 202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C60111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caret: Classification and Regression Training. </w:t>
      </w:r>
      <w:r w:rsidRPr="00136E3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 package version 6.0-9</w:t>
      </w:r>
      <w:r w:rsidRPr="00136E3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1</w:t>
      </w:r>
      <w:r w:rsidRPr="00136E32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&lt;https://cran.r-project.org/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>caret</w:t>
      </w:r>
      <w:proofErr w:type="spellEnd"/>
      <w:r w:rsidRPr="00C6011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22 </w:t>
      </w:r>
      <w:proofErr w:type="spellStart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maio</w:t>
      </w:r>
      <w:proofErr w:type="spellEnd"/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</w:t>
      </w:r>
      <w:r w:rsidR="00A82DDC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2</w:t>
      </w:r>
      <w:r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14:paraId="0E97CE8F" w14:textId="77777777" w:rsidR="00C60111" w:rsidRPr="002F38F6" w:rsidRDefault="00C60111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7D5DE81D" w14:textId="2CF01764" w:rsid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2005. The Telco Churn Management Handbook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Press, </w:t>
      </w:r>
      <w:r w:rsidRPr="00467725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IL, USA.</w:t>
      </w:r>
    </w:p>
    <w:p w14:paraId="2842594D" w14:textId="77777777" w:rsidR="00CF64D0" w:rsidRPr="002F38F6" w:rsidRDefault="00CF64D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D059E5B" w14:textId="35E95560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Disponível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&lt;https://www.R-project.org/&gt;.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Acesso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em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19 out. 2021.</w:t>
      </w:r>
    </w:p>
    <w:p w14:paraId="7492D439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234DA63" w14:textId="572F674D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Robin, X.;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Turck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Hainard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Tiberti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N.;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Lisacek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F.; Sanchez, J. C.; Müller, M. 2011. </w:t>
      </w:r>
      <w:proofErr w:type="spellStart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pROC</w:t>
      </w:r>
      <w:proofErr w:type="spellEnd"/>
      <w:r w:rsidRPr="00E305C4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an open-source package for R and S+ to analyze and compare ROC curves. BMC Bioinformatics 12: 77.</w:t>
      </w:r>
    </w:p>
    <w:p w14:paraId="0AF2EA9A" w14:textId="77777777" w:rsidR="00E305C4" w:rsidRDefault="00E305C4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F6F3A0F" w14:textId="72F34D5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 in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FB5AED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Software Impacts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9: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100099.</w:t>
      </w:r>
    </w:p>
    <w:p w14:paraId="4E62F2E6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9134164" w14:textId="7CBBDEE5" w:rsidR="00F94D6A" w:rsidRPr="003162BC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2021.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Automatically Position Non-Overlapping Text Labels with 'ggplot2'. R package version 0.9.1. 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ggrepel</w:t>
      </w:r>
      <w:proofErr w:type="spellEnd"/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>&gt;</w:t>
      </w:r>
      <w:r w:rsidRPr="0079334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22 </w:t>
      </w:r>
      <w:proofErr w:type="spellStart"/>
      <w:r w:rsidRPr="003162BC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3162BC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D63C137" w14:textId="23EE6316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38C59EF" w14:textId="77777777" w:rsidR="001A2490" w:rsidRPr="00F94D6A" w:rsidRDefault="001A2490" w:rsidP="001A2490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22" w:name="_Hlk104151829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United States Census Bureau</w:t>
      </w:r>
      <w:bookmarkEnd w:id="22"/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[USCB]. </w:t>
      </w:r>
      <w:r w:rsidRPr="001A249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2022. </w:t>
      </w:r>
      <w:r w:rsidRPr="00CF4AE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American Community Survey 5-Year Data (2009-2020). 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&lt;https://www.census.gov/data/developers/data-sets/acs-5year.2017.html&gt;. Acesso em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 w:rsidRPr="00CF4AE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22 maio 2022.</w:t>
      </w:r>
    </w:p>
    <w:p w14:paraId="4DA0912E" w14:textId="77777777" w:rsidR="001A2490" w:rsidRDefault="001A249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E3131B9" w14:textId="3873CD87" w:rsidR="00F94D6A" w:rsidRPr="00EE1C5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Stepwise Elimination and Term Reordering for Mixed-Effects Regression. R package version 2.4. 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>buildmer</w:t>
      </w:r>
      <w:proofErr w:type="spellEnd"/>
      <w:r w:rsidRPr="00EE1C5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2F817AD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04D4FDD" w14:textId="76F8527D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K. 2022. </w:t>
      </w:r>
      <w:proofErr w:type="spellStart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2812B8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R package version 1.6.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46188">
        <w:t xml:space="preserve">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https://cran.r-project.org/package=tigris</w:t>
      </w:r>
      <w:r w:rsidRPr="00C10A90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7BB5ADC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0FDB0F9" w14:textId="1551BC68" w:rsidR="00F94D6A" w:rsidRPr="00F94D6A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Walker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K.;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M.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2022.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 Attribute Data as '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' and 'sf'-Ready Data Frames. R package version 1.2. 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tidycensus</w:t>
      </w:r>
      <w:proofErr w:type="spellEnd"/>
      <w:r w:rsidRPr="00D3256F">
        <w:rPr>
          <w:rFonts w:ascii="Times New Roman" w:eastAsia="Times New Roman" w:hAnsi="Times New Roman" w:cs="Times New Roman"/>
          <w:sz w:val="20"/>
          <w:szCs w:val="20"/>
          <w:lang w:eastAsia="pt-BR"/>
        </w:rPr>
        <w:t>&gt;.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Acesso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em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22 </w:t>
      </w:r>
      <w:proofErr w:type="spellStart"/>
      <w:r w:rsidRPr="00F94D6A">
        <w:rPr>
          <w:rFonts w:ascii="Times New Roman" w:hAnsi="Times New Roman" w:cs="Times New Roman"/>
          <w:sz w:val="20"/>
          <w:szCs w:val="20"/>
          <w:lang w:val="en-US"/>
        </w:rPr>
        <w:t>maio</w:t>
      </w:r>
      <w:proofErr w:type="spellEnd"/>
      <w:r w:rsidRPr="00F94D6A"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</w:p>
    <w:p w14:paraId="08C7BA05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7AF236" w14:textId="03D7CC5D" w:rsidR="00F94D6A" w:rsidRPr="00C10A90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Simple, Consistent Wrappers for Common String Operations. R package version 1.4.0. 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>stringr</w:t>
      </w:r>
      <w:proofErr w:type="spellEnd"/>
      <w:r w:rsidRPr="00C10A9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0D9A3B23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AAACC78" w14:textId="71380810" w:rsidR="00F94D6A" w:rsidRPr="0037140F" w:rsidRDefault="00F94D6A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Wickham, H.;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Averick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M.; Bryan, J.; Chang, W.; McGowan, L. D.; François, R.;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Grolemund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G.; Hayes, A.; Henry, L.; Hester, J.; Kuhn, M.; Pedersen, T. L.; Miller, E.; Bache, S. M.; Müller, K.;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Ooms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J.; Robinson, D.; Seidel, D. P.;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Spinu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V.; Takahashi, K.; Vaughan, D.; Wilke, C.; Woo, K.;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Yutani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H. 2019. Welcome to the </w:t>
      </w:r>
      <w:proofErr w:type="spell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Journal of </w:t>
      </w:r>
      <w:proofErr w:type="gramStart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Open Source</w:t>
      </w:r>
      <w:proofErr w:type="gramEnd"/>
      <w:r w:rsidRPr="005709D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Software 4: 1686.</w:t>
      </w:r>
    </w:p>
    <w:p w14:paraId="2B436571" w14:textId="77777777" w:rsidR="00AF06B0" w:rsidRDefault="00AF06B0" w:rsidP="0037140F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E2871D4" w14:textId="49FDF908" w:rsidR="00707A77" w:rsidRDefault="00F94D6A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Wickham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H;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, J.</w:t>
      </w:r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2019. </w:t>
      </w:r>
      <w:proofErr w:type="spellStart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37140F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Read Excel Files. R package version 1.3.1. 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Disponível em: &lt;</w:t>
      </w:r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https://cran.r-project.org/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package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spellStart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>readxl</w:t>
      </w:r>
      <w:proofErr w:type="spellEnd"/>
      <w:r w:rsidRPr="0046660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&gt;. </w:t>
      </w:r>
      <w:r w:rsidRPr="00C10A90">
        <w:rPr>
          <w:rFonts w:ascii="Times New Roman" w:hAnsi="Times New Roman" w:cs="Times New Roman"/>
          <w:sz w:val="20"/>
          <w:szCs w:val="20"/>
        </w:rPr>
        <w:t>Acesso em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C10A90">
        <w:rPr>
          <w:rFonts w:ascii="Times New Roman" w:hAnsi="Times New Roman" w:cs="Times New Roman"/>
          <w:sz w:val="20"/>
          <w:szCs w:val="20"/>
        </w:rPr>
        <w:t xml:space="preserve"> 22 maio 2022.</w:t>
      </w:r>
    </w:p>
    <w:p w14:paraId="2F477E26" w14:textId="64BF5444" w:rsidR="00CF64D0" w:rsidRDefault="00CF64D0" w:rsidP="00AF06B0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1B109417" w14:textId="0D309A16" w:rsidR="00CF64D0" w:rsidRPr="00CF64D0" w:rsidRDefault="00CF64D0" w:rsidP="002F38F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Zeileis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A.; </w:t>
      </w:r>
      <w:proofErr w:type="spellStart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Hothorn</w:t>
      </w:r>
      <w:proofErr w:type="spellEnd"/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T. 2002. </w:t>
      </w:r>
      <w:r w:rsidRPr="00CF64D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Diagnostic Checking in Regression Relationships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2F38F6" w:rsidRP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News 2(3)</w:t>
      </w:r>
      <w:r w:rsidR="002F38F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7-10.</w:t>
      </w:r>
    </w:p>
    <w:p w14:paraId="6ADFFED1" w14:textId="51B44D39" w:rsidR="004C12D2" w:rsidRDefault="004C12D2" w:rsidP="000A46BE">
      <w:pPr>
        <w:spacing w:line="360" w:lineRule="auto"/>
        <w:rPr>
          <w:lang w:val="en-US"/>
        </w:rPr>
      </w:pPr>
    </w:p>
    <w:p w14:paraId="0D035EC0" w14:textId="77777777" w:rsidR="009C3779" w:rsidRPr="008F7760" w:rsidRDefault="009C3779" w:rsidP="000A46BE">
      <w:pPr>
        <w:spacing w:line="360" w:lineRule="auto"/>
        <w:rPr>
          <w:lang w:val="en-US"/>
        </w:rPr>
      </w:pPr>
    </w:p>
    <w:p w14:paraId="53CB34A3" w14:textId="63263B72" w:rsidR="004C12D2" w:rsidRPr="008F7760" w:rsidRDefault="004C12D2" w:rsidP="000A46BE">
      <w:pPr>
        <w:spacing w:line="360" w:lineRule="auto"/>
        <w:rPr>
          <w:b/>
          <w:lang w:val="en-US"/>
        </w:rPr>
      </w:pPr>
      <w:proofErr w:type="spellStart"/>
      <w:r w:rsidRPr="008F7760">
        <w:rPr>
          <w:b/>
          <w:lang w:val="en-US"/>
        </w:rPr>
        <w:lastRenderedPageBreak/>
        <w:t>Apêndice</w:t>
      </w:r>
      <w:proofErr w:type="spellEnd"/>
      <w:r w:rsidRPr="008F7760">
        <w:rPr>
          <w:b/>
          <w:lang w:val="en-US"/>
        </w:rPr>
        <w:t xml:space="preserve"> </w:t>
      </w:r>
      <w:proofErr w:type="spellStart"/>
      <w:r w:rsidRPr="008F7760">
        <w:rPr>
          <w:b/>
          <w:lang w:val="en-US"/>
        </w:rPr>
        <w:t>ou</w:t>
      </w:r>
      <w:proofErr w:type="spellEnd"/>
      <w:r w:rsidRPr="008F7760">
        <w:rPr>
          <w:b/>
          <w:lang w:val="en-US"/>
        </w:rPr>
        <w:t xml:space="preserve"> Anexo</w:t>
      </w:r>
    </w:p>
    <w:p w14:paraId="2C57DE95" w14:textId="3E15BDFC" w:rsidR="00FC2638" w:rsidRPr="008F7760" w:rsidRDefault="00FC2638" w:rsidP="00FC2638">
      <w:pPr>
        <w:spacing w:line="360" w:lineRule="auto"/>
        <w:rPr>
          <w:lang w:val="en-US"/>
        </w:rPr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04D36770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8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00DB2FD7">
        <w:rPr>
          <w:color w:val="auto"/>
          <w:sz w:val="22"/>
          <w:szCs w:val="22"/>
        </w:rPr>
        <w:t>Churn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 xml:space="preserve"> trimestral, por operadora de celular, no Brasil</w:t>
      </w:r>
    </w:p>
    <w:p w14:paraId="74C60B24" w14:textId="77777777" w:rsidR="00FC2638" w:rsidRPr="00DB2FD7" w:rsidRDefault="00FC2638" w:rsidP="00CF64D0">
      <w:pPr>
        <w:spacing w:line="240" w:lineRule="auto"/>
        <w:rPr>
          <w:color w:val="000000"/>
        </w:rPr>
      </w:pPr>
      <w:r w:rsidRPr="00DB2FD7">
        <w:rPr>
          <w:color w:val="000000"/>
        </w:rPr>
        <w:t xml:space="preserve">Fonte: </w:t>
      </w:r>
      <w:proofErr w:type="spellStart"/>
      <w:r w:rsidRPr="00DB2FD7">
        <w:rPr>
          <w:color w:val="000000"/>
        </w:rPr>
        <w:t>Teleco</w:t>
      </w:r>
      <w:proofErr w:type="spellEnd"/>
      <w:r w:rsidRPr="00DB2FD7">
        <w:rPr>
          <w:color w:val="000000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45B509CC" w:rsidR="00FC2638" w:rsidRPr="00DB2FD7" w:rsidRDefault="00C35662" w:rsidP="00CF64D0">
      <w:pPr>
        <w:pStyle w:val="Caption"/>
        <w:spacing w:after="0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9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r w:rsidRPr="00DB2FD7">
        <w:rPr>
          <w:color w:val="auto"/>
          <w:sz w:val="22"/>
          <w:szCs w:val="22"/>
        </w:rPr>
        <w:t xml:space="preserve">Market </w:t>
      </w:r>
      <w:proofErr w:type="spellStart"/>
      <w:r w:rsidRPr="00DB2FD7">
        <w:rPr>
          <w:color w:val="auto"/>
          <w:sz w:val="22"/>
          <w:szCs w:val="22"/>
        </w:rPr>
        <w:t>share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>, por operadora de celular, no Brasil</w:t>
      </w:r>
    </w:p>
    <w:p w14:paraId="359ECD61" w14:textId="1DD36325" w:rsidR="00C35662" w:rsidRPr="00DB2FD7" w:rsidRDefault="00C35662" w:rsidP="00CF64D0">
      <w:pPr>
        <w:spacing w:line="240" w:lineRule="auto"/>
      </w:pPr>
      <w:r w:rsidRPr="00DB2FD7">
        <w:t xml:space="preserve">Fonte: </w:t>
      </w:r>
      <w:proofErr w:type="spellStart"/>
      <w:r w:rsidRPr="00DB2FD7">
        <w:t>Teleco</w:t>
      </w:r>
      <w:proofErr w:type="spellEnd"/>
      <w:r w:rsidRPr="00DB2FD7">
        <w:t>, 2022.</w:t>
      </w:r>
    </w:p>
    <w:sectPr w:rsidR="00C35662" w:rsidRPr="00DB2FD7" w:rsidSect="00EE21D2">
      <w:headerReference w:type="default" r:id="rId23"/>
      <w:footerReference w:type="default" r:id="rId24"/>
      <w:footerReference w:type="first" r:id="rId2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2761" w14:textId="77777777" w:rsidR="002B18D0" w:rsidRDefault="002B18D0" w:rsidP="005F5FEB">
      <w:pPr>
        <w:spacing w:line="240" w:lineRule="auto"/>
      </w:pPr>
      <w:r>
        <w:separator/>
      </w:r>
    </w:p>
  </w:endnote>
  <w:endnote w:type="continuationSeparator" w:id="0">
    <w:p w14:paraId="53395FB2" w14:textId="77777777" w:rsidR="002B18D0" w:rsidRDefault="002B18D0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2B18D0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19706" w14:textId="77777777" w:rsidR="002B18D0" w:rsidRDefault="002B18D0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640C8B6C" w14:textId="77777777" w:rsidR="002B18D0" w:rsidRDefault="002B18D0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3" w:name="_Hlk33913842"/>
    <w:bookmarkStart w:id="24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7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3"/>
  <w:bookmarkEnd w:id="24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8BF"/>
    <w:rsid w:val="00033866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213"/>
    <w:rsid w:val="00067D02"/>
    <w:rsid w:val="000718FD"/>
    <w:rsid w:val="000778D9"/>
    <w:rsid w:val="00080BC8"/>
    <w:rsid w:val="000814C0"/>
    <w:rsid w:val="00092334"/>
    <w:rsid w:val="00097649"/>
    <w:rsid w:val="00097FC0"/>
    <w:rsid w:val="000A1F2D"/>
    <w:rsid w:val="000A23B0"/>
    <w:rsid w:val="000A2FA1"/>
    <w:rsid w:val="000A38BE"/>
    <w:rsid w:val="000A4647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42A2"/>
    <w:rsid w:val="000C5E50"/>
    <w:rsid w:val="000D19F2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911"/>
    <w:rsid w:val="00103C8C"/>
    <w:rsid w:val="00104D82"/>
    <w:rsid w:val="0010566C"/>
    <w:rsid w:val="00106E6C"/>
    <w:rsid w:val="00111217"/>
    <w:rsid w:val="0011149C"/>
    <w:rsid w:val="00112AF9"/>
    <w:rsid w:val="001139BD"/>
    <w:rsid w:val="00113B39"/>
    <w:rsid w:val="00114C24"/>
    <w:rsid w:val="001179F3"/>
    <w:rsid w:val="001214BB"/>
    <w:rsid w:val="00123A50"/>
    <w:rsid w:val="00124575"/>
    <w:rsid w:val="0013370A"/>
    <w:rsid w:val="001349B7"/>
    <w:rsid w:val="00136AA3"/>
    <w:rsid w:val="00136E32"/>
    <w:rsid w:val="00137B2D"/>
    <w:rsid w:val="00140932"/>
    <w:rsid w:val="00140FB1"/>
    <w:rsid w:val="0014260C"/>
    <w:rsid w:val="00144A33"/>
    <w:rsid w:val="0015284C"/>
    <w:rsid w:val="00154A69"/>
    <w:rsid w:val="00154E2B"/>
    <w:rsid w:val="001553DB"/>
    <w:rsid w:val="00155F66"/>
    <w:rsid w:val="00155FEB"/>
    <w:rsid w:val="00157F18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93BC0"/>
    <w:rsid w:val="00196DB1"/>
    <w:rsid w:val="0019744E"/>
    <w:rsid w:val="001A16F8"/>
    <w:rsid w:val="001A2490"/>
    <w:rsid w:val="001A2B26"/>
    <w:rsid w:val="001A2D99"/>
    <w:rsid w:val="001A30B5"/>
    <w:rsid w:val="001A3AE9"/>
    <w:rsid w:val="001A562A"/>
    <w:rsid w:val="001A5A6E"/>
    <w:rsid w:val="001B29CD"/>
    <w:rsid w:val="001B7001"/>
    <w:rsid w:val="001B7C5F"/>
    <w:rsid w:val="001C2B2C"/>
    <w:rsid w:val="001C2D28"/>
    <w:rsid w:val="001C4079"/>
    <w:rsid w:val="001D1514"/>
    <w:rsid w:val="001D1901"/>
    <w:rsid w:val="001E108A"/>
    <w:rsid w:val="001E6121"/>
    <w:rsid w:val="001E6B8D"/>
    <w:rsid w:val="001E7E15"/>
    <w:rsid w:val="001F0405"/>
    <w:rsid w:val="001F0A4F"/>
    <w:rsid w:val="001F5096"/>
    <w:rsid w:val="001F677B"/>
    <w:rsid w:val="001F7506"/>
    <w:rsid w:val="002013ED"/>
    <w:rsid w:val="00202895"/>
    <w:rsid w:val="00207CE7"/>
    <w:rsid w:val="00210B3E"/>
    <w:rsid w:val="002138F6"/>
    <w:rsid w:val="00213BA5"/>
    <w:rsid w:val="00214A52"/>
    <w:rsid w:val="00216C0F"/>
    <w:rsid w:val="00216FD7"/>
    <w:rsid w:val="00217DC6"/>
    <w:rsid w:val="002200CC"/>
    <w:rsid w:val="00221BFD"/>
    <w:rsid w:val="00221EC9"/>
    <w:rsid w:val="00222FB8"/>
    <w:rsid w:val="00225427"/>
    <w:rsid w:val="00226A6D"/>
    <w:rsid w:val="00227185"/>
    <w:rsid w:val="00231881"/>
    <w:rsid w:val="002322F4"/>
    <w:rsid w:val="00232634"/>
    <w:rsid w:val="00235C1F"/>
    <w:rsid w:val="00236AB7"/>
    <w:rsid w:val="00237F2A"/>
    <w:rsid w:val="002405E1"/>
    <w:rsid w:val="00244916"/>
    <w:rsid w:val="00246075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75C58"/>
    <w:rsid w:val="00280291"/>
    <w:rsid w:val="002812B8"/>
    <w:rsid w:val="00282166"/>
    <w:rsid w:val="00282755"/>
    <w:rsid w:val="00286FB4"/>
    <w:rsid w:val="002875D3"/>
    <w:rsid w:val="00291BFA"/>
    <w:rsid w:val="00295E7E"/>
    <w:rsid w:val="00296614"/>
    <w:rsid w:val="002A116D"/>
    <w:rsid w:val="002A21AF"/>
    <w:rsid w:val="002A363A"/>
    <w:rsid w:val="002A7494"/>
    <w:rsid w:val="002A7AA9"/>
    <w:rsid w:val="002B14EB"/>
    <w:rsid w:val="002B18D0"/>
    <w:rsid w:val="002B5BAD"/>
    <w:rsid w:val="002B7B5A"/>
    <w:rsid w:val="002C6DA5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1330"/>
    <w:rsid w:val="002F1D85"/>
    <w:rsid w:val="002F2245"/>
    <w:rsid w:val="002F36B9"/>
    <w:rsid w:val="002F3830"/>
    <w:rsid w:val="002F38F6"/>
    <w:rsid w:val="002F4EAA"/>
    <w:rsid w:val="002F78FB"/>
    <w:rsid w:val="00302BCD"/>
    <w:rsid w:val="00311C33"/>
    <w:rsid w:val="0031459B"/>
    <w:rsid w:val="003162BC"/>
    <w:rsid w:val="00320448"/>
    <w:rsid w:val="0032378B"/>
    <w:rsid w:val="00323A4C"/>
    <w:rsid w:val="00324F9C"/>
    <w:rsid w:val="00325B43"/>
    <w:rsid w:val="0033468D"/>
    <w:rsid w:val="003347CD"/>
    <w:rsid w:val="003365DD"/>
    <w:rsid w:val="00340FE5"/>
    <w:rsid w:val="0034700F"/>
    <w:rsid w:val="003479F9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40F"/>
    <w:rsid w:val="00371525"/>
    <w:rsid w:val="003715EB"/>
    <w:rsid w:val="00373800"/>
    <w:rsid w:val="00376AD9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043F"/>
    <w:rsid w:val="003A095E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68E1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607"/>
    <w:rsid w:val="00466F81"/>
    <w:rsid w:val="00467725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4F3602"/>
    <w:rsid w:val="00503819"/>
    <w:rsid w:val="005050DA"/>
    <w:rsid w:val="005065E3"/>
    <w:rsid w:val="005133DC"/>
    <w:rsid w:val="005154B6"/>
    <w:rsid w:val="00516C5E"/>
    <w:rsid w:val="00522FDE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0B21"/>
    <w:rsid w:val="00544AD8"/>
    <w:rsid w:val="00546245"/>
    <w:rsid w:val="0054639F"/>
    <w:rsid w:val="005502EC"/>
    <w:rsid w:val="00551EA4"/>
    <w:rsid w:val="00553AFF"/>
    <w:rsid w:val="005544A5"/>
    <w:rsid w:val="005553D4"/>
    <w:rsid w:val="005564D2"/>
    <w:rsid w:val="00556C81"/>
    <w:rsid w:val="00567B21"/>
    <w:rsid w:val="005709DE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973AE"/>
    <w:rsid w:val="005A0D45"/>
    <w:rsid w:val="005A0D62"/>
    <w:rsid w:val="005A1214"/>
    <w:rsid w:val="005A2BA8"/>
    <w:rsid w:val="005A2F80"/>
    <w:rsid w:val="005A37E2"/>
    <w:rsid w:val="005A4188"/>
    <w:rsid w:val="005A4189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5B27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60112F"/>
    <w:rsid w:val="00610504"/>
    <w:rsid w:val="00612FB0"/>
    <w:rsid w:val="00616177"/>
    <w:rsid w:val="006169E6"/>
    <w:rsid w:val="00617117"/>
    <w:rsid w:val="00617E8E"/>
    <w:rsid w:val="0062319A"/>
    <w:rsid w:val="00631290"/>
    <w:rsid w:val="00632731"/>
    <w:rsid w:val="00632EAF"/>
    <w:rsid w:val="0063397F"/>
    <w:rsid w:val="00635C2A"/>
    <w:rsid w:val="00636D01"/>
    <w:rsid w:val="00640976"/>
    <w:rsid w:val="00647DBF"/>
    <w:rsid w:val="006506E1"/>
    <w:rsid w:val="0065204D"/>
    <w:rsid w:val="006568BA"/>
    <w:rsid w:val="00657EA6"/>
    <w:rsid w:val="0066110E"/>
    <w:rsid w:val="00663E33"/>
    <w:rsid w:val="00666136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9619E"/>
    <w:rsid w:val="006A0317"/>
    <w:rsid w:val="006A0B80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A7F"/>
    <w:rsid w:val="006D7B11"/>
    <w:rsid w:val="006E1A8E"/>
    <w:rsid w:val="006E1E9A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29E"/>
    <w:rsid w:val="006F78BE"/>
    <w:rsid w:val="006F7EBA"/>
    <w:rsid w:val="007028AE"/>
    <w:rsid w:val="00702951"/>
    <w:rsid w:val="0070606A"/>
    <w:rsid w:val="00706669"/>
    <w:rsid w:val="00707A77"/>
    <w:rsid w:val="00710766"/>
    <w:rsid w:val="00710DCB"/>
    <w:rsid w:val="007123A1"/>
    <w:rsid w:val="00713C0C"/>
    <w:rsid w:val="00715294"/>
    <w:rsid w:val="0072023F"/>
    <w:rsid w:val="00721949"/>
    <w:rsid w:val="00721A84"/>
    <w:rsid w:val="00723D29"/>
    <w:rsid w:val="007253B9"/>
    <w:rsid w:val="00727046"/>
    <w:rsid w:val="007272C9"/>
    <w:rsid w:val="007301BC"/>
    <w:rsid w:val="00731468"/>
    <w:rsid w:val="00732A1F"/>
    <w:rsid w:val="00734C54"/>
    <w:rsid w:val="00737CC9"/>
    <w:rsid w:val="007412F0"/>
    <w:rsid w:val="007433D4"/>
    <w:rsid w:val="0074342F"/>
    <w:rsid w:val="007450A6"/>
    <w:rsid w:val="00750141"/>
    <w:rsid w:val="0075229D"/>
    <w:rsid w:val="00752CA8"/>
    <w:rsid w:val="00752CB7"/>
    <w:rsid w:val="00753001"/>
    <w:rsid w:val="007550AA"/>
    <w:rsid w:val="007551BF"/>
    <w:rsid w:val="00755C7E"/>
    <w:rsid w:val="007560C0"/>
    <w:rsid w:val="00763AFE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93344"/>
    <w:rsid w:val="00795E41"/>
    <w:rsid w:val="007A2A3C"/>
    <w:rsid w:val="007A658E"/>
    <w:rsid w:val="007B0806"/>
    <w:rsid w:val="007B1A35"/>
    <w:rsid w:val="007B1B0E"/>
    <w:rsid w:val="007C55C4"/>
    <w:rsid w:val="007D0F4C"/>
    <w:rsid w:val="007E290A"/>
    <w:rsid w:val="007E6CA5"/>
    <w:rsid w:val="007E7546"/>
    <w:rsid w:val="007F4591"/>
    <w:rsid w:val="007F53C8"/>
    <w:rsid w:val="007F54A6"/>
    <w:rsid w:val="007F57A4"/>
    <w:rsid w:val="007F64E9"/>
    <w:rsid w:val="0080092A"/>
    <w:rsid w:val="00800FF0"/>
    <w:rsid w:val="00801CFF"/>
    <w:rsid w:val="00801FE1"/>
    <w:rsid w:val="00811A4F"/>
    <w:rsid w:val="00811DE0"/>
    <w:rsid w:val="00812949"/>
    <w:rsid w:val="0081660B"/>
    <w:rsid w:val="0082197D"/>
    <w:rsid w:val="008244C2"/>
    <w:rsid w:val="008259B0"/>
    <w:rsid w:val="00826D39"/>
    <w:rsid w:val="008272C6"/>
    <w:rsid w:val="00832AF5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D115D"/>
    <w:rsid w:val="008D1CF9"/>
    <w:rsid w:val="008D2C4F"/>
    <w:rsid w:val="008D526E"/>
    <w:rsid w:val="008D541D"/>
    <w:rsid w:val="008E02ED"/>
    <w:rsid w:val="008E0E3B"/>
    <w:rsid w:val="008E1B4A"/>
    <w:rsid w:val="008E2BA6"/>
    <w:rsid w:val="008E2EB0"/>
    <w:rsid w:val="008E39BC"/>
    <w:rsid w:val="008E45B7"/>
    <w:rsid w:val="008E4B54"/>
    <w:rsid w:val="008E4E13"/>
    <w:rsid w:val="008E69A3"/>
    <w:rsid w:val="008F1AAA"/>
    <w:rsid w:val="008F1B3B"/>
    <w:rsid w:val="008F2AC4"/>
    <w:rsid w:val="008F4149"/>
    <w:rsid w:val="008F4528"/>
    <w:rsid w:val="008F707D"/>
    <w:rsid w:val="008F7760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20EB"/>
    <w:rsid w:val="00923F38"/>
    <w:rsid w:val="009248B0"/>
    <w:rsid w:val="00930FFC"/>
    <w:rsid w:val="00931937"/>
    <w:rsid w:val="009319BD"/>
    <w:rsid w:val="00931D71"/>
    <w:rsid w:val="00932E28"/>
    <w:rsid w:val="0093332B"/>
    <w:rsid w:val="00934111"/>
    <w:rsid w:val="009347DC"/>
    <w:rsid w:val="0094025E"/>
    <w:rsid w:val="00941954"/>
    <w:rsid w:val="0094383B"/>
    <w:rsid w:val="00944D36"/>
    <w:rsid w:val="009552CD"/>
    <w:rsid w:val="009629EB"/>
    <w:rsid w:val="00964DE5"/>
    <w:rsid w:val="00966EEE"/>
    <w:rsid w:val="00972710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4788"/>
    <w:rsid w:val="009A78B5"/>
    <w:rsid w:val="009A7A9C"/>
    <w:rsid w:val="009B0FFF"/>
    <w:rsid w:val="009B529C"/>
    <w:rsid w:val="009C06FE"/>
    <w:rsid w:val="009C1C24"/>
    <w:rsid w:val="009C3437"/>
    <w:rsid w:val="009C3779"/>
    <w:rsid w:val="009C5437"/>
    <w:rsid w:val="009C6464"/>
    <w:rsid w:val="009D2D67"/>
    <w:rsid w:val="009D3457"/>
    <w:rsid w:val="009D4560"/>
    <w:rsid w:val="009D500C"/>
    <w:rsid w:val="009D68CB"/>
    <w:rsid w:val="009D70EF"/>
    <w:rsid w:val="009D7441"/>
    <w:rsid w:val="009D7BB3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5254"/>
    <w:rsid w:val="00A0640F"/>
    <w:rsid w:val="00A06683"/>
    <w:rsid w:val="00A11CE4"/>
    <w:rsid w:val="00A120C3"/>
    <w:rsid w:val="00A13199"/>
    <w:rsid w:val="00A143E9"/>
    <w:rsid w:val="00A16B84"/>
    <w:rsid w:val="00A174FC"/>
    <w:rsid w:val="00A222DE"/>
    <w:rsid w:val="00A30288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611A"/>
    <w:rsid w:val="00A7743E"/>
    <w:rsid w:val="00A77E1E"/>
    <w:rsid w:val="00A77E89"/>
    <w:rsid w:val="00A813A0"/>
    <w:rsid w:val="00A82D84"/>
    <w:rsid w:val="00A82DDC"/>
    <w:rsid w:val="00A94F2C"/>
    <w:rsid w:val="00AA1EDC"/>
    <w:rsid w:val="00AA57BA"/>
    <w:rsid w:val="00AA5F64"/>
    <w:rsid w:val="00AA6708"/>
    <w:rsid w:val="00AB23AE"/>
    <w:rsid w:val="00AB3AFC"/>
    <w:rsid w:val="00AB3BB3"/>
    <w:rsid w:val="00AB5155"/>
    <w:rsid w:val="00AC5332"/>
    <w:rsid w:val="00AC6344"/>
    <w:rsid w:val="00AD0831"/>
    <w:rsid w:val="00AD4697"/>
    <w:rsid w:val="00AD5397"/>
    <w:rsid w:val="00AD6E02"/>
    <w:rsid w:val="00AE1739"/>
    <w:rsid w:val="00AE2179"/>
    <w:rsid w:val="00AE556C"/>
    <w:rsid w:val="00AE7614"/>
    <w:rsid w:val="00AF06B0"/>
    <w:rsid w:val="00AF17BC"/>
    <w:rsid w:val="00AF443D"/>
    <w:rsid w:val="00AF558A"/>
    <w:rsid w:val="00AF625F"/>
    <w:rsid w:val="00AF7A61"/>
    <w:rsid w:val="00B0110A"/>
    <w:rsid w:val="00B016C4"/>
    <w:rsid w:val="00B018F8"/>
    <w:rsid w:val="00B01CF0"/>
    <w:rsid w:val="00B057DD"/>
    <w:rsid w:val="00B134AB"/>
    <w:rsid w:val="00B15503"/>
    <w:rsid w:val="00B2178C"/>
    <w:rsid w:val="00B23840"/>
    <w:rsid w:val="00B25355"/>
    <w:rsid w:val="00B2568D"/>
    <w:rsid w:val="00B25FF9"/>
    <w:rsid w:val="00B34D23"/>
    <w:rsid w:val="00B35358"/>
    <w:rsid w:val="00B35885"/>
    <w:rsid w:val="00B358A2"/>
    <w:rsid w:val="00B35F3F"/>
    <w:rsid w:val="00B37508"/>
    <w:rsid w:val="00B40DF3"/>
    <w:rsid w:val="00B41757"/>
    <w:rsid w:val="00B4564A"/>
    <w:rsid w:val="00B523BB"/>
    <w:rsid w:val="00B5289B"/>
    <w:rsid w:val="00B55327"/>
    <w:rsid w:val="00B5612B"/>
    <w:rsid w:val="00B57893"/>
    <w:rsid w:val="00B57AEE"/>
    <w:rsid w:val="00B676F2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605E"/>
    <w:rsid w:val="00BA0816"/>
    <w:rsid w:val="00BA255D"/>
    <w:rsid w:val="00BA3383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C4BBD"/>
    <w:rsid w:val="00BD1169"/>
    <w:rsid w:val="00BD34AF"/>
    <w:rsid w:val="00BD553F"/>
    <w:rsid w:val="00BD7975"/>
    <w:rsid w:val="00BE1133"/>
    <w:rsid w:val="00BE2A4E"/>
    <w:rsid w:val="00BE4F18"/>
    <w:rsid w:val="00BE69F5"/>
    <w:rsid w:val="00BF0DFB"/>
    <w:rsid w:val="00BF2873"/>
    <w:rsid w:val="00BF2F82"/>
    <w:rsid w:val="00BF4817"/>
    <w:rsid w:val="00BF4983"/>
    <w:rsid w:val="00BF4BB3"/>
    <w:rsid w:val="00BF5347"/>
    <w:rsid w:val="00BF7046"/>
    <w:rsid w:val="00C0281D"/>
    <w:rsid w:val="00C02EC3"/>
    <w:rsid w:val="00C03610"/>
    <w:rsid w:val="00C0430F"/>
    <w:rsid w:val="00C060FE"/>
    <w:rsid w:val="00C10A90"/>
    <w:rsid w:val="00C1205F"/>
    <w:rsid w:val="00C232C9"/>
    <w:rsid w:val="00C24BEA"/>
    <w:rsid w:val="00C26B29"/>
    <w:rsid w:val="00C26E78"/>
    <w:rsid w:val="00C278FE"/>
    <w:rsid w:val="00C30CAA"/>
    <w:rsid w:val="00C32EE4"/>
    <w:rsid w:val="00C32F20"/>
    <w:rsid w:val="00C34ED3"/>
    <w:rsid w:val="00C35662"/>
    <w:rsid w:val="00C46188"/>
    <w:rsid w:val="00C4686C"/>
    <w:rsid w:val="00C55413"/>
    <w:rsid w:val="00C55528"/>
    <w:rsid w:val="00C56AA8"/>
    <w:rsid w:val="00C5709F"/>
    <w:rsid w:val="00C60111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77E0A"/>
    <w:rsid w:val="00C828D3"/>
    <w:rsid w:val="00C829E4"/>
    <w:rsid w:val="00C84D8D"/>
    <w:rsid w:val="00C84FE0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5CC"/>
    <w:rsid w:val="00CA75F3"/>
    <w:rsid w:val="00CB1FB8"/>
    <w:rsid w:val="00CB2BCD"/>
    <w:rsid w:val="00CB3A48"/>
    <w:rsid w:val="00CB4C42"/>
    <w:rsid w:val="00CB7D2A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047F"/>
    <w:rsid w:val="00CE3E82"/>
    <w:rsid w:val="00CE4FB8"/>
    <w:rsid w:val="00CE617C"/>
    <w:rsid w:val="00CF4624"/>
    <w:rsid w:val="00CF4909"/>
    <w:rsid w:val="00CF4AE7"/>
    <w:rsid w:val="00CF5BE5"/>
    <w:rsid w:val="00CF64D0"/>
    <w:rsid w:val="00D02D47"/>
    <w:rsid w:val="00D0473F"/>
    <w:rsid w:val="00D06E0C"/>
    <w:rsid w:val="00D11234"/>
    <w:rsid w:val="00D1354A"/>
    <w:rsid w:val="00D172FA"/>
    <w:rsid w:val="00D20B96"/>
    <w:rsid w:val="00D2204B"/>
    <w:rsid w:val="00D2671E"/>
    <w:rsid w:val="00D31253"/>
    <w:rsid w:val="00D3256F"/>
    <w:rsid w:val="00D33E6A"/>
    <w:rsid w:val="00D342E4"/>
    <w:rsid w:val="00D34B9E"/>
    <w:rsid w:val="00D34C09"/>
    <w:rsid w:val="00D35847"/>
    <w:rsid w:val="00D35D61"/>
    <w:rsid w:val="00D4274E"/>
    <w:rsid w:val="00D430F6"/>
    <w:rsid w:val="00D475D2"/>
    <w:rsid w:val="00D50856"/>
    <w:rsid w:val="00D52DE9"/>
    <w:rsid w:val="00D52F94"/>
    <w:rsid w:val="00D570B8"/>
    <w:rsid w:val="00D60B44"/>
    <w:rsid w:val="00D650EC"/>
    <w:rsid w:val="00D65298"/>
    <w:rsid w:val="00D6555E"/>
    <w:rsid w:val="00D706A2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48FB"/>
    <w:rsid w:val="00D957B3"/>
    <w:rsid w:val="00D96407"/>
    <w:rsid w:val="00DA54F0"/>
    <w:rsid w:val="00DA6A7F"/>
    <w:rsid w:val="00DA7E1A"/>
    <w:rsid w:val="00DB07AF"/>
    <w:rsid w:val="00DB1D8D"/>
    <w:rsid w:val="00DB2FD7"/>
    <w:rsid w:val="00DB30C1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DF3301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0C8E"/>
    <w:rsid w:val="00E25839"/>
    <w:rsid w:val="00E27646"/>
    <w:rsid w:val="00E305C4"/>
    <w:rsid w:val="00E3132F"/>
    <w:rsid w:val="00E35F63"/>
    <w:rsid w:val="00E37B97"/>
    <w:rsid w:val="00E40105"/>
    <w:rsid w:val="00E41F93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784A"/>
    <w:rsid w:val="00E87AE8"/>
    <w:rsid w:val="00E87EBF"/>
    <w:rsid w:val="00E90F43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C73A5"/>
    <w:rsid w:val="00ED2F94"/>
    <w:rsid w:val="00ED450F"/>
    <w:rsid w:val="00ED5770"/>
    <w:rsid w:val="00ED77AE"/>
    <w:rsid w:val="00EE1C50"/>
    <w:rsid w:val="00EE1E2A"/>
    <w:rsid w:val="00EE2024"/>
    <w:rsid w:val="00EE21D2"/>
    <w:rsid w:val="00EE4584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57F4"/>
    <w:rsid w:val="00F16198"/>
    <w:rsid w:val="00F16294"/>
    <w:rsid w:val="00F16C75"/>
    <w:rsid w:val="00F16FDB"/>
    <w:rsid w:val="00F20852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1999"/>
    <w:rsid w:val="00F320BC"/>
    <w:rsid w:val="00F33621"/>
    <w:rsid w:val="00F339DA"/>
    <w:rsid w:val="00F36FFB"/>
    <w:rsid w:val="00F449A9"/>
    <w:rsid w:val="00F535FD"/>
    <w:rsid w:val="00F55944"/>
    <w:rsid w:val="00F56CDC"/>
    <w:rsid w:val="00F6167F"/>
    <w:rsid w:val="00F624CF"/>
    <w:rsid w:val="00F626FD"/>
    <w:rsid w:val="00F6314A"/>
    <w:rsid w:val="00F64256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2B7B"/>
    <w:rsid w:val="00F94D6A"/>
    <w:rsid w:val="00F95B46"/>
    <w:rsid w:val="00F95F8E"/>
    <w:rsid w:val="00FA16F7"/>
    <w:rsid w:val="00FA642F"/>
    <w:rsid w:val="00FA6ECF"/>
    <w:rsid w:val="00FA7FAF"/>
    <w:rsid w:val="00FB4469"/>
    <w:rsid w:val="00FB59D8"/>
    <w:rsid w:val="00FB5AED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0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15</Pages>
  <Words>3763</Words>
  <Characters>20325</Characters>
  <Application>Microsoft Office Word</Application>
  <DocSecurity>0</DocSecurity>
  <Lines>169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606</cp:revision>
  <cp:lastPrinted>2014-09-18T13:37:00Z</cp:lastPrinted>
  <dcterms:created xsi:type="dcterms:W3CDTF">2022-02-15T19:30:00Z</dcterms:created>
  <dcterms:modified xsi:type="dcterms:W3CDTF">2022-05-23T05:17:00Z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