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E5F1" w:themeColor="accent1" w:themeTint="33"/>
  <w:body>
    <w:p w14:paraId="450CB8AB" w14:textId="74AD2F74" w:rsidR="00A7611A" w:rsidRPr="003625D1" w:rsidRDefault="000778D9" w:rsidP="00860F38">
      <w:pPr>
        <w:spacing w:line="240" w:lineRule="auto"/>
        <w:jc w:val="center"/>
        <w:rPr>
          <w:b/>
        </w:rPr>
      </w:pPr>
      <w:r>
        <w:rPr>
          <w:b/>
        </w:rPr>
        <w:t>Regressão logística multinível aplicada</w:t>
      </w:r>
      <w:r w:rsidR="006C720C">
        <w:rPr>
          <w:b/>
        </w:rPr>
        <w:t xml:space="preserve"> </w:t>
      </w:r>
      <w:r>
        <w:rPr>
          <w:b/>
        </w:rPr>
        <w:t xml:space="preserve">à detecção de </w:t>
      </w:r>
      <w:proofErr w:type="spellStart"/>
      <w:r>
        <w:rPr>
          <w:b/>
        </w:rPr>
        <w:t>churn</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44B9BF95" w:rsidR="001E108A" w:rsidRPr="006F0623" w:rsidRDefault="00DA7E1A" w:rsidP="00CE617C">
      <w:pPr>
        <w:spacing w:line="240" w:lineRule="auto"/>
        <w:jc w:val="center"/>
        <w:rPr>
          <w:b/>
          <w:color w:val="FF0000"/>
          <w:sz w:val="18"/>
        </w:rPr>
      </w:pPr>
      <w:r>
        <w:t>Lucas Franz Monteiro</w:t>
      </w:r>
      <w:r w:rsidR="00A7611A" w:rsidRPr="006F0623">
        <w:t>¹</w:t>
      </w:r>
      <w:r w:rsidR="009E3D42" w:rsidRPr="006F0623">
        <w:t>*</w:t>
      </w:r>
      <w:r w:rsidR="00EF1F11" w:rsidRPr="006F0623">
        <w:t>;</w:t>
      </w:r>
      <w:r w:rsidR="00C64E7D" w:rsidRPr="006F0623">
        <w:rPr>
          <w:vertAlign w:val="superscript"/>
        </w:rPr>
        <w:t xml:space="preserve"> </w:t>
      </w:r>
      <w:r w:rsidR="00A013A1">
        <w:t>Profa. Dra. A</w:t>
      </w:r>
      <w:r>
        <w:t>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1552D068" w14:textId="2F16C968" w:rsidR="00C71EB1" w:rsidRPr="003625D1" w:rsidRDefault="00C7494E" w:rsidP="00C71EB1">
      <w:pPr>
        <w:spacing w:line="240" w:lineRule="auto"/>
        <w:jc w:val="center"/>
        <w:rPr>
          <w:b/>
        </w:rPr>
      </w:pPr>
      <w:r>
        <w:rPr>
          <w:b/>
        </w:rPr>
        <w:lastRenderedPageBreak/>
        <w:t xml:space="preserve">Regressão logística multinível aplicada à detecção de </w:t>
      </w:r>
      <w:proofErr w:type="spellStart"/>
      <w:r>
        <w:rPr>
          <w:b/>
        </w:rPr>
        <w:t>churn</w:t>
      </w:r>
      <w:proofErr w:type="spellEnd"/>
    </w:p>
    <w:p w14:paraId="0BC08613" w14:textId="2511D510" w:rsidR="00C71EB1" w:rsidRDefault="00C71EB1" w:rsidP="000A46BE">
      <w:pPr>
        <w:pStyle w:val="ListParagraph"/>
        <w:spacing w:line="360" w:lineRule="auto"/>
        <w:ind w:left="0"/>
        <w:jc w:val="left"/>
        <w:rPr>
          <w:b/>
        </w:rPr>
      </w:pPr>
    </w:p>
    <w:p w14:paraId="543E8AE5" w14:textId="77777777" w:rsidR="00A16B84" w:rsidRDefault="00C71EB1" w:rsidP="00C71EB1">
      <w:pPr>
        <w:pStyle w:val="ListParagraph"/>
        <w:spacing w:line="240" w:lineRule="auto"/>
        <w:ind w:left="0"/>
        <w:jc w:val="left"/>
        <w:rPr>
          <w:b/>
        </w:rPr>
      </w:pPr>
      <w:r>
        <w:rPr>
          <w:b/>
        </w:rPr>
        <w:t>Resumo</w:t>
      </w:r>
    </w:p>
    <w:p w14:paraId="0264B5F2" w14:textId="77777777" w:rsidR="00A16B84" w:rsidRDefault="00A16B84" w:rsidP="00A16B84">
      <w:pPr>
        <w:pStyle w:val="ListParagraph"/>
        <w:spacing w:line="240" w:lineRule="auto"/>
        <w:ind w:left="0" w:firstLine="708"/>
        <w:jc w:val="left"/>
        <w:rPr>
          <w:bCs/>
        </w:rPr>
      </w:pPr>
    </w:p>
    <w:p w14:paraId="382791E4" w14:textId="4404ACC4" w:rsidR="00C71EB1" w:rsidRDefault="00C71EB1" w:rsidP="00A16B84">
      <w:pPr>
        <w:pStyle w:val="ListParagraph"/>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C71EB1">
      <w:pPr>
        <w:pStyle w:val="ListParagraph"/>
        <w:spacing w:line="240" w:lineRule="auto"/>
        <w:ind w:left="0"/>
        <w:jc w:val="left"/>
        <w:rPr>
          <w:b/>
        </w:rPr>
      </w:pPr>
      <w:r>
        <w:rPr>
          <w:b/>
        </w:rPr>
        <w:t xml:space="preserve">Palavras-chave: </w:t>
      </w:r>
      <w:r w:rsidRPr="00C71EB1">
        <w:rPr>
          <w:bCs/>
        </w:rPr>
        <w:t>(</w:t>
      </w:r>
      <w:r w:rsidRPr="005C6D70">
        <w:t>inserir até cinco palavras diferentes das contidas no título, separadas por ponto-e-vírgula).</w:t>
      </w:r>
    </w:p>
    <w:p w14:paraId="5FD65537" w14:textId="77777777" w:rsidR="00C71EB1" w:rsidRDefault="00C71EB1" w:rsidP="000A46BE">
      <w:pPr>
        <w:pStyle w:val="ListParagraph"/>
        <w:spacing w:line="360" w:lineRule="auto"/>
        <w:ind w:left="0"/>
        <w:jc w:val="left"/>
        <w:rPr>
          <w:b/>
        </w:rPr>
      </w:pPr>
    </w:p>
    <w:p w14:paraId="76CF266E" w14:textId="3BECF003" w:rsidR="000A46BE" w:rsidRDefault="000A46BE" w:rsidP="000A46BE">
      <w:pPr>
        <w:pStyle w:val="ListParagraph"/>
        <w:spacing w:line="360" w:lineRule="auto"/>
        <w:ind w:left="0"/>
        <w:jc w:val="left"/>
        <w:rPr>
          <w:b/>
        </w:rPr>
      </w:pPr>
      <w:r w:rsidRPr="0091751E">
        <w:rPr>
          <w:b/>
          <w:highlight w:val="yellow"/>
        </w:rPr>
        <w:t>Introdução</w:t>
      </w:r>
    </w:p>
    <w:p w14:paraId="04023962" w14:textId="77777777" w:rsidR="000A46BE" w:rsidRPr="00715294" w:rsidRDefault="000A46BE" w:rsidP="000A46BE">
      <w:pPr>
        <w:pStyle w:val="ListParagraph"/>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B73DB7" w:rsidRDefault="00800FF0" w:rsidP="00551EA4">
      <w:pPr>
        <w:spacing w:line="360" w:lineRule="auto"/>
        <w:ind w:firstLine="709"/>
      </w:pPr>
      <w:r w:rsidRPr="00B73DB7">
        <w:t>A</w:t>
      </w:r>
      <w:r w:rsidR="00551EA4" w:rsidRPr="00B73DB7">
        <w:rPr>
          <w:b/>
          <w:bCs/>
        </w:rPr>
        <w:t xml:space="preserve"> 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permitido pelas </w:t>
      </w:r>
      <w:r w:rsidRPr="00B73DB7">
        <w:t>“</w:t>
      </w:r>
      <w:r w:rsidR="00551EA4" w:rsidRPr="00B73DB7">
        <w:t>Normas</w:t>
      </w:r>
      <w:r w:rsidRPr="00B73DB7">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1751E">
        <w:rPr>
          <w:b/>
          <w:highlight w:val="yellow"/>
        </w:rPr>
        <w:t>Material e Métodos</w:t>
      </w:r>
    </w:p>
    <w:p w14:paraId="52D99E89" w14:textId="77777777" w:rsidR="000A46BE" w:rsidRDefault="000A46BE" w:rsidP="000A46BE">
      <w:pPr>
        <w:pStyle w:val="ListParagraph"/>
        <w:spacing w:line="360" w:lineRule="auto"/>
        <w:ind w:left="0"/>
      </w:pPr>
      <w:r w:rsidRPr="00715294">
        <w:tab/>
      </w:r>
    </w:p>
    <w:p w14:paraId="46720D1C" w14:textId="4B6522AC" w:rsidR="00F6314A" w:rsidRPr="005154B6" w:rsidRDefault="003B3E2D" w:rsidP="00F6314A">
      <w:pPr>
        <w:spacing w:line="360" w:lineRule="auto"/>
        <w:ind w:firstLine="709"/>
        <w:rPr>
          <w:color w:val="000000"/>
        </w:rPr>
      </w:pPr>
      <w:r w:rsidRPr="003B3E2D">
        <w:rPr>
          <w:color w:val="000000"/>
        </w:rPr>
        <w:t>O</w:t>
      </w:r>
      <w:r w:rsidR="00F6314A">
        <w:rPr>
          <w:color w:val="000000"/>
        </w:rPr>
        <w:t xml:space="preserve"> </w:t>
      </w:r>
      <w:proofErr w:type="spellStart"/>
      <w:r w:rsidR="00F6314A" w:rsidRPr="006F0012">
        <w:rPr>
          <w:i/>
          <w:iCs/>
          <w:color w:val="000000"/>
        </w:rPr>
        <w:t>dataset</w:t>
      </w:r>
      <w:proofErr w:type="spellEnd"/>
      <w:r w:rsidR="00F6314A">
        <w:rPr>
          <w:color w:val="000000"/>
        </w:rPr>
        <w:t xml:space="preserve"> utilizado no trabalho é composto por clientes de uma companhia de telecomunicações fictícia, que ofer</w:t>
      </w:r>
      <w:r w:rsidR="001553DB">
        <w:rPr>
          <w:color w:val="000000"/>
        </w:rPr>
        <w:t>ece</w:t>
      </w:r>
      <w:r w:rsidR="00F6314A">
        <w:rPr>
          <w:color w:val="000000"/>
        </w:rPr>
        <w:t xml:space="preserve"> serviços de telefonia e internet, </w:t>
      </w:r>
      <w:r w:rsidR="001553DB">
        <w:rPr>
          <w:color w:val="000000"/>
        </w:rPr>
        <w:t>no</w:t>
      </w:r>
      <w:r w:rsidR="00F6314A">
        <w:rPr>
          <w:color w:val="000000"/>
        </w:rPr>
        <w:t xml:space="preserve"> estado da California.</w:t>
      </w:r>
      <w:r w:rsidR="00BF2873">
        <w:rPr>
          <w:color w:val="000000"/>
        </w:rPr>
        <w:t xml:space="preserve"> Os dados, compostos originalmente por </w:t>
      </w:r>
      <w:r w:rsidR="001553DB">
        <w:rPr>
          <w:color w:val="000000"/>
        </w:rPr>
        <w:t>7043</w:t>
      </w:r>
      <w:r w:rsidR="001553DB">
        <w:rPr>
          <w:color w:val="000000"/>
        </w:rPr>
        <w:t xml:space="preserve"> observações e XPTO variáveis, são oficialmente disponibilizados na plataforma IBM Cognos </w:t>
      </w:r>
      <w:proofErr w:type="spellStart"/>
      <w:r w:rsidR="001553DB">
        <w:rPr>
          <w:color w:val="000000"/>
        </w:rPr>
        <w:t>Analytics</w:t>
      </w:r>
      <w:proofErr w:type="spellEnd"/>
      <w:r w:rsidR="001553DB">
        <w:rPr>
          <w:color w:val="000000"/>
        </w:rPr>
        <w:t>.</w:t>
      </w:r>
    </w:p>
    <w:p w14:paraId="2D48E4D8" w14:textId="0F6EFCEB" w:rsidR="005154B6" w:rsidRDefault="005154B6" w:rsidP="005154B6">
      <w:pPr>
        <w:spacing w:line="360" w:lineRule="auto"/>
        <w:ind w:firstLine="709"/>
        <w:rPr>
          <w:color w:val="000000"/>
        </w:rPr>
      </w:pPr>
      <w:r w:rsidRPr="005154B6">
        <w:rPr>
          <w:color w:val="000000"/>
        </w:rP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ListParagraph"/>
        <w:spacing w:line="360" w:lineRule="auto"/>
        <w:ind w:left="0"/>
        <w:jc w:val="left"/>
        <w:rPr>
          <w:b/>
        </w:rPr>
      </w:pPr>
      <w:r w:rsidRPr="000A38BE">
        <w:rPr>
          <w:b/>
          <w:highlight w:val="yellow"/>
        </w:rPr>
        <w:t>Resultados Preliminares</w:t>
      </w:r>
    </w:p>
    <w:p w14:paraId="2FA1D4E4" w14:textId="153544B8" w:rsidR="000A46BE" w:rsidRDefault="000A46BE" w:rsidP="000A46BE">
      <w:pPr>
        <w:pStyle w:val="ListParagraph"/>
        <w:spacing w:line="360" w:lineRule="auto"/>
        <w:ind w:left="0"/>
        <w:jc w:val="left"/>
        <w:rPr>
          <w:b/>
        </w:rPr>
      </w:pPr>
    </w:p>
    <w:p w14:paraId="3799F17B" w14:textId="1677E97F" w:rsidR="00C828D3" w:rsidRDefault="00C828D3" w:rsidP="000A46BE">
      <w:pPr>
        <w:pStyle w:val="ListParagraph"/>
        <w:spacing w:line="360" w:lineRule="auto"/>
        <w:ind w:left="0"/>
        <w:jc w:val="left"/>
        <w:rPr>
          <w:b/>
        </w:rPr>
      </w:pPr>
      <w:r>
        <w:rPr>
          <w:noProof/>
        </w:rPr>
        <w:lastRenderedPageBreak/>
        <w:drawing>
          <wp:inline distT="0" distB="0" distL="0" distR="0" wp14:anchorId="1F974F36" wp14:editId="6F1147D4">
            <wp:extent cx="5759450" cy="319976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3441D229" w14:textId="207E8702" w:rsidR="00C828D3" w:rsidRPr="009629EB" w:rsidRDefault="00C828D3" w:rsidP="000A46BE">
      <w:pPr>
        <w:pStyle w:val="ListParagraph"/>
        <w:spacing w:line="360" w:lineRule="auto"/>
        <w:ind w:left="0"/>
        <w:jc w:val="left"/>
        <w:rPr>
          <w:b/>
        </w:rPr>
      </w:pPr>
      <w:r>
        <w:rPr>
          <w:noProof/>
        </w:rPr>
        <w:drawing>
          <wp:inline distT="0" distB="0" distL="0" distR="0" wp14:anchorId="4CA3096E" wp14:editId="017D07EA">
            <wp:extent cx="5759450" cy="3199765"/>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199765"/>
                    </a:xfrm>
                    <a:prstGeom prst="rect">
                      <a:avLst/>
                    </a:prstGeom>
                    <a:noFill/>
                    <a:ln>
                      <a:noFill/>
                    </a:ln>
                  </pic:spPr>
                </pic:pic>
              </a:graphicData>
            </a:graphic>
          </wp:inline>
        </w:drawing>
      </w:r>
    </w:p>
    <w:p w14:paraId="59C7BF97" w14:textId="5A33EC72" w:rsidR="0089638E" w:rsidRDefault="005154B6" w:rsidP="005154B6">
      <w:pPr>
        <w:pStyle w:val="ListParagraph"/>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w:t>
      </w:r>
      <w:r w:rsidR="00C34ED3">
        <w:t xml:space="preserve"> os resultados parciais da pesquisa, ou seja, os resultados obtidos até o momento. </w:t>
      </w:r>
    </w:p>
    <w:p w14:paraId="02CDE754" w14:textId="7176AD75" w:rsidR="005154B6" w:rsidRDefault="005154B6" w:rsidP="005154B6">
      <w:pPr>
        <w:pStyle w:val="ListParagraph"/>
        <w:spacing w:line="360" w:lineRule="auto"/>
        <w:ind w:left="0" w:firstLine="709"/>
        <w:rPr>
          <w:b/>
        </w:rPr>
      </w:pPr>
    </w:p>
    <w:p w14:paraId="42045220" w14:textId="77777777" w:rsidR="00A16B84" w:rsidRPr="005C6D70" w:rsidRDefault="00A16B84" w:rsidP="00A16B84">
      <w:pPr>
        <w:pStyle w:val="ListParagraph"/>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ListParagraph"/>
        <w:spacing w:line="360" w:lineRule="auto"/>
        <w:ind w:left="0" w:firstLine="709"/>
        <w:rPr>
          <w:bCs/>
        </w:rPr>
      </w:pPr>
    </w:p>
    <w:p w14:paraId="68531EF5" w14:textId="68D6E003" w:rsidR="00635C2A" w:rsidRDefault="00635C2A" w:rsidP="005154B6">
      <w:pPr>
        <w:pStyle w:val="ListParagraph"/>
        <w:spacing w:line="360" w:lineRule="auto"/>
        <w:ind w:left="0" w:firstLine="709"/>
        <w:rPr>
          <w:bCs/>
        </w:rPr>
      </w:pPr>
      <w:r w:rsidRPr="00C71EB1">
        <w:rPr>
          <w:bCs/>
        </w:rPr>
        <w:lastRenderedPageBreak/>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ListParagraph"/>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6"/>
      <w:footerReference w:type="default" r:id="rId17"/>
      <w:footerReference w:type="first" r:id="rId18"/>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4C6C" w14:textId="77777777" w:rsidR="00DE66F1" w:rsidRDefault="00DE66F1" w:rsidP="005F5FEB">
      <w:pPr>
        <w:spacing w:line="240" w:lineRule="auto"/>
      </w:pPr>
      <w:r>
        <w:separator/>
      </w:r>
    </w:p>
  </w:endnote>
  <w:endnote w:type="continuationSeparator" w:id="0">
    <w:p w14:paraId="6B46FBE7" w14:textId="77777777" w:rsidR="00DE66F1" w:rsidRDefault="00DE66F1"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B8C87" w14:textId="77777777" w:rsidR="000F4FAC" w:rsidRDefault="000F4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DE66F1">
        <w:pPr>
          <w:pStyle w:val="Footer"/>
          <w:jc w:val="right"/>
        </w:pPr>
      </w:p>
    </w:sdtContent>
  </w:sdt>
  <w:p w14:paraId="450CB917" w14:textId="77777777" w:rsidR="0094025E" w:rsidRDefault="009402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8ABF1" w14:textId="77777777" w:rsidR="00DE66F1" w:rsidRDefault="00DE66F1" w:rsidP="005F5FEB">
      <w:pPr>
        <w:spacing w:line="240" w:lineRule="auto"/>
      </w:pPr>
      <w:bookmarkStart w:id="0" w:name="_Hlk493588901"/>
      <w:bookmarkEnd w:id="0"/>
      <w:r>
        <w:separator/>
      </w:r>
    </w:p>
  </w:footnote>
  <w:footnote w:type="continuationSeparator" w:id="0">
    <w:p w14:paraId="46318CD5" w14:textId="77777777" w:rsidR="00DE66F1" w:rsidRDefault="00DE66F1"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5A31" w14:textId="77777777" w:rsidR="000F4FAC" w:rsidRDefault="000F4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25332BEB"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0F4FAC">
      <w:rPr>
        <w:sz w:val="16"/>
        <w:szCs w:val="17"/>
      </w:rPr>
      <w:t xml:space="preserve">Data Science e </w:t>
    </w:r>
    <w:proofErr w:type="spellStart"/>
    <w:r w:rsidR="000F4FAC">
      <w:rPr>
        <w:sz w:val="16"/>
        <w:szCs w:val="17"/>
      </w:rPr>
      <w:t>Analytics</w:t>
    </w:r>
    <w:proofErr w:type="spellEnd"/>
    <w:r w:rsidR="00EB5E64">
      <w:rPr>
        <w:sz w:val="16"/>
        <w:szCs w:val="17"/>
      </w:rPr>
      <w:t xml:space="preserve"> – </w:t>
    </w:r>
    <w:r w:rsidR="000F4FAC">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2523E76C"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BF0DFB">
      <w:rPr>
        <w:sz w:val="16"/>
        <w:szCs w:val="17"/>
      </w:rPr>
      <w:t xml:space="preserve">Data Science e </w:t>
    </w:r>
    <w:proofErr w:type="spellStart"/>
    <w:r w:rsidR="00BF0DFB">
      <w:rPr>
        <w:sz w:val="16"/>
        <w:szCs w:val="17"/>
      </w:rPr>
      <w:t>Analytics</w:t>
    </w:r>
    <w:proofErr w:type="spellEnd"/>
    <w:r w:rsidR="00EE21D2">
      <w:rPr>
        <w:sz w:val="16"/>
        <w:szCs w:val="17"/>
      </w:rPr>
      <w:t xml:space="preserve"> – </w:t>
    </w:r>
    <w:r w:rsidR="00BF0DFB">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26919547">
    <w:abstractNumId w:val="1"/>
  </w:num>
  <w:num w:numId="2" w16cid:durableId="210280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172F4"/>
    <w:rsid w:val="000318BF"/>
    <w:rsid w:val="0003392C"/>
    <w:rsid w:val="00033ABE"/>
    <w:rsid w:val="000379B9"/>
    <w:rsid w:val="000414DF"/>
    <w:rsid w:val="00042541"/>
    <w:rsid w:val="0006184C"/>
    <w:rsid w:val="0006582A"/>
    <w:rsid w:val="000778D9"/>
    <w:rsid w:val="00080BC8"/>
    <w:rsid w:val="000A1F2D"/>
    <w:rsid w:val="000A23B0"/>
    <w:rsid w:val="000A38BE"/>
    <w:rsid w:val="000A46BE"/>
    <w:rsid w:val="000A64CD"/>
    <w:rsid w:val="000A7332"/>
    <w:rsid w:val="000B6C41"/>
    <w:rsid w:val="000C043D"/>
    <w:rsid w:val="000C3C52"/>
    <w:rsid w:val="000C5E50"/>
    <w:rsid w:val="000D65A6"/>
    <w:rsid w:val="000D7128"/>
    <w:rsid w:val="000E6826"/>
    <w:rsid w:val="000F06D0"/>
    <w:rsid w:val="000F3312"/>
    <w:rsid w:val="000F4FAC"/>
    <w:rsid w:val="000F7383"/>
    <w:rsid w:val="00103C8C"/>
    <w:rsid w:val="0010566C"/>
    <w:rsid w:val="00106E6C"/>
    <w:rsid w:val="00111217"/>
    <w:rsid w:val="001179F3"/>
    <w:rsid w:val="00123A50"/>
    <w:rsid w:val="001349B7"/>
    <w:rsid w:val="0014260C"/>
    <w:rsid w:val="001553DB"/>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515"/>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012"/>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1751E"/>
    <w:rsid w:val="009248B0"/>
    <w:rsid w:val="009319BD"/>
    <w:rsid w:val="00931D71"/>
    <w:rsid w:val="00932E28"/>
    <w:rsid w:val="0093332B"/>
    <w:rsid w:val="00934111"/>
    <w:rsid w:val="0094025E"/>
    <w:rsid w:val="0094383B"/>
    <w:rsid w:val="009629EB"/>
    <w:rsid w:val="00964DE5"/>
    <w:rsid w:val="00973982"/>
    <w:rsid w:val="00981503"/>
    <w:rsid w:val="009924AC"/>
    <w:rsid w:val="00992731"/>
    <w:rsid w:val="00992A07"/>
    <w:rsid w:val="009934FC"/>
    <w:rsid w:val="009A06AA"/>
    <w:rsid w:val="009A39D8"/>
    <w:rsid w:val="009C5437"/>
    <w:rsid w:val="009D2D67"/>
    <w:rsid w:val="009D4560"/>
    <w:rsid w:val="009D7441"/>
    <w:rsid w:val="009D7C2D"/>
    <w:rsid w:val="009E2BEE"/>
    <w:rsid w:val="009E3D42"/>
    <w:rsid w:val="009E6355"/>
    <w:rsid w:val="009E7FB7"/>
    <w:rsid w:val="009F11F4"/>
    <w:rsid w:val="009F43AE"/>
    <w:rsid w:val="00A013A1"/>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0DFB"/>
    <w:rsid w:val="00BF2873"/>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494E"/>
    <w:rsid w:val="00C77BD3"/>
    <w:rsid w:val="00C828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A7E1A"/>
    <w:rsid w:val="00DB07AF"/>
    <w:rsid w:val="00DB1D8D"/>
    <w:rsid w:val="00DB5464"/>
    <w:rsid w:val="00DC1FA9"/>
    <w:rsid w:val="00DD0D55"/>
    <w:rsid w:val="00DD423D"/>
    <w:rsid w:val="00DD6CA9"/>
    <w:rsid w:val="00DE4D59"/>
    <w:rsid w:val="00DE66F1"/>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6314A"/>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636</Words>
  <Characters>3435</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Lucas Franz Monteiro</cp:lastModifiedBy>
  <cp:revision>15</cp:revision>
  <cp:lastPrinted>2014-09-18T13:37:00Z</cp:lastPrinted>
  <dcterms:created xsi:type="dcterms:W3CDTF">2022-02-15T19:30:00Z</dcterms:created>
  <dcterms:modified xsi:type="dcterms:W3CDTF">2022-04-17T00:50:00Z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Enabled">
    <vt:lpwstr>true</vt:lpwstr>
  </property>
  <property fmtid="{D5CDD505-2E9C-101B-9397-08002B2CF9AE}" pid="3" name="MSIP_Label_086c2b39-4223-4d15-bcb9-787ea17e6435_SetDate">
    <vt:lpwstr>2022-03-03T16:37:04Z</vt:lpwstr>
  </property>
  <property fmtid="{D5CDD505-2E9C-101B-9397-08002B2CF9AE}" pid="4" name="MSIP_Label_086c2b39-4223-4d15-bcb9-787ea17e6435_Method">
    <vt:lpwstr>Standard</vt:lpwstr>
  </property>
  <property fmtid="{D5CDD505-2E9C-101B-9397-08002B2CF9AE}" pid="5" name="MSIP_Label_086c2b39-4223-4d15-bcb9-787ea17e6435_Name">
    <vt:lpwstr>086c2b39-4223-4d15-bcb9-787ea17e6435</vt:lpwstr>
  </property>
  <property fmtid="{D5CDD505-2E9C-101B-9397-08002B2CF9AE}" pid="6" name="MSIP_Label_086c2b39-4223-4d15-bcb9-787ea17e6435_SiteId">
    <vt:lpwstr>7575b092-fc5f-4f6c-b7a5-9e9ef7aca80d</vt:lpwstr>
  </property>
  <property fmtid="{D5CDD505-2E9C-101B-9397-08002B2CF9AE}" pid="7" name="MSIP_Label_086c2b39-4223-4d15-bcb9-787ea17e6435_ActionId">
    <vt:lpwstr>9e10672c-4546-4b33-b58c-10d77a6d5e32</vt:lpwstr>
  </property>
  <property fmtid="{D5CDD505-2E9C-101B-9397-08002B2CF9AE}" pid="8" name="MSIP_Label_086c2b39-4223-4d15-bcb9-787ea17e6435_ContentBits">
    <vt:lpwstr>0</vt:lpwstr>
  </property>
</Properties>
</file>