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C4ED" w14:textId="46563041" w:rsidR="00AE4420" w:rsidRPr="00AE4420" w:rsidRDefault="00AE4420" w:rsidP="00716B88">
      <w:pPr>
        <w:jc w:val="both"/>
        <w:rPr>
          <w:rFonts w:ascii="Arial" w:hAnsi="Arial" w:cs="Arial"/>
          <w:sz w:val="24"/>
          <w:szCs w:val="24"/>
          <w:shd w:val="clear" w:color="auto" w:fill="FFFFFF"/>
          <w:lang w:val="en-US"/>
        </w:rPr>
      </w:pPr>
      <w:r>
        <w:rPr>
          <w:rFonts w:ascii="Arial" w:hAnsi="Arial" w:cs="Arial"/>
          <w:sz w:val="24"/>
          <w:szCs w:val="24"/>
          <w:shd w:val="clear" w:color="auto" w:fill="FFFFFF"/>
          <w:lang w:val="en-US"/>
        </w:rPr>
        <w:t>intro</w:t>
      </w:r>
    </w:p>
    <w:p w14:paraId="710E66CC" w14:textId="7AB9BD22" w:rsidR="00716B88" w:rsidRPr="00716B88" w:rsidRDefault="00716B88" w:rsidP="00716B88">
      <w:pPr>
        <w:jc w:val="both"/>
        <w:rPr>
          <w:rStyle w:val="Strong"/>
          <w:rFonts w:ascii="Arial" w:hAnsi="Arial" w:cs="Arial"/>
          <w:color w:val="000000"/>
          <w:sz w:val="24"/>
          <w:szCs w:val="24"/>
          <w:bdr w:val="none" w:sz="0" w:space="0" w:color="auto" w:frame="1"/>
        </w:rPr>
      </w:pPr>
      <w:r w:rsidRPr="00716B88">
        <w:rPr>
          <w:rFonts w:ascii="Arial" w:hAnsi="Arial" w:cs="Arial"/>
          <w:sz w:val="24"/>
          <w:szCs w:val="24"/>
          <w:shd w:val="clear" w:color="auto" w:fill="FFFFFF"/>
        </w:rPr>
        <w:t>The Commission on Higher Education (CHED) is offering the </w:t>
      </w:r>
      <w:r w:rsidRPr="00716B88">
        <w:rPr>
          <w:rStyle w:val="Strong"/>
          <w:rFonts w:ascii="Arial" w:hAnsi="Arial" w:cs="Arial"/>
          <w:color w:val="000000"/>
          <w:sz w:val="24"/>
          <w:szCs w:val="24"/>
          <w:shd w:val="clear" w:color="auto" w:fill="FFFFFF"/>
        </w:rPr>
        <w:t>Grants-in-Aid Program </w:t>
      </w:r>
      <w:r w:rsidRPr="00716B88">
        <w:rPr>
          <w:rFonts w:ascii="Arial" w:hAnsi="Arial" w:cs="Arial"/>
          <w:sz w:val="24"/>
          <w:szCs w:val="24"/>
          <w:shd w:val="clear" w:color="auto" w:fill="FFFFFF"/>
        </w:rPr>
        <w:t>(Tulong Dunong Scholarship</w:t>
      </w:r>
      <w:r w:rsidRPr="00716B88">
        <w:rPr>
          <w:rFonts w:ascii="Arial" w:hAnsi="Arial" w:cs="Arial"/>
          <w:sz w:val="24"/>
          <w:szCs w:val="24"/>
          <w:shd w:val="clear" w:color="auto" w:fill="FFFFFF"/>
          <w:lang w:val="en-US"/>
        </w:rPr>
        <w:t xml:space="preserve"> and </w:t>
      </w:r>
      <w:r w:rsidRPr="00716B88">
        <w:rPr>
          <w:rStyle w:val="Strong"/>
          <w:rFonts w:ascii="Arial" w:hAnsi="Arial" w:cs="Arial"/>
          <w:b w:val="0"/>
          <w:bCs w:val="0"/>
          <w:color w:val="000000"/>
          <w:sz w:val="24"/>
          <w:szCs w:val="24"/>
          <w:bdr w:val="none" w:sz="0" w:space="0" w:color="auto" w:frame="1"/>
        </w:rPr>
        <w:t>Tertiary Education Subsidy</w:t>
      </w:r>
      <w:r w:rsidRPr="00716B88">
        <w:rPr>
          <w:rFonts w:ascii="Arial" w:hAnsi="Arial" w:cs="Arial"/>
          <w:sz w:val="24"/>
          <w:szCs w:val="24"/>
          <w:shd w:val="clear" w:color="auto" w:fill="FFFFFF"/>
        </w:rPr>
        <w:t>) to support </w:t>
      </w:r>
      <w:hyperlink r:id="rId5" w:tgtFrame="_blank" w:history="1">
        <w:r w:rsidRPr="00716B88">
          <w:rPr>
            <w:rStyle w:val="Hyperlink"/>
            <w:rFonts w:ascii="Arial" w:hAnsi="Arial" w:cs="Arial"/>
            <w:sz w:val="24"/>
            <w:szCs w:val="24"/>
          </w:rPr>
          <w:t>college students</w:t>
        </w:r>
      </w:hyperlink>
      <w:r w:rsidRPr="00716B88">
        <w:rPr>
          <w:rStyle w:val="Strong"/>
          <w:rFonts w:ascii="Arial" w:hAnsi="Arial" w:cs="Arial"/>
          <w:color w:val="000000"/>
          <w:sz w:val="24"/>
          <w:szCs w:val="24"/>
          <w:shd w:val="clear" w:color="auto" w:fill="FFFFFF"/>
        </w:rPr>
        <w:t> </w:t>
      </w:r>
      <w:r w:rsidRPr="00716B88">
        <w:rPr>
          <w:rFonts w:ascii="Arial" w:hAnsi="Arial" w:cs="Arial"/>
          <w:sz w:val="24"/>
          <w:szCs w:val="24"/>
          <w:shd w:val="clear" w:color="auto" w:fill="FFFFFF"/>
        </w:rPr>
        <w:t>with financial aid needed to pursue their academic dreams.</w:t>
      </w:r>
    </w:p>
    <w:p w14:paraId="6DD6959B" w14:textId="065F70C1" w:rsidR="00716B88" w:rsidRDefault="00561426" w:rsidP="004318AD">
      <w:pPr>
        <w:pStyle w:val="mm8nw"/>
        <w:spacing w:after="0"/>
        <w:textAlignment w:val="baseline"/>
        <w:rPr>
          <w:rStyle w:val="Strong"/>
          <w:rFonts w:ascii="Arial" w:hAnsi="Arial" w:cs="Arial"/>
          <w:color w:val="000000"/>
          <w:bdr w:val="none" w:sz="0" w:space="0" w:color="auto" w:frame="1"/>
        </w:rPr>
      </w:pPr>
      <w:r>
        <w:rPr>
          <w:rFonts w:ascii="Open Sans" w:hAnsi="Open Sans" w:cs="Open Sans"/>
          <w:color w:val="000000"/>
          <w:sz w:val="27"/>
          <w:szCs w:val="27"/>
          <w:shd w:val="clear" w:color="auto" w:fill="FFFFFF"/>
        </w:rPr>
        <w:t>Filipino citizens are eligible to apply for this </w:t>
      </w:r>
      <w:r>
        <w:rPr>
          <w:rStyle w:val="Strong"/>
          <w:rFonts w:ascii="Open Sans" w:hAnsi="Open Sans" w:cs="Open Sans"/>
          <w:color w:val="000000"/>
          <w:sz w:val="27"/>
          <w:szCs w:val="27"/>
          <w:shd w:val="clear" w:color="auto" w:fill="FFFFFF"/>
        </w:rPr>
        <w:t>CHED Scholarship Program</w:t>
      </w:r>
      <w:r>
        <w:rPr>
          <w:rFonts w:ascii="Open Sans" w:hAnsi="Open Sans" w:cs="Open Sans"/>
          <w:color w:val="000000"/>
          <w:sz w:val="27"/>
          <w:szCs w:val="27"/>
          <w:shd w:val="clear" w:color="auto" w:fill="FFFFFF"/>
        </w:rPr>
        <w:t>. The program offers the needed financial help for college enrolment for the students.</w:t>
      </w:r>
    </w:p>
    <w:p w14:paraId="2D1A20AF" w14:textId="58DC1453" w:rsidR="00AE4420" w:rsidRDefault="00AE4420" w:rsidP="004318AD">
      <w:pPr>
        <w:pStyle w:val="mm8nw"/>
        <w:spacing w:after="0"/>
        <w:textAlignment w:val="baseline"/>
        <w:rPr>
          <w:rStyle w:val="Strong"/>
          <w:rFonts w:ascii="Arial" w:hAnsi="Arial" w:cs="Arial"/>
          <w:color w:val="000000"/>
          <w:bdr w:val="none" w:sz="0" w:space="0" w:color="auto" w:frame="1"/>
          <w:lang w:val="en-US"/>
        </w:rPr>
      </w:pPr>
      <w:r>
        <w:rPr>
          <w:rStyle w:val="Strong"/>
          <w:rFonts w:ascii="Arial" w:hAnsi="Arial" w:cs="Arial"/>
          <w:color w:val="000000"/>
          <w:bdr w:val="none" w:sz="0" w:space="0" w:color="auto" w:frame="1"/>
          <w:lang w:val="en-US"/>
        </w:rPr>
        <w:t>Scholarship offered</w:t>
      </w:r>
    </w:p>
    <w:p w14:paraId="64CF6806" w14:textId="1380C202" w:rsidR="00460D8F" w:rsidRDefault="00460D8F" w:rsidP="004318AD">
      <w:pPr>
        <w:pStyle w:val="mm8nw"/>
        <w:spacing w:after="0"/>
        <w:textAlignment w:val="baseline"/>
        <w:rPr>
          <w:rStyle w:val="Strong"/>
          <w:rFonts w:ascii="Arial" w:hAnsi="Arial" w:cs="Arial"/>
          <w:color w:val="000000"/>
          <w:bdr w:val="none" w:sz="0" w:space="0" w:color="auto" w:frame="1"/>
          <w:lang w:val="en-US"/>
        </w:rPr>
      </w:pPr>
      <w:r>
        <w:rPr>
          <w:rStyle w:val="Strong"/>
          <w:rFonts w:ascii="Arial" w:hAnsi="Arial" w:cs="Arial"/>
          <w:color w:val="000000"/>
          <w:bdr w:val="none" w:sz="0" w:space="0" w:color="auto" w:frame="1"/>
          <w:lang w:val="en-US"/>
        </w:rPr>
        <w:t>TES</w:t>
      </w:r>
    </w:p>
    <w:p w14:paraId="5B6034A1" w14:textId="77777777" w:rsidR="00460D8F" w:rsidRDefault="00460D8F" w:rsidP="004318AD">
      <w:pPr>
        <w:pStyle w:val="mm8nw"/>
        <w:spacing w:after="0"/>
        <w:textAlignment w:val="baseline"/>
        <w:rPr>
          <w:rStyle w:val="Strong"/>
          <w:rFonts w:ascii="Arial" w:hAnsi="Arial" w:cs="Arial"/>
          <w:color w:val="000000"/>
          <w:bdr w:val="none" w:sz="0" w:space="0" w:color="auto" w:frame="1"/>
          <w:lang w:val="en-US"/>
        </w:rPr>
      </w:pPr>
    </w:p>
    <w:p w14:paraId="312A925C" w14:textId="03D69D61" w:rsidR="004318AD" w:rsidRPr="00716B88" w:rsidRDefault="004318AD" w:rsidP="004318AD">
      <w:pPr>
        <w:pStyle w:val="mm8nw"/>
        <w:spacing w:after="0"/>
        <w:textAlignment w:val="baseline"/>
        <w:rPr>
          <w:rStyle w:val="Strong"/>
          <w:rFonts w:ascii="Arial" w:hAnsi="Arial" w:cs="Arial"/>
          <w:color w:val="000000"/>
          <w:bdr w:val="none" w:sz="0" w:space="0" w:color="auto" w:frame="1"/>
        </w:rPr>
      </w:pPr>
      <w:r w:rsidRPr="00716B88">
        <w:rPr>
          <w:rStyle w:val="Strong"/>
          <w:rFonts w:ascii="Arial" w:hAnsi="Arial" w:cs="Arial"/>
          <w:color w:val="000000"/>
          <w:bdr w:val="none" w:sz="0" w:space="0" w:color="auto" w:frame="1"/>
        </w:rPr>
        <w:t>What is TES?</w:t>
      </w:r>
    </w:p>
    <w:p w14:paraId="5B505B8A" w14:textId="5A01D46F" w:rsidR="004318AD" w:rsidRPr="00716B88" w:rsidRDefault="004318AD" w:rsidP="004318AD">
      <w:pPr>
        <w:pStyle w:val="mm8nw"/>
        <w:spacing w:after="0"/>
        <w:textAlignment w:val="baseline"/>
        <w:rPr>
          <w:rStyle w:val="Strong"/>
          <w:rFonts w:ascii="Arial" w:hAnsi="Arial" w:cs="Arial"/>
          <w:b w:val="0"/>
          <w:bCs w:val="0"/>
          <w:color w:val="000000"/>
          <w:bdr w:val="none" w:sz="0" w:space="0" w:color="auto" w:frame="1"/>
        </w:rPr>
      </w:pPr>
      <w:r w:rsidRPr="00716B88">
        <w:rPr>
          <w:rStyle w:val="Strong"/>
          <w:rFonts w:ascii="Arial" w:hAnsi="Arial" w:cs="Arial"/>
          <w:b w:val="0"/>
          <w:bCs w:val="0"/>
          <w:color w:val="000000"/>
          <w:bdr w:val="none" w:sz="0" w:space="0" w:color="auto" w:frame="1"/>
        </w:rPr>
        <w:t>The Tertiary Education Subsidy or TES is one of the major components of Republic Act 10931 or the Universal</w:t>
      </w:r>
      <w:r w:rsidRPr="00716B88">
        <w:rPr>
          <w:rStyle w:val="Strong"/>
          <w:rFonts w:ascii="Arial" w:hAnsi="Arial" w:cs="Arial"/>
          <w:b w:val="0"/>
          <w:bCs w:val="0"/>
          <w:color w:val="000000"/>
          <w:bdr w:val="none" w:sz="0" w:space="0" w:color="auto" w:frame="1"/>
          <w:lang w:val="en-US"/>
        </w:rPr>
        <w:t xml:space="preserve"> </w:t>
      </w:r>
      <w:r w:rsidRPr="00716B88">
        <w:rPr>
          <w:rStyle w:val="Strong"/>
          <w:rFonts w:ascii="Arial" w:hAnsi="Arial" w:cs="Arial"/>
          <w:b w:val="0"/>
          <w:bCs w:val="0"/>
          <w:color w:val="000000"/>
          <w:bdr w:val="none" w:sz="0" w:space="0" w:color="auto" w:frame="1"/>
        </w:rPr>
        <w:t>Access to Quality Tertiary Education Act (UAQTEA).</w:t>
      </w:r>
    </w:p>
    <w:p w14:paraId="29C798CF" w14:textId="42C66DE8" w:rsidR="004318AD" w:rsidRPr="00716B88" w:rsidRDefault="004318AD" w:rsidP="004318AD">
      <w:pPr>
        <w:pStyle w:val="mm8nw"/>
        <w:spacing w:after="0"/>
        <w:textAlignment w:val="baseline"/>
        <w:rPr>
          <w:rFonts w:ascii="Arial" w:hAnsi="Arial" w:cs="Arial"/>
          <w:color w:val="000000"/>
          <w:lang w:val="en-US"/>
        </w:rPr>
      </w:pPr>
      <w:r w:rsidRPr="00716B88">
        <w:rPr>
          <w:rStyle w:val="Strong"/>
          <w:rFonts w:ascii="Arial" w:hAnsi="Arial" w:cs="Arial"/>
          <w:b w:val="0"/>
          <w:bCs w:val="0"/>
          <w:color w:val="000000"/>
          <w:bdr w:val="none" w:sz="0" w:space="0" w:color="auto" w:frame="1"/>
        </w:rPr>
        <w:t>It is not a scholarship but a grant-in-aid program that provides financial assistance to support at least the partial</w:t>
      </w:r>
      <w:r w:rsidRPr="00716B88">
        <w:rPr>
          <w:rStyle w:val="Strong"/>
          <w:rFonts w:ascii="Arial" w:hAnsi="Arial" w:cs="Arial"/>
          <w:b w:val="0"/>
          <w:bCs w:val="0"/>
          <w:color w:val="000000"/>
          <w:bdr w:val="none" w:sz="0" w:space="0" w:color="auto" w:frame="1"/>
          <w:lang w:val="en-US"/>
        </w:rPr>
        <w:t xml:space="preserve"> </w:t>
      </w:r>
      <w:r w:rsidRPr="00716B88">
        <w:rPr>
          <w:rStyle w:val="Strong"/>
          <w:rFonts w:ascii="Arial" w:hAnsi="Arial" w:cs="Arial"/>
          <w:b w:val="0"/>
          <w:bCs w:val="0"/>
          <w:color w:val="000000"/>
          <w:bdr w:val="none" w:sz="0" w:space="0" w:color="auto" w:frame="1"/>
        </w:rPr>
        <w:t>cost of tertiary education, inclusive of education-related expenses. It prioritizes students belonging in lower</w:t>
      </w:r>
      <w:r w:rsidRPr="00716B88">
        <w:rPr>
          <w:rStyle w:val="Strong"/>
          <w:rFonts w:ascii="Arial" w:hAnsi="Arial" w:cs="Arial"/>
          <w:b w:val="0"/>
          <w:bCs w:val="0"/>
          <w:color w:val="000000"/>
          <w:bdr w:val="none" w:sz="0" w:space="0" w:color="auto" w:frame="1"/>
          <w:lang w:val="en-US"/>
        </w:rPr>
        <w:t xml:space="preserve"> </w:t>
      </w:r>
      <w:r w:rsidRPr="00716B88">
        <w:rPr>
          <w:rStyle w:val="Strong"/>
          <w:rFonts w:ascii="Arial" w:hAnsi="Arial" w:cs="Arial"/>
          <w:b w:val="0"/>
          <w:bCs w:val="0"/>
          <w:color w:val="000000"/>
          <w:bdr w:val="none" w:sz="0" w:space="0" w:color="auto" w:frame="1"/>
        </w:rPr>
        <w:t>income households and provide access to quality tertiary education in city/town without state or local</w:t>
      </w:r>
      <w:r w:rsidRPr="00716B88">
        <w:rPr>
          <w:rStyle w:val="Strong"/>
          <w:rFonts w:ascii="Arial" w:hAnsi="Arial" w:cs="Arial"/>
          <w:b w:val="0"/>
          <w:bCs w:val="0"/>
          <w:color w:val="000000"/>
          <w:bdr w:val="none" w:sz="0" w:space="0" w:color="auto" w:frame="1"/>
          <w:lang w:val="en-US"/>
        </w:rPr>
        <w:t xml:space="preserve"> </w:t>
      </w:r>
      <w:r w:rsidRPr="00716B88">
        <w:rPr>
          <w:rStyle w:val="Strong"/>
          <w:rFonts w:ascii="Arial" w:hAnsi="Arial" w:cs="Arial"/>
          <w:b w:val="0"/>
          <w:bCs w:val="0"/>
          <w:color w:val="000000"/>
          <w:bdr w:val="none" w:sz="0" w:space="0" w:color="auto" w:frame="1"/>
        </w:rPr>
        <w:t>universities and colleges.</w:t>
      </w:r>
      <w:r w:rsidRPr="00716B88">
        <w:rPr>
          <w:rStyle w:val="Strong"/>
          <w:rFonts w:ascii="Arial" w:hAnsi="Arial" w:cs="Arial"/>
          <w:b w:val="0"/>
          <w:bCs w:val="0"/>
          <w:color w:val="000000"/>
          <w:bdr w:val="none" w:sz="0" w:space="0" w:color="auto" w:frame="1"/>
          <w:lang w:val="en-US"/>
        </w:rPr>
        <w:t xml:space="preserve"> </w:t>
      </w:r>
      <w:r w:rsidRPr="00716B88">
        <w:rPr>
          <w:rFonts w:ascii="Arial" w:hAnsi="Arial" w:cs="Arial"/>
          <w:color w:val="000000"/>
          <w:lang w:val="en-US"/>
        </w:rPr>
        <w:t>The TES only opens its application once every Academic Year.</w:t>
      </w:r>
    </w:p>
    <w:p w14:paraId="68A3E76C" w14:textId="77777777" w:rsidR="00B55A11" w:rsidRPr="00716B88" w:rsidRDefault="00B55A11" w:rsidP="00B55A11">
      <w:pPr>
        <w:pStyle w:val="mm8nw"/>
        <w:spacing w:after="0"/>
        <w:textAlignment w:val="baseline"/>
        <w:rPr>
          <w:rStyle w:val="Strong"/>
          <w:rFonts w:ascii="Arial" w:hAnsi="Arial" w:cs="Arial"/>
          <w:color w:val="000000"/>
          <w:bdr w:val="none" w:sz="0" w:space="0" w:color="auto" w:frame="1"/>
          <w:lang w:val="en-US"/>
        </w:rPr>
      </w:pPr>
    </w:p>
    <w:p w14:paraId="1F3B4B6E" w14:textId="3470DB90" w:rsidR="00B55A11" w:rsidRPr="00716B88" w:rsidRDefault="00B55A11" w:rsidP="00B55A11">
      <w:pPr>
        <w:pStyle w:val="mm8nw"/>
        <w:spacing w:after="0"/>
        <w:textAlignment w:val="baseline"/>
        <w:rPr>
          <w:rStyle w:val="Strong"/>
          <w:rFonts w:ascii="Arial" w:hAnsi="Arial" w:cs="Arial"/>
          <w:color w:val="000000"/>
          <w:bdr w:val="none" w:sz="0" w:space="0" w:color="auto" w:frame="1"/>
          <w:lang w:val="en-US"/>
        </w:rPr>
      </w:pPr>
      <w:r w:rsidRPr="00716B88">
        <w:rPr>
          <w:rStyle w:val="Strong"/>
          <w:rFonts w:ascii="Arial" w:hAnsi="Arial" w:cs="Arial"/>
          <w:color w:val="000000"/>
          <w:bdr w:val="none" w:sz="0" w:space="0" w:color="auto" w:frame="1"/>
          <w:lang w:val="en-US"/>
        </w:rPr>
        <w:t>What are the benefits of TES?</w:t>
      </w:r>
    </w:p>
    <w:p w14:paraId="40C971BC" w14:textId="77777777"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The benefits are the following:</w:t>
      </w:r>
    </w:p>
    <w:p w14:paraId="742F25FF" w14:textId="133F7D18"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Per Academic Year, qualified grantees receive a financial assistance in the amount of:</w:t>
      </w:r>
    </w:p>
    <w:p w14:paraId="39DB8C5F" w14:textId="47D12734"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1. Php 40,000 - for grantees enrolled in State Universities and Colleges (SUCs) or CHED-recognized Local Universities and Colleges (LUCs)</w:t>
      </w:r>
    </w:p>
    <w:p w14:paraId="70FAD7FA" w14:textId="673F9366"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2. Php 60,000 - for grantees enrolled in CHED-recognized programs of Private Higher Education Institutions (HEIs)</w:t>
      </w:r>
    </w:p>
    <w:p w14:paraId="623C8535" w14:textId="77777777"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p>
    <w:p w14:paraId="46CF37F7" w14:textId="77777777"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Additional benefits are:</w:t>
      </w:r>
    </w:p>
    <w:p w14:paraId="16A2E649" w14:textId="77777777" w:rsidR="00B55A11"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1. Php 30,000 - for grantees who are considered as Persons with Disability</w:t>
      </w:r>
    </w:p>
    <w:p w14:paraId="51733446" w14:textId="5BE1EE46" w:rsidR="004318AD" w:rsidRPr="00716B88" w:rsidRDefault="00B55A11" w:rsidP="00B55A11">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lastRenderedPageBreak/>
        <w:t>2. Php 10,000 - for grantees who will be taking the Board or Licensure Examinations (Maximum amount for one-time reimbursement, within 2 years from the A.Y. when the student graduated)</w:t>
      </w:r>
    </w:p>
    <w:p w14:paraId="057ED37E" w14:textId="1FB1109E" w:rsidR="00B55A11" w:rsidRDefault="00B55A11" w:rsidP="00B55A11">
      <w:pPr>
        <w:pStyle w:val="mm8nw"/>
        <w:spacing w:after="0"/>
        <w:textAlignment w:val="baseline"/>
        <w:rPr>
          <w:rStyle w:val="Strong"/>
          <w:rFonts w:ascii="Arial" w:hAnsi="Arial" w:cs="Arial"/>
          <w:color w:val="000000"/>
          <w:bdr w:val="none" w:sz="0" w:space="0" w:color="auto" w:frame="1"/>
          <w:lang w:val="en-US"/>
        </w:rPr>
      </w:pPr>
    </w:p>
    <w:p w14:paraId="66D73FA2" w14:textId="77777777" w:rsidR="008907C0" w:rsidRPr="00716B88" w:rsidRDefault="008907C0" w:rsidP="00B55A11">
      <w:pPr>
        <w:pStyle w:val="mm8nw"/>
        <w:spacing w:after="0"/>
        <w:textAlignment w:val="baseline"/>
        <w:rPr>
          <w:rStyle w:val="Strong"/>
          <w:rFonts w:ascii="Arial" w:hAnsi="Arial" w:cs="Arial"/>
          <w:color w:val="000000"/>
          <w:bdr w:val="none" w:sz="0" w:space="0" w:color="auto" w:frame="1"/>
          <w:lang w:val="en-US"/>
        </w:rPr>
      </w:pPr>
    </w:p>
    <w:p w14:paraId="034D02AC" w14:textId="6D9CFEBF" w:rsidR="008C4495" w:rsidRPr="00716B88" w:rsidRDefault="008C4495" w:rsidP="008C4495">
      <w:pPr>
        <w:pStyle w:val="mm8nw"/>
        <w:spacing w:after="0"/>
        <w:textAlignment w:val="baseline"/>
        <w:rPr>
          <w:rStyle w:val="Strong"/>
          <w:rFonts w:ascii="Arial" w:hAnsi="Arial" w:cs="Arial"/>
          <w:color w:val="000000"/>
          <w:bdr w:val="none" w:sz="0" w:space="0" w:color="auto" w:frame="1"/>
          <w:lang w:val="en-US"/>
        </w:rPr>
      </w:pPr>
      <w:r w:rsidRPr="00716B88">
        <w:rPr>
          <w:rStyle w:val="Strong"/>
          <w:rFonts w:ascii="Arial" w:hAnsi="Arial" w:cs="Arial"/>
          <w:color w:val="000000"/>
          <w:bdr w:val="none" w:sz="0" w:space="0" w:color="auto" w:frame="1"/>
          <w:lang w:val="en-US"/>
        </w:rPr>
        <w:t>What are the Documentary Requirements I need to prepare</w:t>
      </w:r>
      <w:r w:rsidR="00AE4420">
        <w:rPr>
          <w:rStyle w:val="Strong"/>
          <w:rFonts w:ascii="Arial" w:hAnsi="Arial" w:cs="Arial"/>
          <w:color w:val="000000"/>
          <w:bdr w:val="none" w:sz="0" w:space="0" w:color="auto" w:frame="1"/>
          <w:lang w:val="en-US"/>
        </w:rPr>
        <w:t xml:space="preserve"> for TES Scholarship</w:t>
      </w:r>
      <w:r w:rsidRPr="00716B88">
        <w:rPr>
          <w:rStyle w:val="Strong"/>
          <w:rFonts w:ascii="Arial" w:hAnsi="Arial" w:cs="Arial"/>
          <w:color w:val="000000"/>
          <w:bdr w:val="none" w:sz="0" w:space="0" w:color="auto" w:frame="1"/>
          <w:lang w:val="en-US"/>
        </w:rPr>
        <w:t>?</w:t>
      </w:r>
    </w:p>
    <w:p w14:paraId="3C6C1F81" w14:textId="77777777" w:rsidR="008C4495" w:rsidRPr="00716B88" w:rsidRDefault="008C4495" w:rsidP="008C4495">
      <w:pPr>
        <w:pStyle w:val="mm8nw"/>
        <w:spacing w:after="0"/>
        <w:textAlignment w:val="baseline"/>
        <w:rPr>
          <w:rStyle w:val="Strong"/>
          <w:rFonts w:ascii="Arial" w:hAnsi="Arial" w:cs="Arial"/>
          <w:color w:val="000000"/>
          <w:bdr w:val="none" w:sz="0" w:space="0" w:color="auto" w:frame="1"/>
          <w:lang w:val="en-US"/>
        </w:rPr>
      </w:pPr>
    </w:p>
    <w:p w14:paraId="67B56058" w14:textId="05AEC23C" w:rsidR="008C4495" w:rsidRPr="00716B88" w:rsidRDefault="008C4495" w:rsidP="008C4495">
      <w:pPr>
        <w:pStyle w:val="mm8nw"/>
        <w:spacing w:after="0"/>
        <w:textAlignment w:val="baseline"/>
        <w:rPr>
          <w:rStyle w:val="Strong"/>
          <w:rFonts w:ascii="Arial" w:hAnsi="Arial" w:cs="Arial"/>
          <w:b w:val="0"/>
          <w:bCs w:val="0"/>
          <w:color w:val="000000"/>
          <w:bdr w:val="none" w:sz="0" w:space="0" w:color="auto" w:frame="1"/>
          <w:lang w:val="en-US"/>
        </w:rPr>
      </w:pPr>
      <w:proofErr w:type="spellStart"/>
      <w:r w:rsidRPr="00716B88">
        <w:rPr>
          <w:rStyle w:val="Strong"/>
          <w:rFonts w:ascii="Arial" w:hAnsi="Arial" w:cs="Arial"/>
          <w:b w:val="0"/>
          <w:bCs w:val="0"/>
          <w:color w:val="000000"/>
          <w:bdr w:val="none" w:sz="0" w:space="0" w:color="auto" w:frame="1"/>
          <w:lang w:val="en-US"/>
        </w:rPr>
        <w:t>UniFAST</w:t>
      </w:r>
      <w:proofErr w:type="spellEnd"/>
      <w:r w:rsidRPr="00716B88">
        <w:rPr>
          <w:rStyle w:val="Strong"/>
          <w:rFonts w:ascii="Arial" w:hAnsi="Arial" w:cs="Arial"/>
          <w:b w:val="0"/>
          <w:bCs w:val="0"/>
          <w:color w:val="000000"/>
          <w:bdr w:val="none" w:sz="0" w:space="0" w:color="auto" w:frame="1"/>
          <w:lang w:val="en-US"/>
        </w:rPr>
        <w:t xml:space="preserve"> will process all the applications. Your school will notify you if you have been included in the list of</w:t>
      </w:r>
      <w:r w:rsidR="00E20D3E" w:rsidRPr="00716B88">
        <w:rPr>
          <w:rStyle w:val="Strong"/>
          <w:rFonts w:ascii="Arial" w:hAnsi="Arial" w:cs="Arial"/>
          <w:b w:val="0"/>
          <w:bCs w:val="0"/>
          <w:color w:val="000000"/>
          <w:bdr w:val="none" w:sz="0" w:space="0" w:color="auto" w:frame="1"/>
          <w:lang w:val="en-US"/>
        </w:rPr>
        <w:t xml:space="preserve"> </w:t>
      </w:r>
      <w:r w:rsidRPr="00716B88">
        <w:rPr>
          <w:rStyle w:val="Strong"/>
          <w:rFonts w:ascii="Arial" w:hAnsi="Arial" w:cs="Arial"/>
          <w:b w:val="0"/>
          <w:bCs w:val="0"/>
          <w:color w:val="000000"/>
          <w:bdr w:val="none" w:sz="0" w:space="0" w:color="auto" w:frame="1"/>
          <w:lang w:val="en-US"/>
        </w:rPr>
        <w:t>potential grantees who qualified in the Nationwide TES Assessment.</w:t>
      </w:r>
    </w:p>
    <w:p w14:paraId="5AC42EDB" w14:textId="7F6FBCB8" w:rsidR="008C4495" w:rsidRPr="00716B88" w:rsidRDefault="008C4495" w:rsidP="008C4495">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If you are included as one of the potential TES grantees, you will need to submit your Documentary Requirements to your school to validate your slot. This is needed to check and verify if you have met the qualifications and criteria set by the guidelines.</w:t>
      </w:r>
    </w:p>
    <w:p w14:paraId="334662BF" w14:textId="77777777" w:rsidR="008C4495" w:rsidRPr="00716B88" w:rsidRDefault="008C4495" w:rsidP="008C4495">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Submit the following Documentary Requirements:</w:t>
      </w:r>
    </w:p>
    <w:p w14:paraId="7B368569" w14:textId="77777777" w:rsidR="008C4495" w:rsidRPr="00716B88" w:rsidRDefault="008C4495" w:rsidP="008C4495">
      <w:pPr>
        <w:pStyle w:val="mm8nw"/>
        <w:numPr>
          <w:ilvl w:val="0"/>
          <w:numId w:val="1"/>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Certificate of Registration or Enrollment</w:t>
      </w:r>
    </w:p>
    <w:p w14:paraId="2A0D20C2" w14:textId="77777777" w:rsidR="008C4495" w:rsidRPr="00716B88" w:rsidRDefault="008C4495" w:rsidP="008C4495">
      <w:pPr>
        <w:pStyle w:val="mm8nw"/>
        <w:numPr>
          <w:ilvl w:val="0"/>
          <w:numId w:val="1"/>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Assessment of Fees</w:t>
      </w:r>
    </w:p>
    <w:p w14:paraId="75E8D29E" w14:textId="77777777" w:rsidR="008C4495" w:rsidRPr="00716B88" w:rsidRDefault="008C4495" w:rsidP="008C4495">
      <w:pPr>
        <w:pStyle w:val="mm8nw"/>
        <w:numPr>
          <w:ilvl w:val="0"/>
          <w:numId w:val="1"/>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Certificate of Residency (if applicable, usually needed for PNSL)</w:t>
      </w:r>
    </w:p>
    <w:p w14:paraId="35957C7E" w14:textId="32BF7499" w:rsidR="008C4495" w:rsidRPr="00716B88" w:rsidRDefault="008C4495" w:rsidP="008C4495">
      <w:pPr>
        <w:pStyle w:val="mm8nw"/>
        <w:numPr>
          <w:ilvl w:val="0"/>
          <w:numId w:val="1"/>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Photocopy of PWD ID (if applicable,</w:t>
      </w:r>
    </w:p>
    <w:p w14:paraId="043EFDFB" w14:textId="72016189" w:rsidR="00B55A11" w:rsidRPr="00716B88" w:rsidRDefault="008C4495" w:rsidP="008C4495">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 xml:space="preserve">Some schools require these documents immediately as you apply. </w:t>
      </w:r>
      <w:proofErr w:type="gramStart"/>
      <w:r w:rsidRPr="00716B88">
        <w:rPr>
          <w:rStyle w:val="Strong"/>
          <w:rFonts w:ascii="Arial" w:hAnsi="Arial" w:cs="Arial"/>
          <w:b w:val="0"/>
          <w:bCs w:val="0"/>
          <w:color w:val="000000"/>
          <w:bdr w:val="none" w:sz="0" w:space="0" w:color="auto" w:frame="1"/>
          <w:lang w:val="en-US"/>
        </w:rPr>
        <w:t>So</w:t>
      </w:r>
      <w:proofErr w:type="gramEnd"/>
      <w:r w:rsidRPr="00716B88">
        <w:rPr>
          <w:rStyle w:val="Strong"/>
          <w:rFonts w:ascii="Arial" w:hAnsi="Arial" w:cs="Arial"/>
          <w:b w:val="0"/>
          <w:bCs w:val="0"/>
          <w:color w:val="000000"/>
          <w:bdr w:val="none" w:sz="0" w:space="0" w:color="auto" w:frame="1"/>
          <w:lang w:val="en-US"/>
        </w:rPr>
        <w:t xml:space="preserve"> it is important you coordinate with your school on how they implement their application process.</w:t>
      </w:r>
    </w:p>
    <w:p w14:paraId="3A07C87F" w14:textId="3AE5EA29" w:rsidR="008C4495" w:rsidRDefault="008C4495" w:rsidP="008C4495">
      <w:pPr>
        <w:pStyle w:val="mm8nw"/>
        <w:spacing w:after="0"/>
        <w:textAlignment w:val="baseline"/>
        <w:rPr>
          <w:rStyle w:val="Strong"/>
          <w:rFonts w:ascii="Arial" w:hAnsi="Arial" w:cs="Arial"/>
          <w:color w:val="000000"/>
          <w:bdr w:val="none" w:sz="0" w:space="0" w:color="auto" w:frame="1"/>
          <w:lang w:val="en-US"/>
        </w:rPr>
      </w:pPr>
    </w:p>
    <w:p w14:paraId="2154FBA4" w14:textId="544686C3" w:rsidR="00AE4420" w:rsidRDefault="00AE4420" w:rsidP="008C4495">
      <w:pPr>
        <w:pStyle w:val="mm8nw"/>
        <w:spacing w:after="0"/>
        <w:textAlignment w:val="baseline"/>
        <w:rPr>
          <w:rStyle w:val="Strong"/>
          <w:rFonts w:ascii="Arial" w:hAnsi="Arial" w:cs="Arial"/>
          <w:color w:val="000000"/>
          <w:bdr w:val="none" w:sz="0" w:space="0" w:color="auto" w:frame="1"/>
          <w:lang w:val="en-US"/>
        </w:rPr>
      </w:pPr>
    </w:p>
    <w:p w14:paraId="30ACCBEB" w14:textId="2635ED7E" w:rsidR="00AE4420" w:rsidRPr="00716B88" w:rsidRDefault="00AE4420" w:rsidP="008C4495">
      <w:pPr>
        <w:pStyle w:val="mm8nw"/>
        <w:spacing w:after="0"/>
        <w:textAlignment w:val="baseline"/>
        <w:rPr>
          <w:rStyle w:val="Strong"/>
          <w:rFonts w:ascii="Arial" w:hAnsi="Arial" w:cs="Arial"/>
          <w:color w:val="000000"/>
          <w:bdr w:val="none" w:sz="0" w:space="0" w:color="auto" w:frame="1"/>
          <w:lang w:val="en-US"/>
        </w:rPr>
      </w:pPr>
      <w:r>
        <w:rPr>
          <w:rStyle w:val="Strong"/>
          <w:rFonts w:ascii="Arial" w:hAnsi="Arial" w:cs="Arial"/>
          <w:color w:val="000000"/>
          <w:bdr w:val="none" w:sz="0" w:space="0" w:color="auto" w:frame="1"/>
          <w:lang w:val="en-US"/>
        </w:rPr>
        <w:t>TDP</w:t>
      </w:r>
    </w:p>
    <w:p w14:paraId="1FF273DD" w14:textId="77777777" w:rsidR="00AE4420" w:rsidRPr="00561426" w:rsidRDefault="00AE4420" w:rsidP="00AE4420">
      <w:pPr>
        <w:shd w:val="clear" w:color="auto" w:fill="FFFFFF"/>
        <w:spacing w:before="480" w:after="480" w:line="240" w:lineRule="auto"/>
        <w:outlineLvl w:val="1"/>
        <w:rPr>
          <w:rFonts w:ascii="Work Sans" w:eastAsia="Times New Roman" w:hAnsi="Work Sans" w:cs="Times New Roman"/>
          <w:b/>
          <w:bCs/>
          <w:color w:val="000000"/>
          <w:spacing w:val="-6"/>
          <w:sz w:val="36"/>
          <w:szCs w:val="36"/>
          <w:lang/>
        </w:rPr>
      </w:pPr>
      <w:r w:rsidRPr="00561426">
        <w:rPr>
          <w:rFonts w:ascii="Work Sans" w:eastAsia="Times New Roman" w:hAnsi="Work Sans" w:cs="Times New Roman"/>
          <w:b/>
          <w:bCs/>
          <w:color w:val="000000"/>
          <w:spacing w:val="-6"/>
          <w:sz w:val="36"/>
          <w:szCs w:val="36"/>
          <w:lang/>
        </w:rPr>
        <w:t>What is CHED-Tulong Dunong Scholarship?</w:t>
      </w:r>
    </w:p>
    <w:p w14:paraId="3353ABA5" w14:textId="6E3F9061" w:rsidR="00AE4420" w:rsidRDefault="00AE4420" w:rsidP="00AE4420">
      <w:pPr>
        <w:shd w:val="clear" w:color="auto" w:fill="FFFFFF"/>
        <w:spacing w:before="480" w:after="48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The </w:t>
      </w:r>
      <w:r w:rsidRPr="00561426">
        <w:rPr>
          <w:rFonts w:ascii="Open Sans" w:eastAsia="Times New Roman" w:hAnsi="Open Sans" w:cs="Open Sans"/>
          <w:b/>
          <w:bCs/>
          <w:color w:val="000000"/>
          <w:sz w:val="27"/>
          <w:szCs w:val="27"/>
          <w:lang/>
        </w:rPr>
        <w:t>CHED-Tulong Dunong Scholarship</w:t>
      </w:r>
      <w:r w:rsidRPr="00561426">
        <w:rPr>
          <w:rFonts w:ascii="Open Sans" w:eastAsia="Times New Roman" w:hAnsi="Open Sans" w:cs="Open Sans"/>
          <w:color w:val="000000"/>
          <w:sz w:val="27"/>
          <w:szCs w:val="27"/>
          <w:lang/>
        </w:rPr>
        <w:t> is intended for the </w:t>
      </w:r>
      <w:hyperlink r:id="rId6" w:tgtFrame="_blank" w:history="1">
        <w:r w:rsidRPr="00561426">
          <w:rPr>
            <w:rFonts w:ascii="Open Sans" w:eastAsia="Times New Roman" w:hAnsi="Open Sans" w:cs="Open Sans"/>
            <w:b/>
            <w:bCs/>
            <w:color w:val="0000FF"/>
            <w:sz w:val="27"/>
            <w:szCs w:val="27"/>
            <w:u w:val="single"/>
            <w:lang/>
          </w:rPr>
          <w:t>high school</w:t>
        </w:r>
        <w:r w:rsidRPr="00561426">
          <w:rPr>
            <w:rFonts w:ascii="Open Sans" w:eastAsia="Times New Roman" w:hAnsi="Open Sans" w:cs="Open Sans"/>
            <w:color w:val="0000FF"/>
            <w:sz w:val="27"/>
            <w:szCs w:val="27"/>
            <w:u w:val="single"/>
            <w:lang/>
          </w:rPr>
          <w:t> </w:t>
        </w:r>
      </w:hyperlink>
      <w:r w:rsidRPr="00561426">
        <w:rPr>
          <w:rFonts w:ascii="Open Sans" w:eastAsia="Times New Roman" w:hAnsi="Open Sans" w:cs="Open Sans"/>
          <w:color w:val="000000"/>
          <w:sz w:val="27"/>
          <w:szCs w:val="27"/>
          <w:lang/>
        </w:rPr>
        <w:t>graduates whose GWA is at least a passing grade and for graduating high school students whose GWA is at least a passing grade in the third year and in the three grading periods of the fourth year and who will enroll in identified priority courses in duly authorized public or private HEIs.</w:t>
      </w:r>
    </w:p>
    <w:p w14:paraId="73096B48" w14:textId="77777777" w:rsidR="00AE4420" w:rsidRPr="00561426" w:rsidRDefault="00AE4420" w:rsidP="00AE4420">
      <w:pPr>
        <w:shd w:val="clear" w:color="auto" w:fill="FFFFFF"/>
        <w:spacing w:before="480" w:after="480" w:line="240" w:lineRule="auto"/>
        <w:outlineLvl w:val="1"/>
        <w:rPr>
          <w:rFonts w:ascii="Work Sans" w:eastAsia="Times New Roman" w:hAnsi="Work Sans" w:cs="Times New Roman"/>
          <w:b/>
          <w:bCs/>
          <w:color w:val="000000"/>
          <w:spacing w:val="-6"/>
          <w:sz w:val="36"/>
          <w:szCs w:val="36"/>
          <w:lang/>
        </w:rPr>
      </w:pPr>
      <w:r w:rsidRPr="00561426">
        <w:rPr>
          <w:rFonts w:ascii="Work Sans" w:eastAsia="Times New Roman" w:hAnsi="Work Sans" w:cs="Times New Roman"/>
          <w:b/>
          <w:bCs/>
          <w:color w:val="000000"/>
          <w:spacing w:val="-6"/>
          <w:sz w:val="36"/>
          <w:szCs w:val="36"/>
          <w:lang/>
        </w:rPr>
        <w:lastRenderedPageBreak/>
        <w:t>Eligible Criteria for Tulong Dunong Scholarship 2021</w:t>
      </w:r>
    </w:p>
    <w:p w14:paraId="4B659E7E" w14:textId="77777777" w:rsidR="00AE4420" w:rsidRPr="00561426" w:rsidRDefault="00AE4420" w:rsidP="00AE4420">
      <w:pPr>
        <w:shd w:val="clear" w:color="auto" w:fill="FFFFFF"/>
        <w:spacing w:before="480" w:after="48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The following criteria must be met in order for applicants to be eligible for this </w:t>
      </w:r>
      <w:r w:rsidRPr="00561426">
        <w:rPr>
          <w:rFonts w:ascii="Open Sans" w:eastAsia="Times New Roman" w:hAnsi="Open Sans" w:cs="Open Sans"/>
          <w:b/>
          <w:bCs/>
          <w:color w:val="000000"/>
          <w:sz w:val="27"/>
          <w:szCs w:val="27"/>
          <w:lang/>
        </w:rPr>
        <w:t>TDP Scholarship</w:t>
      </w:r>
      <w:r w:rsidRPr="00561426">
        <w:rPr>
          <w:rFonts w:ascii="Open Sans" w:eastAsia="Times New Roman" w:hAnsi="Open Sans" w:cs="Open Sans"/>
          <w:color w:val="000000"/>
          <w:sz w:val="27"/>
          <w:szCs w:val="27"/>
          <w:lang/>
        </w:rPr>
        <w:t>:</w:t>
      </w:r>
    </w:p>
    <w:p w14:paraId="147E3300" w14:textId="77777777" w:rsidR="00AE4420" w:rsidRPr="00561426" w:rsidRDefault="00AE4420" w:rsidP="00AE4420">
      <w:pPr>
        <w:numPr>
          <w:ilvl w:val="0"/>
          <w:numId w:val="7"/>
        </w:numPr>
        <w:shd w:val="clear" w:color="auto" w:fill="FFFFFF"/>
        <w:spacing w:after="24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 Be a Filipino citizen of good moral character.</w:t>
      </w:r>
    </w:p>
    <w:p w14:paraId="487737B4" w14:textId="77777777" w:rsidR="00AE4420" w:rsidRPr="00561426" w:rsidRDefault="00AE4420" w:rsidP="00AE4420">
      <w:pPr>
        <w:numPr>
          <w:ilvl w:val="0"/>
          <w:numId w:val="7"/>
        </w:numPr>
        <w:shd w:val="clear" w:color="auto" w:fill="FFFFFF"/>
        <w:spacing w:after="24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 Not be more than 30 years of age at the time of application except for senior citizens;</w:t>
      </w:r>
    </w:p>
    <w:p w14:paraId="20A0D0C8" w14:textId="77777777" w:rsidR="00AE4420" w:rsidRPr="00561426" w:rsidRDefault="00AE4420" w:rsidP="00AE4420">
      <w:pPr>
        <w:numPr>
          <w:ilvl w:val="0"/>
          <w:numId w:val="7"/>
        </w:numPr>
        <w:shd w:val="clear" w:color="auto" w:fill="FFFFFF"/>
        <w:spacing w:after="24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 Be a high school graduate or a candidate for graduation;</w:t>
      </w:r>
    </w:p>
    <w:p w14:paraId="54763AB5" w14:textId="77777777" w:rsidR="00AE4420" w:rsidRPr="00561426" w:rsidRDefault="00AE4420" w:rsidP="00AE4420">
      <w:pPr>
        <w:numPr>
          <w:ilvl w:val="0"/>
          <w:numId w:val="7"/>
        </w:numPr>
        <w:shd w:val="clear" w:color="auto" w:fill="FFFFFF"/>
        <w:spacing w:after="24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 Must have a combined annual gross income of parents/guardian not to exceed P300,000.000. For those who are exempted from filing income tax, there should be a certificate of tax exemption from the BIR. For OFW and seafarers, the latest copy of the contract or proof of income.</w:t>
      </w:r>
    </w:p>
    <w:p w14:paraId="56B7187B" w14:textId="77777777" w:rsidR="00AE4420" w:rsidRDefault="00AE4420" w:rsidP="00AE4420">
      <w:pPr>
        <w:numPr>
          <w:ilvl w:val="0"/>
          <w:numId w:val="7"/>
        </w:numPr>
        <w:shd w:val="clear" w:color="auto" w:fill="FFFFFF"/>
        <w:spacing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 Not be a recipient of any government scholarship and financial assistance.</w:t>
      </w:r>
    </w:p>
    <w:p w14:paraId="1792BA7F" w14:textId="77777777" w:rsidR="00AE4420" w:rsidRPr="00561426" w:rsidRDefault="00AE4420" w:rsidP="00AE4420">
      <w:pPr>
        <w:shd w:val="clear" w:color="auto" w:fill="FFFFFF"/>
        <w:spacing w:before="480" w:after="480" w:line="240" w:lineRule="auto"/>
        <w:rPr>
          <w:rFonts w:ascii="Open Sans" w:eastAsia="Times New Roman" w:hAnsi="Open Sans" w:cs="Open Sans"/>
          <w:color w:val="000000"/>
          <w:sz w:val="27"/>
          <w:szCs w:val="27"/>
          <w:lang/>
        </w:rPr>
      </w:pPr>
    </w:p>
    <w:p w14:paraId="2BECA1EC" w14:textId="77777777" w:rsidR="00AE4420" w:rsidRPr="00561426" w:rsidRDefault="00AE4420" w:rsidP="00AE4420">
      <w:pPr>
        <w:shd w:val="clear" w:color="auto" w:fill="FFFFFF"/>
        <w:spacing w:before="480" w:after="48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The TULONG DUNONG is a Grants-in-Aid (GIA) under the Student Financial Assistance Programs (StuFAPS) of Commission on Higher Education (CHED). This is intended for:</w:t>
      </w:r>
    </w:p>
    <w:p w14:paraId="300CB16D" w14:textId="77777777" w:rsidR="00AE4420" w:rsidRPr="00561426" w:rsidRDefault="00AE4420" w:rsidP="00AE4420">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High school graduates whose GWA is at least a passing grade and for graduating high school students whose GWA is at least a passing grade in the third year and in the first three grading periods of the fourth year and who will enroll in identified priority courses in duly authorized public or private HEIs.</w:t>
      </w:r>
    </w:p>
    <w:p w14:paraId="71FF8281" w14:textId="77777777" w:rsidR="00AE4420" w:rsidRPr="00561426" w:rsidRDefault="00AE4420" w:rsidP="00AE4420">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Students with earned units in college – whose weighted average is at least a passing grade for the last two (2) semesters and enrolled in identified priority courses in duly authorized public or private HEIs.</w:t>
      </w:r>
    </w:p>
    <w:p w14:paraId="723E7BE2" w14:textId="77777777" w:rsidR="00AE4420" w:rsidRPr="00561426" w:rsidRDefault="00AE4420" w:rsidP="00AE4420">
      <w:pPr>
        <w:numPr>
          <w:ilvl w:val="0"/>
          <w:numId w:val="5"/>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lastRenderedPageBreak/>
        <w:t>Students who passed the Alternative Learning System (ALS) and the Philippine Educational Placement Test (PEPT).</w:t>
      </w:r>
    </w:p>
    <w:p w14:paraId="62237207" w14:textId="77777777" w:rsidR="00AE4420" w:rsidRDefault="00AE4420" w:rsidP="00AE4420">
      <w:pPr>
        <w:rPr>
          <w:rFonts w:ascii="Arial" w:hAnsi="Arial" w:cs="Arial"/>
          <w:sz w:val="24"/>
          <w:szCs w:val="24"/>
        </w:rPr>
      </w:pPr>
    </w:p>
    <w:p w14:paraId="2949FC2F" w14:textId="2E5A3C2C" w:rsidR="00AE4420" w:rsidRDefault="00AE4420" w:rsidP="00AE4420">
      <w:pPr>
        <w:shd w:val="clear" w:color="auto" w:fill="FFFFFF"/>
        <w:spacing w:after="100" w:afterAutospacing="1" w:line="240" w:lineRule="auto"/>
        <w:rPr>
          <w:rFonts w:ascii="Arial" w:eastAsia="Times New Roman" w:hAnsi="Arial" w:cs="Arial"/>
          <w:b/>
          <w:bCs/>
          <w:color w:val="2D3748"/>
          <w:sz w:val="24"/>
          <w:szCs w:val="24"/>
          <w:u w:val="single"/>
          <w:lang w:val="en-US"/>
        </w:rPr>
      </w:pPr>
      <w:r w:rsidRPr="00AE4420">
        <w:rPr>
          <w:rFonts w:ascii="Arial" w:eastAsia="Times New Roman" w:hAnsi="Arial" w:cs="Arial"/>
          <w:b/>
          <w:bCs/>
          <w:color w:val="2D3748"/>
          <w:sz w:val="24"/>
          <w:szCs w:val="24"/>
          <w:u w:val="single"/>
          <w:lang/>
        </w:rPr>
        <w:t>Documentary Requirements (to be scanned and uploaded when applying online).</w:t>
      </w:r>
      <w:r>
        <w:rPr>
          <w:rFonts w:ascii="Arial" w:eastAsia="Times New Roman" w:hAnsi="Arial" w:cs="Arial"/>
          <w:b/>
          <w:bCs/>
          <w:color w:val="2D3748"/>
          <w:sz w:val="24"/>
          <w:szCs w:val="24"/>
          <w:u w:val="single"/>
          <w:lang w:val="en-US"/>
        </w:rPr>
        <w:t xml:space="preserve"> KUNG GUSTO NIYO ILAGAY TO GO. PAG AYAW EDI DON’T</w:t>
      </w:r>
    </w:p>
    <w:p w14:paraId="04DA6A29" w14:textId="165DD891" w:rsidR="00AE4420" w:rsidRPr="00AE4420" w:rsidRDefault="00AE4420" w:rsidP="00AE4420">
      <w:pPr>
        <w:shd w:val="clear" w:color="auto" w:fill="FFFFFF"/>
        <w:spacing w:after="100" w:afterAutospacing="1" w:line="240" w:lineRule="auto"/>
        <w:rPr>
          <w:rFonts w:ascii="Arial" w:eastAsia="Times New Roman" w:hAnsi="Arial" w:cs="Arial"/>
          <w:color w:val="2D3748"/>
          <w:sz w:val="24"/>
          <w:szCs w:val="24"/>
          <w:lang/>
        </w:rPr>
      </w:pPr>
      <w:r w:rsidRPr="00AE4420">
        <w:rPr>
          <w:rFonts w:ascii="Arial" w:eastAsia="Times New Roman" w:hAnsi="Arial" w:cs="Arial"/>
          <w:b/>
          <w:bCs/>
          <w:color w:val="2D3748"/>
          <w:sz w:val="24"/>
          <w:szCs w:val="24"/>
          <w:lang/>
        </w:rPr>
        <w:br/>
        <w:t>Important Reminder: All documents in photocopies must be CERTIFIED TRUE COPIES:</w:t>
      </w:r>
    </w:p>
    <w:p w14:paraId="4A2764C9" w14:textId="77777777" w:rsidR="00AE4420" w:rsidRPr="00AE4420" w:rsidRDefault="00AE4420" w:rsidP="00AE4420">
      <w:pPr>
        <w:shd w:val="clear" w:color="auto" w:fill="FFFFFF"/>
        <w:spacing w:after="100" w:afterAutospacing="1" w:line="240" w:lineRule="auto"/>
        <w:rPr>
          <w:rFonts w:ascii="Arial" w:eastAsia="Times New Roman" w:hAnsi="Arial" w:cs="Arial"/>
          <w:color w:val="2D3748"/>
          <w:sz w:val="24"/>
          <w:szCs w:val="24"/>
          <w:lang/>
        </w:rPr>
      </w:pPr>
      <w:r w:rsidRPr="00AE4420">
        <w:rPr>
          <w:rFonts w:ascii="Arial" w:eastAsia="Times New Roman" w:hAnsi="Arial" w:cs="Arial"/>
          <w:color w:val="2D3748"/>
          <w:sz w:val="24"/>
          <w:szCs w:val="24"/>
          <w:lang/>
        </w:rPr>
        <w:t>    </w:t>
      </w:r>
      <w:r w:rsidRPr="00AE4420">
        <w:rPr>
          <w:rFonts w:ascii="Arial" w:eastAsia="Times New Roman" w:hAnsi="Arial" w:cs="Arial"/>
          <w:b/>
          <w:bCs/>
          <w:color w:val="2D3748"/>
          <w:sz w:val="24"/>
          <w:szCs w:val="24"/>
          <w:lang/>
        </w:rPr>
        <w:t>1. 2 pcs. 2″x2″ ID picture</w:t>
      </w:r>
      <w:r w:rsidRPr="00AE4420">
        <w:rPr>
          <w:rFonts w:ascii="Arial" w:eastAsia="Times New Roman" w:hAnsi="Arial" w:cs="Arial"/>
          <w:color w:val="2D3748"/>
          <w:sz w:val="24"/>
          <w:szCs w:val="24"/>
          <w:lang/>
        </w:rPr>
        <w:br/>
        <w:t>    </w:t>
      </w:r>
      <w:r w:rsidRPr="00AE4420">
        <w:rPr>
          <w:rFonts w:ascii="Arial" w:eastAsia="Times New Roman" w:hAnsi="Arial" w:cs="Arial"/>
          <w:b/>
          <w:bCs/>
          <w:color w:val="2D3748"/>
          <w:sz w:val="24"/>
          <w:szCs w:val="24"/>
          <w:lang/>
        </w:rPr>
        <w:t>2. Certified true copy of Birth Certificate</w:t>
      </w:r>
      <w:r w:rsidRPr="00AE4420">
        <w:rPr>
          <w:rFonts w:ascii="Arial" w:eastAsia="Times New Roman" w:hAnsi="Arial" w:cs="Arial"/>
          <w:color w:val="2D3748"/>
          <w:sz w:val="24"/>
          <w:szCs w:val="24"/>
          <w:lang/>
        </w:rPr>
        <w:br/>
        <w:t>    </w:t>
      </w:r>
      <w:r w:rsidRPr="00AE4420">
        <w:rPr>
          <w:rFonts w:ascii="Arial" w:eastAsia="Times New Roman" w:hAnsi="Arial" w:cs="Arial"/>
          <w:b/>
          <w:bCs/>
          <w:color w:val="2D3748"/>
          <w:sz w:val="24"/>
          <w:szCs w:val="24"/>
          <w:lang/>
        </w:rPr>
        <w:t>3. Academic Credentials:</w:t>
      </w:r>
      <w:r w:rsidRPr="00AE4420">
        <w:rPr>
          <w:rFonts w:ascii="Arial" w:eastAsia="Times New Roman" w:hAnsi="Arial" w:cs="Arial"/>
          <w:color w:val="2D3748"/>
          <w:sz w:val="24"/>
          <w:szCs w:val="24"/>
          <w:lang/>
        </w:rPr>
        <w:br/>
        <w:t>      * For Graduating Senior High School applicants– Grades for Grade 11 and 1st Sem. of Grade 12</w:t>
      </w:r>
      <w:r w:rsidRPr="00AE4420">
        <w:rPr>
          <w:rFonts w:ascii="Arial" w:eastAsia="Times New Roman" w:hAnsi="Arial" w:cs="Arial"/>
          <w:color w:val="2D3748"/>
          <w:sz w:val="24"/>
          <w:szCs w:val="24"/>
          <w:lang/>
        </w:rPr>
        <w:br/>
        <w:t>      * For Senior High School Graduates – Form 137</w:t>
      </w:r>
      <w:r w:rsidRPr="00AE4420">
        <w:rPr>
          <w:rFonts w:ascii="Arial" w:eastAsia="Times New Roman" w:hAnsi="Arial" w:cs="Arial"/>
          <w:color w:val="2D3748"/>
          <w:sz w:val="24"/>
          <w:szCs w:val="24"/>
          <w:lang/>
        </w:rPr>
        <w:br/>
        <w:t>      * For ALS Passers – Accreditation and Equivalency Test Passer Certificate</w:t>
      </w:r>
      <w:r w:rsidRPr="00AE4420">
        <w:rPr>
          <w:rFonts w:ascii="Arial" w:eastAsia="Times New Roman" w:hAnsi="Arial" w:cs="Arial"/>
          <w:color w:val="2D3748"/>
          <w:sz w:val="24"/>
          <w:szCs w:val="24"/>
          <w:lang/>
        </w:rPr>
        <w:br/>
        <w:t>      * For PEPT Passers – Certificate of Advancing to tne Next Level</w:t>
      </w:r>
      <w:r w:rsidRPr="00AE4420">
        <w:rPr>
          <w:rFonts w:ascii="Arial" w:eastAsia="Times New Roman" w:hAnsi="Arial" w:cs="Arial"/>
          <w:color w:val="2D3748"/>
          <w:sz w:val="24"/>
          <w:szCs w:val="24"/>
          <w:lang/>
        </w:rPr>
        <w:br/>
        <w:t>    </w:t>
      </w:r>
      <w:r w:rsidRPr="00AE4420">
        <w:rPr>
          <w:rFonts w:ascii="Arial" w:eastAsia="Times New Roman" w:hAnsi="Arial" w:cs="Arial"/>
          <w:b/>
          <w:bCs/>
          <w:color w:val="2D3748"/>
          <w:sz w:val="24"/>
          <w:szCs w:val="24"/>
          <w:lang/>
        </w:rPr>
        <w:t>4. Parents’/Guardians’ Proof of Income (whichever is applicable)</w:t>
      </w:r>
      <w:r w:rsidRPr="00AE4420">
        <w:rPr>
          <w:rFonts w:ascii="Arial" w:eastAsia="Times New Roman" w:hAnsi="Arial" w:cs="Arial"/>
          <w:color w:val="2D3748"/>
          <w:sz w:val="24"/>
          <w:szCs w:val="24"/>
          <w:lang/>
        </w:rPr>
        <w:br/>
        <w:t>      * Latest Income Tax Return (ITR) of parents or guardian</w:t>
      </w:r>
      <w:r w:rsidRPr="00AE4420">
        <w:rPr>
          <w:rFonts w:ascii="Arial" w:eastAsia="Times New Roman" w:hAnsi="Arial" w:cs="Arial"/>
          <w:color w:val="2D3748"/>
          <w:sz w:val="24"/>
          <w:szCs w:val="24"/>
          <w:lang/>
        </w:rPr>
        <w:br/>
        <w:t>      * Certificate of Tax Exemption from the Bureau of Internal Revenue (BIR)</w:t>
      </w:r>
      <w:r w:rsidRPr="00AE4420">
        <w:rPr>
          <w:rFonts w:ascii="Arial" w:eastAsia="Times New Roman" w:hAnsi="Arial" w:cs="Arial"/>
          <w:color w:val="2D3748"/>
          <w:sz w:val="24"/>
          <w:szCs w:val="24"/>
          <w:lang/>
        </w:rPr>
        <w:br/>
        <w:t>      * Certificate of Indigency with Gross Annual Income of parent/guardian issued by the Barangay</w:t>
      </w:r>
      <w:r w:rsidRPr="00AE4420">
        <w:rPr>
          <w:rFonts w:ascii="Arial" w:eastAsia="Times New Roman" w:hAnsi="Arial" w:cs="Arial"/>
          <w:color w:val="2D3748"/>
          <w:sz w:val="24"/>
          <w:szCs w:val="24"/>
          <w:lang/>
        </w:rPr>
        <w:br/>
        <w:t>       Chairman or Department of Social Welfare and Development (DSWD)</w:t>
      </w:r>
      <w:r w:rsidRPr="00AE4420">
        <w:rPr>
          <w:rFonts w:ascii="Arial" w:eastAsia="Times New Roman" w:hAnsi="Arial" w:cs="Arial"/>
          <w:color w:val="2D3748"/>
          <w:sz w:val="24"/>
          <w:szCs w:val="24"/>
          <w:lang/>
        </w:rPr>
        <w:br/>
        <w:t>      * Affidavit of No Income or Case Study from DSWD</w:t>
      </w:r>
      <w:r w:rsidRPr="00AE4420">
        <w:rPr>
          <w:rFonts w:ascii="Arial" w:eastAsia="Times New Roman" w:hAnsi="Arial" w:cs="Arial"/>
          <w:color w:val="2D3748"/>
          <w:sz w:val="24"/>
          <w:szCs w:val="24"/>
          <w:lang/>
        </w:rPr>
        <w:br/>
        <w:t>      * For children of Overseas Filipino Workers (OFW) and Seafarers, a latest copy of contract or</w:t>
      </w:r>
      <w:r w:rsidRPr="00AE4420">
        <w:rPr>
          <w:rFonts w:ascii="Arial" w:eastAsia="Times New Roman" w:hAnsi="Arial" w:cs="Arial"/>
          <w:color w:val="2D3748"/>
          <w:sz w:val="24"/>
          <w:szCs w:val="24"/>
          <w:lang/>
        </w:rPr>
        <w:br/>
        <w:t>       proof of income may be considered</w:t>
      </w:r>
      <w:r w:rsidRPr="00AE4420">
        <w:rPr>
          <w:rFonts w:ascii="Arial" w:eastAsia="Times New Roman" w:hAnsi="Arial" w:cs="Arial"/>
          <w:color w:val="2D3748"/>
          <w:sz w:val="24"/>
          <w:szCs w:val="24"/>
          <w:lang/>
        </w:rPr>
        <w:br/>
        <w:t>    </w:t>
      </w:r>
      <w:r w:rsidRPr="00AE4420">
        <w:rPr>
          <w:rFonts w:ascii="Arial" w:eastAsia="Times New Roman" w:hAnsi="Arial" w:cs="Arial"/>
          <w:b/>
          <w:bCs/>
          <w:color w:val="2D3748"/>
          <w:sz w:val="24"/>
          <w:szCs w:val="24"/>
          <w:lang/>
        </w:rPr>
        <w:t>5. Supporting Documents. </w:t>
      </w:r>
      <w:r w:rsidRPr="00AE4420">
        <w:rPr>
          <w:rFonts w:ascii="Arial" w:eastAsia="Times New Roman" w:hAnsi="Arial" w:cs="Arial"/>
          <w:color w:val="2D3748"/>
          <w:sz w:val="24"/>
          <w:szCs w:val="24"/>
          <w:lang/>
        </w:rPr>
        <w:t>In addition to the core requirements, the following SUPPORTING</w:t>
      </w:r>
      <w:r w:rsidRPr="00AE4420">
        <w:rPr>
          <w:rFonts w:ascii="Arial" w:eastAsia="Times New Roman" w:hAnsi="Arial" w:cs="Arial"/>
          <w:color w:val="2D3748"/>
          <w:sz w:val="24"/>
          <w:szCs w:val="24"/>
          <w:lang/>
        </w:rPr>
        <w:br/>
        <w:t>     DOCUMENTS will be further required for the following cases:</w:t>
      </w:r>
      <w:r w:rsidRPr="00AE4420">
        <w:rPr>
          <w:rFonts w:ascii="Arial" w:eastAsia="Times New Roman" w:hAnsi="Arial" w:cs="Arial"/>
          <w:color w:val="2D3748"/>
          <w:sz w:val="24"/>
          <w:szCs w:val="24"/>
          <w:lang/>
        </w:rPr>
        <w:br/>
        <w:t>      * For solo parents and/or their dependents, submit authenticated photocopy of Solo Parent ID or</w:t>
      </w:r>
      <w:r w:rsidRPr="00AE4420">
        <w:rPr>
          <w:rFonts w:ascii="Arial" w:eastAsia="Times New Roman" w:hAnsi="Arial" w:cs="Arial"/>
          <w:color w:val="2D3748"/>
          <w:sz w:val="24"/>
          <w:szCs w:val="24"/>
          <w:lang/>
        </w:rPr>
        <w:br/>
        <w:t>       Certification from Department of Social Welfare and Development</w:t>
      </w:r>
      <w:r w:rsidRPr="00AE4420">
        <w:rPr>
          <w:rFonts w:ascii="Arial" w:eastAsia="Times New Roman" w:hAnsi="Arial" w:cs="Arial"/>
          <w:color w:val="2D3748"/>
          <w:sz w:val="24"/>
          <w:szCs w:val="24"/>
          <w:lang/>
        </w:rPr>
        <w:br/>
        <w:t>      * For applicants belonging to an Ethnic Group, submit Certificate from National Commission on</w:t>
      </w:r>
      <w:r w:rsidRPr="00AE4420">
        <w:rPr>
          <w:rFonts w:ascii="Arial" w:eastAsia="Times New Roman" w:hAnsi="Arial" w:cs="Arial"/>
          <w:color w:val="2D3748"/>
          <w:sz w:val="24"/>
          <w:szCs w:val="24"/>
          <w:lang/>
        </w:rPr>
        <w:br/>
        <w:t>       Indigenous Peoples (NCIP)</w:t>
      </w:r>
      <w:r w:rsidRPr="00AE4420">
        <w:rPr>
          <w:rFonts w:ascii="Arial" w:eastAsia="Times New Roman" w:hAnsi="Arial" w:cs="Arial"/>
          <w:color w:val="2D3748"/>
          <w:sz w:val="24"/>
          <w:szCs w:val="24"/>
          <w:lang/>
        </w:rPr>
        <w:br/>
        <w:t>      * For PWD applicants, submit Medical Certificate</w:t>
      </w:r>
      <w:r w:rsidRPr="00AE4420">
        <w:rPr>
          <w:rFonts w:ascii="Arial" w:eastAsia="Times New Roman" w:hAnsi="Arial" w:cs="Arial"/>
          <w:color w:val="2D3748"/>
          <w:sz w:val="24"/>
          <w:szCs w:val="24"/>
          <w:lang/>
        </w:rPr>
        <w:br/>
        <w:t>      * For applicants living with a guardian, submit Affidavit of Guardianship</w:t>
      </w:r>
    </w:p>
    <w:p w14:paraId="64524E35" w14:textId="77777777" w:rsidR="00AE4420" w:rsidRPr="00AE4420" w:rsidRDefault="00AE4420" w:rsidP="00AE4420">
      <w:pPr>
        <w:rPr>
          <w:rFonts w:ascii="Arial" w:hAnsi="Arial" w:cs="Arial"/>
          <w:sz w:val="24"/>
          <w:szCs w:val="24"/>
        </w:rPr>
      </w:pPr>
    </w:p>
    <w:p w14:paraId="448F2344" w14:textId="77777777" w:rsidR="00AE4420" w:rsidRDefault="00AE4420" w:rsidP="00AE4420">
      <w:pPr>
        <w:rPr>
          <w:rFonts w:ascii="Arial" w:hAnsi="Arial" w:cs="Arial"/>
          <w:sz w:val="24"/>
          <w:szCs w:val="24"/>
        </w:rPr>
      </w:pPr>
    </w:p>
    <w:p w14:paraId="4248C3A4" w14:textId="77777777" w:rsidR="00AE4420" w:rsidRDefault="00AE4420" w:rsidP="00AE4420">
      <w:pPr>
        <w:rPr>
          <w:rFonts w:ascii="Arial" w:hAnsi="Arial" w:cs="Arial"/>
          <w:sz w:val="24"/>
          <w:szCs w:val="24"/>
        </w:rPr>
      </w:pPr>
    </w:p>
    <w:p w14:paraId="7C863F8B" w14:textId="77777777" w:rsidR="00AE4420" w:rsidRPr="00561426" w:rsidRDefault="00AE4420" w:rsidP="00AE4420">
      <w:pPr>
        <w:shd w:val="clear" w:color="auto" w:fill="FFFFFF"/>
        <w:spacing w:before="480" w:after="480" w:line="240" w:lineRule="auto"/>
        <w:outlineLvl w:val="1"/>
        <w:rPr>
          <w:rFonts w:ascii="Work Sans" w:eastAsia="Times New Roman" w:hAnsi="Work Sans" w:cs="Times New Roman"/>
          <w:b/>
          <w:bCs/>
          <w:color w:val="000000"/>
          <w:spacing w:val="-6"/>
          <w:sz w:val="36"/>
          <w:szCs w:val="36"/>
          <w:lang/>
        </w:rPr>
      </w:pPr>
      <w:r w:rsidRPr="00561426">
        <w:rPr>
          <w:rFonts w:ascii="Work Sans" w:eastAsia="Times New Roman" w:hAnsi="Work Sans" w:cs="Times New Roman"/>
          <w:b/>
          <w:bCs/>
          <w:color w:val="000000"/>
          <w:spacing w:val="-6"/>
          <w:sz w:val="36"/>
          <w:szCs w:val="36"/>
          <w:lang/>
        </w:rPr>
        <w:lastRenderedPageBreak/>
        <w:t>What is the Worth of this Tulong Dunong Scholarship 2021?</w:t>
      </w:r>
    </w:p>
    <w:p w14:paraId="4540B6F3" w14:textId="77777777" w:rsidR="00AE4420" w:rsidRPr="00561426" w:rsidRDefault="00AE4420" w:rsidP="00AE4420">
      <w:pPr>
        <w:shd w:val="clear" w:color="auto" w:fill="FFFFFF"/>
        <w:spacing w:before="480" w:after="48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The package of financial assistance to grantees shall be six (6) semesters for a three(3) year program, eight(8) semesters for a four(4) year program or ten(10) semesters for a five (5) year program.</w:t>
      </w:r>
    </w:p>
    <w:p w14:paraId="5EB76111" w14:textId="77777777" w:rsidR="00AE4420" w:rsidRPr="00561426" w:rsidRDefault="00AE4420" w:rsidP="00AE4420">
      <w:pPr>
        <w:shd w:val="clear" w:color="auto" w:fill="FFFFFF"/>
        <w:spacing w:before="480" w:after="480"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The financial benefits of TDP scholarship cover </w:t>
      </w:r>
      <w:hyperlink r:id="rId7" w:tgtFrame="_blank" w:history="1">
        <w:r w:rsidRPr="00561426">
          <w:rPr>
            <w:rFonts w:ascii="Open Sans" w:eastAsia="Times New Roman" w:hAnsi="Open Sans" w:cs="Open Sans"/>
            <w:b/>
            <w:bCs/>
            <w:color w:val="0000FF"/>
            <w:sz w:val="27"/>
            <w:szCs w:val="27"/>
            <w:u w:val="single"/>
            <w:lang/>
          </w:rPr>
          <w:t>tuition</w:t>
        </w:r>
      </w:hyperlink>
      <w:r w:rsidRPr="00561426">
        <w:rPr>
          <w:rFonts w:ascii="Open Sans" w:eastAsia="Times New Roman" w:hAnsi="Open Sans" w:cs="Open Sans"/>
          <w:color w:val="000000"/>
          <w:sz w:val="27"/>
          <w:szCs w:val="27"/>
          <w:lang/>
        </w:rPr>
        <w:t> and other school fees as billed not to exceed Php12,000.00 per academic year. Financial Assistance for other programs includes;</w:t>
      </w:r>
    </w:p>
    <w:p w14:paraId="3C13AC62" w14:textId="77777777" w:rsidR="00AE4420" w:rsidRPr="00561426" w:rsidRDefault="00AE4420" w:rsidP="00AE4420">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Full Merit Program – P15,000 per semester</w:t>
      </w:r>
    </w:p>
    <w:p w14:paraId="59C8F1F5" w14:textId="77777777" w:rsidR="00AE4420" w:rsidRPr="00561426" w:rsidRDefault="00AE4420" w:rsidP="00AE4420">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Half Merit Program – P7,500 per semester</w:t>
      </w:r>
    </w:p>
    <w:p w14:paraId="0CF7335A" w14:textId="77777777" w:rsidR="00AE4420" w:rsidRPr="00561426" w:rsidRDefault="00AE4420" w:rsidP="00AE4420">
      <w:pPr>
        <w:numPr>
          <w:ilvl w:val="0"/>
          <w:numId w:val="6"/>
        </w:numPr>
        <w:shd w:val="clear" w:color="auto" w:fill="FFFFFF"/>
        <w:spacing w:before="100" w:beforeAutospacing="1" w:after="100" w:afterAutospacing="1" w:line="240" w:lineRule="auto"/>
        <w:rPr>
          <w:rFonts w:ascii="Open Sans" w:eastAsia="Times New Roman" w:hAnsi="Open Sans" w:cs="Open Sans"/>
          <w:color w:val="000000"/>
          <w:sz w:val="27"/>
          <w:szCs w:val="27"/>
          <w:lang/>
        </w:rPr>
      </w:pPr>
      <w:r w:rsidRPr="00561426">
        <w:rPr>
          <w:rFonts w:ascii="Open Sans" w:eastAsia="Times New Roman" w:hAnsi="Open Sans" w:cs="Open Sans"/>
          <w:color w:val="000000"/>
          <w:sz w:val="27"/>
          <w:szCs w:val="27"/>
          <w:lang/>
        </w:rPr>
        <w:t>Study Now Pay Later Plan – P7,500 per semester</w:t>
      </w:r>
    </w:p>
    <w:p w14:paraId="7E335F9D" w14:textId="77777777" w:rsidR="00460D8F" w:rsidRDefault="00460D8F" w:rsidP="00AE4420">
      <w:pPr>
        <w:shd w:val="clear" w:color="auto" w:fill="FFFFFF"/>
        <w:spacing w:line="240" w:lineRule="auto"/>
        <w:ind w:left="720"/>
        <w:rPr>
          <w:rFonts w:ascii="Open Sans" w:eastAsia="Times New Roman" w:hAnsi="Open Sans" w:cs="Open Sans"/>
          <w:color w:val="000000"/>
          <w:sz w:val="27"/>
          <w:szCs w:val="27"/>
          <w:lang w:val="en-US"/>
        </w:rPr>
      </w:pPr>
    </w:p>
    <w:p w14:paraId="04D49FDE" w14:textId="01FD8F71" w:rsidR="00AE4420" w:rsidRDefault="00AE4420" w:rsidP="00AE4420">
      <w:pPr>
        <w:shd w:val="clear" w:color="auto" w:fill="FFFFFF"/>
        <w:spacing w:line="240" w:lineRule="auto"/>
        <w:ind w:left="720"/>
        <w:rPr>
          <w:rStyle w:val="Strong"/>
          <w:rFonts w:ascii="Arial" w:hAnsi="Arial" w:cs="Arial"/>
          <w:color w:val="000000"/>
          <w:sz w:val="24"/>
          <w:szCs w:val="24"/>
          <w:bdr w:val="none" w:sz="0" w:space="0" w:color="auto" w:frame="1"/>
          <w:lang w:val="en-US"/>
        </w:rPr>
      </w:pPr>
      <w:r w:rsidRPr="00561426">
        <w:rPr>
          <w:rStyle w:val="Strong"/>
          <w:rFonts w:ascii="Arial" w:hAnsi="Arial" w:cs="Arial"/>
          <w:color w:val="000000"/>
          <w:sz w:val="24"/>
          <w:szCs w:val="24"/>
          <w:bdr w:val="none" w:sz="0" w:space="0" w:color="auto" w:frame="1"/>
          <w:lang w:val="en-US"/>
        </w:rPr>
        <w:t>What are the Documentary Requirements I need to prepare</w:t>
      </w:r>
      <w:r w:rsidR="00460D8F">
        <w:rPr>
          <w:rStyle w:val="Strong"/>
          <w:rFonts w:ascii="Arial" w:hAnsi="Arial" w:cs="Arial"/>
          <w:color w:val="000000"/>
          <w:sz w:val="24"/>
          <w:szCs w:val="24"/>
          <w:bdr w:val="none" w:sz="0" w:space="0" w:color="auto" w:frame="1"/>
          <w:lang w:val="en-US"/>
        </w:rPr>
        <w:t xml:space="preserve"> for TDP Scholarship</w:t>
      </w:r>
      <w:r w:rsidRPr="00561426">
        <w:rPr>
          <w:rStyle w:val="Strong"/>
          <w:rFonts w:ascii="Arial" w:hAnsi="Arial" w:cs="Arial"/>
          <w:color w:val="000000"/>
          <w:sz w:val="24"/>
          <w:szCs w:val="24"/>
          <w:bdr w:val="none" w:sz="0" w:space="0" w:color="auto" w:frame="1"/>
          <w:lang w:val="en-US"/>
        </w:rPr>
        <w:t>?</w:t>
      </w:r>
    </w:p>
    <w:p w14:paraId="6C05C89C" w14:textId="77777777" w:rsidR="00AE4420" w:rsidRPr="00716B88" w:rsidRDefault="00AE4420" w:rsidP="00AE4420">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Your school will notify you if you have been included in the list of potential grantees who qualified in the Nationwide T</w:t>
      </w:r>
      <w:r>
        <w:rPr>
          <w:rStyle w:val="Strong"/>
          <w:rFonts w:ascii="Arial" w:hAnsi="Arial" w:cs="Arial"/>
          <w:b w:val="0"/>
          <w:bCs w:val="0"/>
          <w:color w:val="000000"/>
          <w:bdr w:val="none" w:sz="0" w:space="0" w:color="auto" w:frame="1"/>
          <w:lang w:val="en-US"/>
        </w:rPr>
        <w:t>DP</w:t>
      </w:r>
      <w:r w:rsidRPr="00716B88">
        <w:rPr>
          <w:rStyle w:val="Strong"/>
          <w:rFonts w:ascii="Arial" w:hAnsi="Arial" w:cs="Arial"/>
          <w:b w:val="0"/>
          <w:bCs w:val="0"/>
          <w:color w:val="000000"/>
          <w:bdr w:val="none" w:sz="0" w:space="0" w:color="auto" w:frame="1"/>
          <w:lang w:val="en-US"/>
        </w:rPr>
        <w:t xml:space="preserve"> Assessment.</w:t>
      </w:r>
    </w:p>
    <w:p w14:paraId="34EDF505" w14:textId="77777777" w:rsidR="00AE4420" w:rsidRPr="00716B88" w:rsidRDefault="00AE4420" w:rsidP="00AE4420">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If you are included as one of the potential T</w:t>
      </w:r>
      <w:r>
        <w:rPr>
          <w:rStyle w:val="Strong"/>
          <w:rFonts w:ascii="Arial" w:hAnsi="Arial" w:cs="Arial"/>
          <w:b w:val="0"/>
          <w:bCs w:val="0"/>
          <w:color w:val="000000"/>
          <w:bdr w:val="none" w:sz="0" w:space="0" w:color="auto" w:frame="1"/>
          <w:lang w:val="en-US"/>
        </w:rPr>
        <w:t>DP</w:t>
      </w:r>
      <w:r w:rsidRPr="00716B88">
        <w:rPr>
          <w:rStyle w:val="Strong"/>
          <w:rFonts w:ascii="Arial" w:hAnsi="Arial" w:cs="Arial"/>
          <w:b w:val="0"/>
          <w:bCs w:val="0"/>
          <w:color w:val="000000"/>
          <w:bdr w:val="none" w:sz="0" w:space="0" w:color="auto" w:frame="1"/>
          <w:lang w:val="en-US"/>
        </w:rPr>
        <w:t xml:space="preserve"> grantees, you will need to submit your Documentary Requirements to your school to validate your slot. This is needed to check and verify if you have met the qualifications and criteria set by the guidelines.</w:t>
      </w:r>
    </w:p>
    <w:p w14:paraId="27DD8D78" w14:textId="77777777" w:rsidR="00AE4420" w:rsidRPr="00E95072" w:rsidRDefault="00AE4420" w:rsidP="00AE4420">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Submit the following Documentary Requirements</w:t>
      </w:r>
      <w:r>
        <w:rPr>
          <w:rStyle w:val="Strong"/>
          <w:rFonts w:ascii="Arial" w:hAnsi="Arial" w:cs="Arial"/>
          <w:b w:val="0"/>
          <w:bCs w:val="0"/>
          <w:color w:val="000000"/>
          <w:bdr w:val="none" w:sz="0" w:space="0" w:color="auto" w:frame="1"/>
          <w:lang w:val="en-US"/>
        </w:rPr>
        <w:t>:</w:t>
      </w:r>
    </w:p>
    <w:p w14:paraId="79890776" w14:textId="77777777" w:rsidR="00AE4420" w:rsidRPr="00561426" w:rsidRDefault="00AE4420" w:rsidP="00AE4420">
      <w:pPr>
        <w:pStyle w:val="ListParagraph"/>
        <w:numPr>
          <w:ilvl w:val="0"/>
          <w:numId w:val="8"/>
        </w:numPr>
        <w:rPr>
          <w:lang w:val="en-US"/>
        </w:rPr>
      </w:pPr>
      <w:r w:rsidRPr="00561426">
        <w:rPr>
          <w:lang w:val="en-US"/>
        </w:rPr>
        <w:t>CERTIFICATE OF GRADES (OF THE IMMEDIATE PAST SEMESTER)</w:t>
      </w:r>
    </w:p>
    <w:p w14:paraId="18F03607" w14:textId="77777777" w:rsidR="00AE4420" w:rsidRPr="00561426" w:rsidRDefault="00AE4420" w:rsidP="00AE4420">
      <w:pPr>
        <w:pStyle w:val="ListParagraph"/>
        <w:numPr>
          <w:ilvl w:val="0"/>
          <w:numId w:val="8"/>
        </w:numPr>
        <w:rPr>
          <w:lang w:val="en-US"/>
        </w:rPr>
      </w:pPr>
      <w:r w:rsidRPr="00561426">
        <w:rPr>
          <w:lang w:val="en-US"/>
        </w:rPr>
        <w:t>REGISTRATION FORM/CARD (CURRENT SEMESTER)/CERTIFICATE OF ENROLLMENT</w:t>
      </w:r>
    </w:p>
    <w:p w14:paraId="52555D45" w14:textId="77777777" w:rsidR="00AE4420" w:rsidRPr="00561426" w:rsidRDefault="00AE4420" w:rsidP="00AE4420">
      <w:pPr>
        <w:pStyle w:val="ListParagraph"/>
        <w:numPr>
          <w:ilvl w:val="0"/>
          <w:numId w:val="8"/>
        </w:numPr>
        <w:rPr>
          <w:lang w:val="en-US"/>
        </w:rPr>
      </w:pPr>
      <w:r w:rsidRPr="00561426">
        <w:rPr>
          <w:lang w:val="en-US"/>
        </w:rPr>
        <w:t>PICTURE OF SCHOOL ID/ CERTIFICATE OF NO ID AND OTHER Government ID</w:t>
      </w:r>
    </w:p>
    <w:p w14:paraId="2FE7F8C8" w14:textId="7774A496" w:rsidR="00AE4420" w:rsidRDefault="00AE4420" w:rsidP="00AE4420">
      <w:pPr>
        <w:shd w:val="clear" w:color="auto" w:fill="FFFFFF"/>
        <w:spacing w:line="240" w:lineRule="auto"/>
        <w:ind w:left="720"/>
        <w:rPr>
          <w:rStyle w:val="Strong"/>
          <w:rFonts w:ascii="Open Sans" w:eastAsia="Times New Roman" w:hAnsi="Open Sans" w:cs="Open Sans"/>
          <w:b w:val="0"/>
          <w:bCs w:val="0"/>
          <w:color w:val="000000"/>
          <w:sz w:val="27"/>
          <w:szCs w:val="27"/>
          <w:lang/>
        </w:rPr>
      </w:pPr>
    </w:p>
    <w:p w14:paraId="50DAF3B9" w14:textId="7AC4D9E5" w:rsidR="00460D8F" w:rsidRDefault="00460D8F" w:rsidP="00AE4420">
      <w:pPr>
        <w:shd w:val="clear" w:color="auto" w:fill="FFFFFF"/>
        <w:spacing w:line="240" w:lineRule="auto"/>
        <w:ind w:left="720"/>
        <w:rPr>
          <w:rStyle w:val="Strong"/>
          <w:rFonts w:ascii="Open Sans" w:eastAsia="Times New Roman" w:hAnsi="Open Sans" w:cs="Open Sans"/>
          <w:b w:val="0"/>
          <w:bCs w:val="0"/>
          <w:color w:val="000000"/>
          <w:sz w:val="27"/>
          <w:szCs w:val="27"/>
          <w:lang/>
        </w:rPr>
      </w:pPr>
    </w:p>
    <w:p w14:paraId="6CE8104A" w14:textId="1DC5C884" w:rsidR="00460D8F" w:rsidRDefault="00460D8F" w:rsidP="00AE4420">
      <w:pPr>
        <w:shd w:val="clear" w:color="auto" w:fill="FFFFFF"/>
        <w:spacing w:line="240" w:lineRule="auto"/>
        <w:ind w:left="720"/>
        <w:rPr>
          <w:rStyle w:val="Strong"/>
          <w:rFonts w:ascii="Open Sans" w:eastAsia="Times New Roman" w:hAnsi="Open Sans" w:cs="Open Sans"/>
          <w:b w:val="0"/>
          <w:bCs w:val="0"/>
          <w:color w:val="000000"/>
          <w:sz w:val="27"/>
          <w:szCs w:val="27"/>
          <w:lang/>
        </w:rPr>
      </w:pPr>
    </w:p>
    <w:p w14:paraId="47AA3D81" w14:textId="690657A0" w:rsidR="00460D8F" w:rsidRDefault="00460D8F" w:rsidP="00AE4420">
      <w:pPr>
        <w:shd w:val="clear" w:color="auto" w:fill="FFFFFF"/>
        <w:spacing w:line="240" w:lineRule="auto"/>
        <w:ind w:left="720"/>
        <w:rPr>
          <w:rStyle w:val="Strong"/>
          <w:rFonts w:ascii="Open Sans" w:eastAsia="Times New Roman" w:hAnsi="Open Sans" w:cs="Open Sans"/>
          <w:b w:val="0"/>
          <w:bCs w:val="0"/>
          <w:color w:val="000000"/>
          <w:sz w:val="27"/>
          <w:szCs w:val="27"/>
          <w:lang/>
        </w:rPr>
      </w:pPr>
    </w:p>
    <w:p w14:paraId="335C8631" w14:textId="77777777" w:rsidR="00460D8F" w:rsidRPr="00561426" w:rsidRDefault="00460D8F" w:rsidP="00AE4420">
      <w:pPr>
        <w:shd w:val="clear" w:color="auto" w:fill="FFFFFF"/>
        <w:spacing w:line="240" w:lineRule="auto"/>
        <w:ind w:left="720"/>
        <w:rPr>
          <w:rStyle w:val="Strong"/>
          <w:rFonts w:ascii="Open Sans" w:eastAsia="Times New Roman" w:hAnsi="Open Sans" w:cs="Open Sans"/>
          <w:b w:val="0"/>
          <w:bCs w:val="0"/>
          <w:color w:val="000000"/>
          <w:sz w:val="27"/>
          <w:szCs w:val="27"/>
          <w:lang/>
        </w:rPr>
      </w:pPr>
    </w:p>
    <w:p w14:paraId="2ACA490D" w14:textId="1DCE74ED" w:rsidR="008C4495" w:rsidRPr="00716B88" w:rsidRDefault="008C4495" w:rsidP="008C4495">
      <w:pPr>
        <w:pStyle w:val="mm8nw"/>
        <w:spacing w:after="0"/>
        <w:textAlignment w:val="baseline"/>
        <w:rPr>
          <w:rStyle w:val="Strong"/>
          <w:rFonts w:ascii="Arial" w:hAnsi="Arial" w:cs="Arial"/>
          <w:color w:val="000000"/>
          <w:bdr w:val="none" w:sz="0" w:space="0" w:color="auto" w:frame="1"/>
          <w:lang w:val="en-US"/>
        </w:rPr>
      </w:pPr>
      <w:r w:rsidRPr="00716B88">
        <w:rPr>
          <w:rStyle w:val="Strong"/>
          <w:rFonts w:ascii="Arial" w:hAnsi="Arial" w:cs="Arial"/>
          <w:color w:val="000000"/>
          <w:bdr w:val="none" w:sz="0" w:space="0" w:color="auto" w:frame="1"/>
          <w:lang w:val="en-US"/>
        </w:rPr>
        <w:lastRenderedPageBreak/>
        <w:t>FREQUENTLY ASKED QUESTIONS</w:t>
      </w:r>
    </w:p>
    <w:p w14:paraId="2D613E4E" w14:textId="67DC3521" w:rsidR="008C4495" w:rsidRPr="00716B88" w:rsidRDefault="007A546F" w:rsidP="008C4495">
      <w:pPr>
        <w:pStyle w:val="mm8nw"/>
        <w:spacing w:after="0"/>
        <w:textAlignment w:val="baseline"/>
        <w:rPr>
          <w:rStyle w:val="Strong"/>
          <w:rFonts w:ascii="Arial" w:hAnsi="Arial" w:cs="Arial"/>
          <w:color w:val="000000"/>
          <w:bdr w:val="none" w:sz="0" w:space="0" w:color="auto" w:frame="1"/>
          <w:lang w:val="en-US"/>
        </w:rPr>
      </w:pPr>
      <w:r>
        <w:rPr>
          <w:rStyle w:val="Strong"/>
          <w:rFonts w:ascii="Arial" w:hAnsi="Arial" w:cs="Arial"/>
          <w:color w:val="000000"/>
          <w:bdr w:val="none" w:sz="0" w:space="0" w:color="auto" w:frame="1"/>
          <w:lang w:val="en-US"/>
        </w:rPr>
        <w:t xml:space="preserve">1.) </w:t>
      </w:r>
      <w:r w:rsidR="008C4495" w:rsidRPr="00716B88">
        <w:rPr>
          <w:rStyle w:val="Strong"/>
          <w:rFonts w:ascii="Arial" w:hAnsi="Arial" w:cs="Arial"/>
          <w:color w:val="000000"/>
          <w:bdr w:val="none" w:sz="0" w:space="0" w:color="auto" w:frame="1"/>
          <w:lang w:val="en-US"/>
        </w:rPr>
        <w:t>Is there a grade requirement for TES?</w:t>
      </w:r>
    </w:p>
    <w:p w14:paraId="6ADFCF4D" w14:textId="5D3FDAC1" w:rsidR="008C4495" w:rsidRPr="00716B88" w:rsidRDefault="008C4495" w:rsidP="008C4495">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There's no GWA to maintain to qualify for TES. As long as you are qualified under the existing qualifications above, then you are eligible to apply in TES.</w:t>
      </w:r>
    </w:p>
    <w:p w14:paraId="27209F6E" w14:textId="490F5FAA" w:rsidR="008C4495" w:rsidRPr="00460D8F" w:rsidRDefault="008C4495" w:rsidP="008C4495">
      <w:pPr>
        <w:pStyle w:val="mm8nw"/>
        <w:spacing w:after="0"/>
        <w:textAlignment w:val="baseline"/>
        <w:rPr>
          <w:rStyle w:val="Strong"/>
          <w:rFonts w:ascii="Arial" w:hAnsi="Arial" w:cs="Arial"/>
          <w:strike/>
          <w:color w:val="000000"/>
          <w:bdr w:val="none" w:sz="0" w:space="0" w:color="auto" w:frame="1"/>
          <w:lang w:val="en-US"/>
        </w:rPr>
      </w:pPr>
      <w:r w:rsidRPr="00460D8F">
        <w:rPr>
          <w:rStyle w:val="Strong"/>
          <w:rFonts w:ascii="Arial" w:hAnsi="Arial" w:cs="Arial"/>
          <w:strike/>
          <w:color w:val="000000"/>
          <w:bdr w:val="none" w:sz="0" w:space="0" w:color="auto" w:frame="1"/>
          <w:lang w:val="en-US"/>
        </w:rPr>
        <w:t>Is my school eligible to avail TES?</w:t>
      </w:r>
      <w:r w:rsidR="00460D8F">
        <w:rPr>
          <w:rStyle w:val="Strong"/>
          <w:rFonts w:ascii="Arial" w:hAnsi="Arial" w:cs="Arial"/>
          <w:strike/>
          <w:color w:val="000000"/>
          <w:bdr w:val="none" w:sz="0" w:space="0" w:color="auto" w:frame="1"/>
          <w:lang w:val="en-US"/>
        </w:rPr>
        <w:t xml:space="preserve"> Wag </w:t>
      </w:r>
      <w:proofErr w:type="spellStart"/>
      <w:r w:rsidR="00460D8F">
        <w:rPr>
          <w:rStyle w:val="Strong"/>
          <w:rFonts w:ascii="Arial" w:hAnsi="Arial" w:cs="Arial"/>
          <w:strike/>
          <w:color w:val="000000"/>
          <w:bdr w:val="none" w:sz="0" w:space="0" w:color="auto" w:frame="1"/>
          <w:lang w:val="en-US"/>
        </w:rPr>
        <w:t>na</w:t>
      </w:r>
      <w:proofErr w:type="spellEnd"/>
      <w:r w:rsidR="00460D8F">
        <w:rPr>
          <w:rStyle w:val="Strong"/>
          <w:rFonts w:ascii="Arial" w:hAnsi="Arial" w:cs="Arial"/>
          <w:strike/>
          <w:color w:val="000000"/>
          <w:bdr w:val="none" w:sz="0" w:space="0" w:color="auto" w:frame="1"/>
          <w:lang w:val="en-US"/>
        </w:rPr>
        <w:t xml:space="preserve"> to</w:t>
      </w:r>
    </w:p>
    <w:p w14:paraId="71767E59" w14:textId="38EDDA3D" w:rsidR="008C4495" w:rsidRPr="00460D8F" w:rsidRDefault="008C4495" w:rsidP="008C4495">
      <w:pPr>
        <w:pStyle w:val="mm8nw"/>
        <w:spacing w:after="0"/>
        <w:textAlignment w:val="baseline"/>
        <w:rPr>
          <w:rStyle w:val="Strong"/>
          <w:rFonts w:ascii="Arial" w:hAnsi="Arial" w:cs="Arial"/>
          <w:b w:val="0"/>
          <w:bCs w:val="0"/>
          <w:strike/>
          <w:color w:val="000000"/>
          <w:bdr w:val="none" w:sz="0" w:space="0" w:color="auto" w:frame="1"/>
          <w:lang w:val="en-US"/>
        </w:rPr>
      </w:pPr>
      <w:r w:rsidRPr="00460D8F">
        <w:rPr>
          <w:rStyle w:val="Strong"/>
          <w:rFonts w:ascii="Arial" w:hAnsi="Arial" w:cs="Arial"/>
          <w:b w:val="0"/>
          <w:bCs w:val="0"/>
          <w:strike/>
          <w:color w:val="000000"/>
          <w:bdr w:val="none" w:sz="0" w:space="0" w:color="auto" w:frame="1"/>
          <w:lang w:val="en-US"/>
        </w:rPr>
        <w:t xml:space="preserve">All State Universities, CHED-recognized LUCs, and CHED-recognized programs of Private HEIs are qualified to avail of the programs under </w:t>
      </w:r>
      <w:proofErr w:type="spellStart"/>
      <w:r w:rsidRPr="00460D8F">
        <w:rPr>
          <w:rStyle w:val="Strong"/>
          <w:rFonts w:ascii="Arial" w:hAnsi="Arial" w:cs="Arial"/>
          <w:b w:val="0"/>
          <w:bCs w:val="0"/>
          <w:strike/>
          <w:color w:val="000000"/>
          <w:bdr w:val="none" w:sz="0" w:space="0" w:color="auto" w:frame="1"/>
          <w:lang w:val="en-US"/>
        </w:rPr>
        <w:t>UniFAST</w:t>
      </w:r>
      <w:proofErr w:type="spellEnd"/>
      <w:r w:rsidRPr="00460D8F">
        <w:rPr>
          <w:rStyle w:val="Strong"/>
          <w:rFonts w:ascii="Arial" w:hAnsi="Arial" w:cs="Arial"/>
          <w:b w:val="0"/>
          <w:bCs w:val="0"/>
          <w:strike/>
          <w:color w:val="000000"/>
          <w:bdr w:val="none" w:sz="0" w:space="0" w:color="auto" w:frame="1"/>
          <w:lang w:val="en-US"/>
        </w:rPr>
        <w:t>. You can search if your school is eligible to avail TES in our TES School Finder here. For Private HEIs, check if the program/course you are enrolled in is CHED-recognized.</w:t>
      </w:r>
    </w:p>
    <w:p w14:paraId="69DA108B" w14:textId="77777777" w:rsidR="008C4495" w:rsidRPr="00716B88" w:rsidRDefault="008C4495" w:rsidP="008C4495">
      <w:pPr>
        <w:pStyle w:val="mm8nw"/>
        <w:spacing w:after="0"/>
        <w:textAlignment w:val="baseline"/>
        <w:rPr>
          <w:rStyle w:val="Strong"/>
          <w:rFonts w:ascii="Arial" w:hAnsi="Arial" w:cs="Arial"/>
          <w:color w:val="000000"/>
          <w:bdr w:val="none" w:sz="0" w:space="0" w:color="auto" w:frame="1"/>
          <w:lang w:val="en-US"/>
        </w:rPr>
      </w:pPr>
    </w:p>
    <w:p w14:paraId="6DB99A35" w14:textId="07559FEF" w:rsidR="008C4495" w:rsidRPr="00460D8F" w:rsidRDefault="008C4495" w:rsidP="008C4495">
      <w:pPr>
        <w:pStyle w:val="mm8nw"/>
        <w:spacing w:after="0"/>
        <w:textAlignment w:val="baseline"/>
        <w:rPr>
          <w:rStyle w:val="Strong"/>
          <w:rFonts w:ascii="Arial" w:hAnsi="Arial" w:cs="Arial"/>
          <w:strike/>
          <w:color w:val="000000"/>
          <w:bdr w:val="none" w:sz="0" w:space="0" w:color="auto" w:frame="1"/>
          <w:lang w:val="en-US"/>
        </w:rPr>
      </w:pPr>
      <w:r w:rsidRPr="00460D8F">
        <w:rPr>
          <w:rStyle w:val="Strong"/>
          <w:rFonts w:ascii="Arial" w:hAnsi="Arial" w:cs="Arial"/>
          <w:strike/>
          <w:color w:val="000000"/>
          <w:bdr w:val="none" w:sz="0" w:space="0" w:color="auto" w:frame="1"/>
          <w:lang w:val="en-US"/>
        </w:rPr>
        <w:t>Can I still get other government scholarships like DOST if am already a TES grantee?</w:t>
      </w:r>
      <w:r w:rsidR="00460D8F">
        <w:rPr>
          <w:rStyle w:val="Strong"/>
          <w:rFonts w:ascii="Arial" w:hAnsi="Arial" w:cs="Arial"/>
          <w:strike/>
          <w:color w:val="000000"/>
          <w:bdr w:val="none" w:sz="0" w:space="0" w:color="auto" w:frame="1"/>
          <w:lang w:val="en-US"/>
        </w:rPr>
        <w:t xml:space="preserve"> </w:t>
      </w:r>
      <w:proofErr w:type="spellStart"/>
      <w:r w:rsidR="00460D8F">
        <w:rPr>
          <w:rStyle w:val="Strong"/>
          <w:rFonts w:ascii="Arial" w:hAnsi="Arial" w:cs="Arial"/>
          <w:strike/>
          <w:color w:val="000000"/>
          <w:bdr w:val="none" w:sz="0" w:space="0" w:color="auto" w:frame="1"/>
          <w:lang w:val="en-US"/>
        </w:rPr>
        <w:t>Mamili</w:t>
      </w:r>
      <w:proofErr w:type="spellEnd"/>
      <w:r w:rsidR="00460D8F">
        <w:rPr>
          <w:rStyle w:val="Strong"/>
          <w:rFonts w:ascii="Arial" w:hAnsi="Arial" w:cs="Arial"/>
          <w:strike/>
          <w:color w:val="000000"/>
          <w:bdr w:val="none" w:sz="0" w:space="0" w:color="auto" w:frame="1"/>
          <w:lang w:val="en-US"/>
        </w:rPr>
        <w:t xml:space="preserve"> kayo, </w:t>
      </w:r>
      <w:proofErr w:type="spellStart"/>
      <w:r w:rsidR="00460D8F">
        <w:rPr>
          <w:rStyle w:val="Strong"/>
          <w:rFonts w:ascii="Arial" w:hAnsi="Arial" w:cs="Arial"/>
          <w:strike/>
          <w:color w:val="000000"/>
          <w:bdr w:val="none" w:sz="0" w:space="0" w:color="auto" w:frame="1"/>
          <w:lang w:val="en-US"/>
        </w:rPr>
        <w:t>ito</w:t>
      </w:r>
      <w:proofErr w:type="spellEnd"/>
      <w:r w:rsidR="00460D8F">
        <w:rPr>
          <w:rStyle w:val="Strong"/>
          <w:rFonts w:ascii="Arial" w:hAnsi="Arial" w:cs="Arial"/>
          <w:strike/>
          <w:color w:val="000000"/>
          <w:bdr w:val="none" w:sz="0" w:space="0" w:color="auto" w:frame="1"/>
          <w:lang w:val="en-US"/>
        </w:rPr>
        <w:t xml:space="preserve"> o </w:t>
      </w:r>
      <w:proofErr w:type="spellStart"/>
      <w:r w:rsidR="00460D8F">
        <w:rPr>
          <w:rStyle w:val="Strong"/>
          <w:rFonts w:ascii="Arial" w:hAnsi="Arial" w:cs="Arial"/>
          <w:strike/>
          <w:color w:val="000000"/>
          <w:bdr w:val="none" w:sz="0" w:space="0" w:color="auto" w:frame="1"/>
          <w:lang w:val="en-US"/>
        </w:rPr>
        <w:t>yung</w:t>
      </w:r>
      <w:proofErr w:type="spellEnd"/>
      <w:r w:rsidR="00460D8F">
        <w:rPr>
          <w:rStyle w:val="Strong"/>
          <w:rFonts w:ascii="Arial" w:hAnsi="Arial" w:cs="Arial"/>
          <w:strike/>
          <w:color w:val="000000"/>
          <w:bdr w:val="none" w:sz="0" w:space="0" w:color="auto" w:frame="1"/>
          <w:lang w:val="en-US"/>
        </w:rPr>
        <w:t xml:space="preserve"> </w:t>
      </w:r>
      <w:proofErr w:type="spellStart"/>
      <w:r w:rsidR="00460D8F">
        <w:rPr>
          <w:rStyle w:val="Strong"/>
          <w:rFonts w:ascii="Arial" w:hAnsi="Arial" w:cs="Arial"/>
          <w:strike/>
          <w:color w:val="000000"/>
          <w:bdr w:val="none" w:sz="0" w:space="0" w:color="auto" w:frame="1"/>
          <w:lang w:val="en-US"/>
        </w:rPr>
        <w:t>nasa</w:t>
      </w:r>
      <w:proofErr w:type="spellEnd"/>
      <w:r w:rsidR="00460D8F">
        <w:rPr>
          <w:rStyle w:val="Strong"/>
          <w:rFonts w:ascii="Arial" w:hAnsi="Arial" w:cs="Arial"/>
          <w:strike/>
          <w:color w:val="000000"/>
          <w:bdr w:val="none" w:sz="0" w:space="0" w:color="auto" w:frame="1"/>
          <w:lang w:val="en-US"/>
        </w:rPr>
        <w:t xml:space="preserve"> baba </w:t>
      </w:r>
      <w:proofErr w:type="spellStart"/>
      <w:r w:rsidR="00460D8F">
        <w:rPr>
          <w:rStyle w:val="Strong"/>
          <w:rFonts w:ascii="Arial" w:hAnsi="Arial" w:cs="Arial"/>
          <w:strike/>
          <w:color w:val="000000"/>
          <w:bdr w:val="none" w:sz="0" w:space="0" w:color="auto" w:frame="1"/>
          <w:lang w:val="en-US"/>
        </w:rPr>
        <w:t>nito</w:t>
      </w:r>
      <w:proofErr w:type="spellEnd"/>
      <w:r w:rsidR="00460D8F">
        <w:rPr>
          <w:rStyle w:val="Strong"/>
          <w:rFonts w:ascii="Arial" w:hAnsi="Arial" w:cs="Arial"/>
          <w:strike/>
          <w:color w:val="000000"/>
          <w:bdr w:val="none" w:sz="0" w:space="0" w:color="auto" w:frame="1"/>
          <w:lang w:val="en-US"/>
        </w:rPr>
        <w:t xml:space="preserve"> HAHAHAHA</w:t>
      </w:r>
    </w:p>
    <w:p w14:paraId="52AC77BB" w14:textId="0BCB2170" w:rsidR="008C4495" w:rsidRPr="00460D8F" w:rsidRDefault="008C4495" w:rsidP="008C4495">
      <w:pPr>
        <w:pStyle w:val="mm8nw"/>
        <w:spacing w:after="0"/>
        <w:textAlignment w:val="baseline"/>
        <w:rPr>
          <w:rStyle w:val="Strong"/>
          <w:rFonts w:ascii="Arial" w:hAnsi="Arial" w:cs="Arial"/>
          <w:b w:val="0"/>
          <w:bCs w:val="0"/>
          <w:strike/>
          <w:color w:val="000000"/>
          <w:bdr w:val="none" w:sz="0" w:space="0" w:color="auto" w:frame="1"/>
          <w:lang w:val="en-US"/>
        </w:rPr>
      </w:pPr>
      <w:r w:rsidRPr="00460D8F">
        <w:rPr>
          <w:rStyle w:val="Strong"/>
          <w:rFonts w:ascii="Arial" w:hAnsi="Arial" w:cs="Arial"/>
          <w:b w:val="0"/>
          <w:bCs w:val="0"/>
          <w:strike/>
          <w:color w:val="000000"/>
          <w:bdr w:val="none" w:sz="0" w:space="0" w:color="auto" w:frame="1"/>
          <w:lang w:val="en-US"/>
        </w:rPr>
        <w:t xml:space="preserve">Technically, there are no prohibitions in the TES guidelines. </w:t>
      </w:r>
      <w:proofErr w:type="gramStart"/>
      <w:r w:rsidRPr="00460D8F">
        <w:rPr>
          <w:rStyle w:val="Strong"/>
          <w:rFonts w:ascii="Arial" w:hAnsi="Arial" w:cs="Arial"/>
          <w:b w:val="0"/>
          <w:bCs w:val="0"/>
          <w:strike/>
          <w:color w:val="000000"/>
          <w:bdr w:val="none" w:sz="0" w:space="0" w:color="auto" w:frame="1"/>
          <w:lang w:val="en-US"/>
        </w:rPr>
        <w:t>So</w:t>
      </w:r>
      <w:proofErr w:type="gramEnd"/>
      <w:r w:rsidRPr="00460D8F">
        <w:rPr>
          <w:rStyle w:val="Strong"/>
          <w:rFonts w:ascii="Arial" w:hAnsi="Arial" w:cs="Arial"/>
          <w:b w:val="0"/>
          <w:bCs w:val="0"/>
          <w:strike/>
          <w:color w:val="000000"/>
          <w:bdr w:val="none" w:sz="0" w:space="0" w:color="auto" w:frame="1"/>
          <w:lang w:val="en-US"/>
        </w:rPr>
        <w:t xml:space="preserve"> in theory, you can get other scholarships while being a TES grantee. However, most of these other government scholarships have provisions in their guidelines that prohibit you to avail of other government scholarships or financial assistance programs like TES. </w:t>
      </w:r>
      <w:proofErr w:type="gramStart"/>
      <w:r w:rsidRPr="00460D8F">
        <w:rPr>
          <w:rStyle w:val="Strong"/>
          <w:rFonts w:ascii="Arial" w:hAnsi="Arial" w:cs="Arial"/>
          <w:b w:val="0"/>
          <w:bCs w:val="0"/>
          <w:strike/>
          <w:color w:val="000000"/>
          <w:bdr w:val="none" w:sz="0" w:space="0" w:color="auto" w:frame="1"/>
          <w:lang w:val="en-US"/>
        </w:rPr>
        <w:t>So</w:t>
      </w:r>
      <w:proofErr w:type="gramEnd"/>
      <w:r w:rsidRPr="00460D8F">
        <w:rPr>
          <w:rStyle w:val="Strong"/>
          <w:rFonts w:ascii="Arial" w:hAnsi="Arial" w:cs="Arial"/>
          <w:b w:val="0"/>
          <w:bCs w:val="0"/>
          <w:strike/>
          <w:color w:val="000000"/>
          <w:bdr w:val="none" w:sz="0" w:space="0" w:color="auto" w:frame="1"/>
          <w:lang w:val="en-US"/>
        </w:rPr>
        <w:t xml:space="preserve"> you have to check the guidelines of your desired scholarships if they allow it. And, I recommend that you only choose either TES or the other scholarship to give other students the chance to have the slot.</w:t>
      </w:r>
    </w:p>
    <w:p w14:paraId="0ACE83A8" w14:textId="2F9D7FD3" w:rsidR="00CD4628" w:rsidRDefault="00CD4628" w:rsidP="008C4495">
      <w:pPr>
        <w:pStyle w:val="mm8nw"/>
        <w:spacing w:after="0"/>
        <w:textAlignment w:val="baseline"/>
        <w:rPr>
          <w:rStyle w:val="Strong"/>
          <w:rFonts w:ascii="Arial" w:hAnsi="Arial" w:cs="Arial"/>
          <w:b w:val="0"/>
          <w:bCs w:val="0"/>
          <w:color w:val="000000"/>
          <w:bdr w:val="none" w:sz="0" w:space="0" w:color="auto" w:frame="1"/>
          <w:lang w:val="en-US"/>
        </w:rPr>
      </w:pPr>
    </w:p>
    <w:p w14:paraId="1E03181D" w14:textId="05EF29D4" w:rsidR="00CD4628" w:rsidRDefault="007A546F" w:rsidP="00CD4628">
      <w:pPr>
        <w:pStyle w:val="Heading3"/>
        <w:shd w:val="clear" w:color="auto" w:fill="FFFFFF"/>
        <w:spacing w:after="30"/>
        <w:rPr>
          <w:rFonts w:ascii="Arial" w:hAnsi="Arial" w:cs="Arial"/>
          <w:b/>
          <w:bCs/>
          <w:color w:val="000000"/>
          <w:spacing w:val="15"/>
        </w:rPr>
      </w:pPr>
      <w:r>
        <w:rPr>
          <w:rFonts w:ascii="Arial" w:hAnsi="Arial" w:cs="Arial"/>
          <w:b/>
          <w:bCs/>
          <w:color w:val="000000"/>
          <w:spacing w:val="15"/>
          <w:lang w:val="en-US"/>
        </w:rPr>
        <w:t xml:space="preserve">2.) </w:t>
      </w:r>
      <w:r w:rsidR="00CD4628" w:rsidRPr="00CD4628">
        <w:rPr>
          <w:rFonts w:ascii="Arial" w:hAnsi="Arial" w:cs="Arial"/>
          <w:b/>
          <w:bCs/>
          <w:color w:val="000000"/>
          <w:spacing w:val="15"/>
        </w:rPr>
        <w:t>Can I avail of the CHED Scholarship and another government-funded scholarship at the same time?</w:t>
      </w:r>
    </w:p>
    <w:p w14:paraId="18EBB30C" w14:textId="77777777" w:rsidR="00CD4628" w:rsidRPr="00CD4628" w:rsidRDefault="00CD4628" w:rsidP="00CD4628"/>
    <w:p w14:paraId="77C0CAE7" w14:textId="73C6B46F" w:rsidR="00CD4628" w:rsidRDefault="00CD4628" w:rsidP="00CD4628">
      <w:pPr>
        <w:pStyle w:val="NormalWeb"/>
        <w:shd w:val="clear" w:color="auto" w:fill="FFFFFF"/>
        <w:spacing w:before="0" w:beforeAutospacing="0" w:after="300" w:afterAutospacing="0"/>
        <w:rPr>
          <w:rFonts w:ascii="Libre Franklin" w:hAnsi="Libre Franklin"/>
          <w:color w:val="000000"/>
        </w:rPr>
      </w:pPr>
      <w:r>
        <w:rPr>
          <w:rFonts w:ascii="Libre Franklin" w:hAnsi="Libre Franklin"/>
          <w:color w:val="000000"/>
        </w:rPr>
        <w:t>As per CHED Memorandum Order No. 08 Series of 2019, CHED scholars are entitled only to one government-funded scholarship. Once you become a CHED scholar, you cannot avail of other government-funded scholarship programs such as </w:t>
      </w:r>
      <w:hyperlink r:id="rId8" w:tgtFrame="_blank" w:history="1">
        <w:r>
          <w:rPr>
            <w:rStyle w:val="Hyperlink"/>
            <w:rFonts w:ascii="Libre Franklin" w:hAnsi="Libre Franklin"/>
            <w:color w:val="0F5F9F"/>
          </w:rPr>
          <w:t>DOST Scholarship</w:t>
        </w:r>
      </w:hyperlink>
      <w:r>
        <w:rPr>
          <w:rFonts w:ascii="Libre Franklin" w:hAnsi="Libre Franklin"/>
          <w:color w:val="000000"/>
        </w:rPr>
        <w:t> and OWWA Scholarship.  Meanwhile, there are no sections in the CHED Scholarship policies and guidelines that indicate restrictions on having a local government-funded scholarship. However, it is still helpful to ask your CHEDRO about this matter.</w:t>
      </w:r>
    </w:p>
    <w:p w14:paraId="290502EF" w14:textId="404E40FF" w:rsidR="00AE4420" w:rsidRDefault="00AE4420" w:rsidP="00CD4628">
      <w:pPr>
        <w:pStyle w:val="NormalWeb"/>
        <w:shd w:val="clear" w:color="auto" w:fill="FFFFFF"/>
        <w:spacing w:before="0" w:beforeAutospacing="0" w:after="300" w:afterAutospacing="0"/>
        <w:rPr>
          <w:rFonts w:ascii="Libre Franklin" w:hAnsi="Libre Franklin"/>
          <w:color w:val="000000"/>
        </w:rPr>
      </w:pPr>
    </w:p>
    <w:p w14:paraId="159C3466" w14:textId="251A04BA" w:rsidR="00AE4420" w:rsidRDefault="007A546F" w:rsidP="00AE4420">
      <w:pPr>
        <w:pStyle w:val="Heading2"/>
        <w:shd w:val="clear" w:color="auto" w:fill="FFFFFF"/>
        <w:spacing w:after="30" w:afterAutospacing="0"/>
        <w:rPr>
          <w:rFonts w:ascii="Roboto Condensed" w:hAnsi="Roboto Condensed"/>
          <w:color w:val="000000"/>
          <w:spacing w:val="15"/>
        </w:rPr>
      </w:pPr>
      <w:r>
        <w:rPr>
          <w:rFonts w:ascii="Roboto Condensed" w:hAnsi="Roboto Condensed"/>
          <w:color w:val="000000"/>
          <w:spacing w:val="15"/>
          <w:lang w:val="en-US"/>
        </w:rPr>
        <w:t xml:space="preserve">3.) </w:t>
      </w:r>
      <w:proofErr w:type="gramStart"/>
      <w:r w:rsidR="00AE4420">
        <w:rPr>
          <w:rFonts w:ascii="Roboto Condensed" w:hAnsi="Roboto Condensed"/>
          <w:color w:val="000000"/>
          <w:spacing w:val="15"/>
        </w:rPr>
        <w:t>How</w:t>
      </w:r>
      <w:proofErr w:type="gramEnd"/>
      <w:r w:rsidR="00AE4420">
        <w:rPr>
          <w:rFonts w:ascii="Roboto Condensed" w:hAnsi="Roboto Condensed"/>
          <w:color w:val="000000"/>
          <w:spacing w:val="15"/>
        </w:rPr>
        <w:t xml:space="preserve"> To Maintain CHED Scholarship.</w:t>
      </w:r>
    </w:p>
    <w:p w14:paraId="2492E268" w14:textId="77777777" w:rsidR="00AE4420" w:rsidRDefault="00AE4420" w:rsidP="00AE4420">
      <w:pPr>
        <w:pStyle w:val="NormalWeb"/>
        <w:shd w:val="clear" w:color="auto" w:fill="FFFFFF"/>
        <w:spacing w:before="0" w:beforeAutospacing="0" w:after="300" w:afterAutospacing="0"/>
        <w:rPr>
          <w:rFonts w:ascii="Libre Franklin" w:hAnsi="Libre Franklin"/>
          <w:color w:val="000000"/>
        </w:rPr>
      </w:pPr>
      <w:r>
        <w:rPr>
          <w:rFonts w:ascii="Libre Franklin" w:hAnsi="Libre Franklin"/>
          <w:color w:val="000000"/>
        </w:rPr>
        <w:t>Once you have been qualified as a CHED scholar, there are two things you need to remember to maintain it – the CHED scholarship’s grade qualification and the grounds for termination.</w:t>
      </w:r>
    </w:p>
    <w:p w14:paraId="32046FD9" w14:textId="216216E9" w:rsidR="00AE4420" w:rsidRPr="00460D8F" w:rsidRDefault="007A546F" w:rsidP="00AE4420">
      <w:pPr>
        <w:pStyle w:val="Heading3"/>
        <w:shd w:val="clear" w:color="auto" w:fill="FFFFFF"/>
        <w:spacing w:after="30"/>
        <w:rPr>
          <w:rFonts w:ascii="Roboto Condensed" w:hAnsi="Roboto Condensed"/>
          <w:b/>
          <w:bCs/>
          <w:color w:val="000000"/>
          <w:spacing w:val="15"/>
        </w:rPr>
      </w:pPr>
      <w:r>
        <w:rPr>
          <w:rFonts w:ascii="Roboto Condensed" w:hAnsi="Roboto Condensed"/>
          <w:b/>
          <w:bCs/>
          <w:color w:val="000000"/>
          <w:spacing w:val="15"/>
          <w:lang w:val="en-US"/>
        </w:rPr>
        <w:lastRenderedPageBreak/>
        <w:t xml:space="preserve">4.) </w:t>
      </w:r>
      <w:proofErr w:type="gramStart"/>
      <w:r w:rsidR="00AE4420" w:rsidRPr="00460D8F">
        <w:rPr>
          <w:rFonts w:ascii="Roboto Condensed" w:hAnsi="Roboto Condensed"/>
          <w:b/>
          <w:bCs/>
          <w:color w:val="000000"/>
          <w:spacing w:val="15"/>
        </w:rPr>
        <w:t>What</w:t>
      </w:r>
      <w:proofErr w:type="gramEnd"/>
      <w:r w:rsidR="00AE4420" w:rsidRPr="00460D8F">
        <w:rPr>
          <w:rFonts w:ascii="Roboto Condensed" w:hAnsi="Roboto Condensed"/>
          <w:b/>
          <w:bCs/>
          <w:color w:val="000000"/>
          <w:spacing w:val="15"/>
        </w:rPr>
        <w:t xml:space="preserve"> is the CHED Scholarship Maintaining </w:t>
      </w:r>
      <w:hyperlink r:id="rId9" w:tgtFrame="_blank" w:history="1">
        <w:r w:rsidR="00AE4420" w:rsidRPr="00460D8F">
          <w:rPr>
            <w:rStyle w:val="Hyperlink"/>
            <w:rFonts w:ascii="Roboto Condensed" w:hAnsi="Roboto Condensed"/>
            <w:b/>
            <w:bCs/>
            <w:color w:val="0F5F9F"/>
            <w:spacing w:val="15"/>
          </w:rPr>
          <w:t>GWA</w:t>
        </w:r>
      </w:hyperlink>
      <w:r w:rsidR="00AE4420" w:rsidRPr="00460D8F">
        <w:rPr>
          <w:rFonts w:ascii="Roboto Condensed" w:hAnsi="Roboto Condensed"/>
          <w:b/>
          <w:bCs/>
          <w:color w:val="000000"/>
          <w:spacing w:val="15"/>
        </w:rPr>
        <w:t>?</w:t>
      </w:r>
    </w:p>
    <w:p w14:paraId="6F4396EB" w14:textId="77777777" w:rsidR="00AE4420" w:rsidRDefault="00AE4420" w:rsidP="00AE4420">
      <w:pPr>
        <w:pStyle w:val="NormalWeb"/>
        <w:shd w:val="clear" w:color="auto" w:fill="FFFFFF"/>
        <w:spacing w:before="0" w:beforeAutospacing="0" w:after="300" w:afterAutospacing="0"/>
        <w:rPr>
          <w:rFonts w:ascii="Libre Franklin" w:hAnsi="Libre Franklin"/>
          <w:color w:val="000000"/>
        </w:rPr>
      </w:pPr>
      <w:r>
        <w:rPr>
          <w:rFonts w:ascii="Libre Franklin" w:hAnsi="Libre Franklin"/>
          <w:color w:val="000000"/>
        </w:rPr>
        <w:t>The CHED Scholarship maintaining grades are as follows:</w:t>
      </w:r>
    </w:p>
    <w:p w14:paraId="0F01B354" w14:textId="77777777" w:rsidR="00AE4420" w:rsidRDefault="00AE4420" w:rsidP="00AE4420">
      <w:pPr>
        <w:numPr>
          <w:ilvl w:val="0"/>
          <w:numId w:val="9"/>
        </w:numPr>
        <w:shd w:val="clear" w:color="auto" w:fill="FFFFFF"/>
        <w:spacing w:before="100" w:beforeAutospacing="1" w:after="150" w:line="240" w:lineRule="auto"/>
        <w:ind w:left="1020"/>
        <w:rPr>
          <w:rFonts w:ascii="Libre Franklin" w:hAnsi="Libre Franklin"/>
          <w:color w:val="000000"/>
        </w:rPr>
      </w:pPr>
      <w:r>
        <w:rPr>
          <w:rStyle w:val="Strong"/>
          <w:rFonts w:ascii="Libre Franklin" w:hAnsi="Libre Franklin"/>
          <w:color w:val="000000"/>
        </w:rPr>
        <w:t>If you are a SSP or PESFA Full-Scholar:</w:t>
      </w:r>
      <w:r>
        <w:rPr>
          <w:rFonts w:ascii="Libre Franklin" w:hAnsi="Libre Franklin"/>
          <w:color w:val="000000"/>
        </w:rPr>
        <w:t> 85%</w:t>
      </w:r>
    </w:p>
    <w:p w14:paraId="4F495E07" w14:textId="77777777" w:rsidR="00AE4420" w:rsidRPr="00E95072" w:rsidRDefault="00AE4420" w:rsidP="00AE4420">
      <w:pPr>
        <w:numPr>
          <w:ilvl w:val="0"/>
          <w:numId w:val="9"/>
        </w:numPr>
        <w:shd w:val="clear" w:color="auto" w:fill="FFFFFF"/>
        <w:spacing w:before="100" w:beforeAutospacing="1" w:after="150" w:line="240" w:lineRule="auto"/>
        <w:ind w:left="1020"/>
        <w:rPr>
          <w:rFonts w:ascii="Libre Franklin" w:hAnsi="Libre Franklin"/>
          <w:color w:val="000000"/>
        </w:rPr>
      </w:pPr>
      <w:r>
        <w:rPr>
          <w:rStyle w:val="Strong"/>
          <w:rFonts w:ascii="Libre Franklin" w:hAnsi="Libre Franklin"/>
          <w:color w:val="000000"/>
        </w:rPr>
        <w:t>If you are a SSP or PESFA Half-Scholar: </w:t>
      </w:r>
      <w:r>
        <w:rPr>
          <w:rFonts w:ascii="Libre Franklin" w:hAnsi="Libre Franklin"/>
          <w:color w:val="000000"/>
        </w:rPr>
        <w:t>80%</w:t>
      </w:r>
    </w:p>
    <w:p w14:paraId="4CA91B71" w14:textId="788709F9" w:rsidR="00AE4420" w:rsidRPr="00460D8F" w:rsidRDefault="007A546F" w:rsidP="00AE4420">
      <w:pPr>
        <w:pStyle w:val="Heading3"/>
        <w:shd w:val="clear" w:color="auto" w:fill="FFFFFF"/>
        <w:spacing w:after="30"/>
        <w:rPr>
          <w:rFonts w:ascii="Roboto Condensed" w:hAnsi="Roboto Condensed"/>
          <w:b/>
          <w:bCs/>
          <w:color w:val="000000"/>
          <w:spacing w:val="15"/>
        </w:rPr>
      </w:pPr>
      <w:r>
        <w:rPr>
          <w:rFonts w:ascii="Roboto Condensed" w:hAnsi="Roboto Condensed"/>
          <w:b/>
          <w:bCs/>
          <w:color w:val="000000"/>
          <w:spacing w:val="15"/>
          <w:lang w:val="en-US"/>
        </w:rPr>
        <w:t xml:space="preserve">5.) </w:t>
      </w:r>
      <w:proofErr w:type="gramStart"/>
      <w:r w:rsidR="00AE4420" w:rsidRPr="00460D8F">
        <w:rPr>
          <w:rFonts w:ascii="Roboto Condensed" w:hAnsi="Roboto Condensed"/>
          <w:b/>
          <w:bCs/>
          <w:color w:val="000000"/>
          <w:spacing w:val="15"/>
        </w:rPr>
        <w:t>What</w:t>
      </w:r>
      <w:proofErr w:type="gramEnd"/>
      <w:r w:rsidR="00AE4420" w:rsidRPr="00460D8F">
        <w:rPr>
          <w:rFonts w:ascii="Roboto Condensed" w:hAnsi="Roboto Condensed"/>
          <w:b/>
          <w:bCs/>
          <w:color w:val="000000"/>
          <w:spacing w:val="15"/>
        </w:rPr>
        <w:t xml:space="preserve"> Are the CHED Scholarship’s Grounds for Termination?</w:t>
      </w:r>
    </w:p>
    <w:p w14:paraId="0E8EA348"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Enrollment in a non-priority program</w:t>
      </w:r>
    </w:p>
    <w:p w14:paraId="111AC3D8"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Not carrying a regular load (number of units)</w:t>
      </w:r>
    </w:p>
    <w:p w14:paraId="4AD80245"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Shifting to another program or transferring to another HEI without concerned CHEDRO’s approval</w:t>
      </w:r>
    </w:p>
    <w:p w14:paraId="5BDBF1DF"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Submission of fake documents</w:t>
      </w:r>
    </w:p>
    <w:p w14:paraId="1FDAEBEE"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Offenses involving moral turpitude</w:t>
      </w:r>
    </w:p>
    <w:p w14:paraId="2C99BCDD"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Participation in a fraternity or sorority hazing activities</w:t>
      </w:r>
    </w:p>
    <w:p w14:paraId="20EF34FE" w14:textId="77777777" w:rsidR="00AE4420" w:rsidRDefault="00AE4420" w:rsidP="00AE4420">
      <w:pPr>
        <w:numPr>
          <w:ilvl w:val="0"/>
          <w:numId w:val="10"/>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Non-completion of the degree program</w:t>
      </w:r>
    </w:p>
    <w:p w14:paraId="13D0AB6C" w14:textId="77777777" w:rsidR="00AE4420" w:rsidRPr="00716B88" w:rsidRDefault="00AE4420" w:rsidP="00AE4420">
      <w:pPr>
        <w:pStyle w:val="mm8nw"/>
        <w:spacing w:after="0"/>
        <w:textAlignment w:val="baseline"/>
        <w:rPr>
          <w:rStyle w:val="Strong"/>
          <w:rFonts w:ascii="Arial" w:hAnsi="Arial" w:cs="Arial"/>
          <w:color w:val="000000"/>
          <w:bdr w:val="none" w:sz="0" w:space="0" w:color="auto" w:frame="1"/>
          <w:lang w:val="en-US"/>
        </w:rPr>
      </w:pPr>
    </w:p>
    <w:p w14:paraId="15205CFE" w14:textId="77777777" w:rsidR="00AE4420" w:rsidRDefault="00AE4420" w:rsidP="00CD4628">
      <w:pPr>
        <w:pStyle w:val="NormalWeb"/>
        <w:shd w:val="clear" w:color="auto" w:fill="FFFFFF"/>
        <w:spacing w:before="0" w:beforeAutospacing="0" w:after="300" w:afterAutospacing="0"/>
        <w:rPr>
          <w:rFonts w:ascii="Libre Franklin" w:hAnsi="Libre Franklin"/>
          <w:color w:val="000000"/>
        </w:rPr>
      </w:pPr>
    </w:p>
    <w:p w14:paraId="1C605F8C" w14:textId="0949FCF3" w:rsidR="000873EF" w:rsidRPr="000873EF" w:rsidRDefault="007A546F" w:rsidP="000873EF">
      <w:pPr>
        <w:pStyle w:val="Heading3"/>
        <w:shd w:val="clear" w:color="auto" w:fill="FFFFFF"/>
        <w:spacing w:after="30"/>
        <w:rPr>
          <w:rFonts w:ascii="Roboto Condensed" w:hAnsi="Roboto Condensed"/>
          <w:b/>
          <w:bCs/>
          <w:color w:val="000000"/>
          <w:spacing w:val="15"/>
        </w:rPr>
      </w:pPr>
      <w:r>
        <w:rPr>
          <w:rFonts w:ascii="Roboto Condensed" w:hAnsi="Roboto Condensed"/>
          <w:b/>
          <w:bCs/>
          <w:color w:val="000000"/>
          <w:spacing w:val="15"/>
          <w:lang w:val="en-US"/>
        </w:rPr>
        <w:t xml:space="preserve">6.) </w:t>
      </w:r>
      <w:proofErr w:type="gramStart"/>
      <w:r w:rsidR="000873EF" w:rsidRPr="000873EF">
        <w:rPr>
          <w:rFonts w:ascii="Roboto Condensed" w:hAnsi="Roboto Condensed"/>
          <w:b/>
          <w:bCs/>
          <w:color w:val="000000"/>
          <w:spacing w:val="15"/>
        </w:rPr>
        <w:t>Is</w:t>
      </w:r>
      <w:proofErr w:type="gramEnd"/>
      <w:r w:rsidR="000873EF" w:rsidRPr="000873EF">
        <w:rPr>
          <w:rFonts w:ascii="Roboto Condensed" w:hAnsi="Roboto Condensed"/>
          <w:b/>
          <w:bCs/>
          <w:color w:val="000000"/>
          <w:spacing w:val="15"/>
        </w:rPr>
        <w:t xml:space="preserve"> there an exam for the CHED Scholarship Program?</w:t>
      </w:r>
    </w:p>
    <w:p w14:paraId="383E30D0" w14:textId="77777777" w:rsidR="000873EF" w:rsidRDefault="000873EF" w:rsidP="000873EF">
      <w:pPr>
        <w:pStyle w:val="NormalWeb"/>
        <w:shd w:val="clear" w:color="auto" w:fill="FFFFFF"/>
        <w:spacing w:before="0" w:beforeAutospacing="0" w:after="300" w:afterAutospacing="0"/>
        <w:rPr>
          <w:rFonts w:ascii="Libre Franklin" w:hAnsi="Libre Franklin"/>
          <w:color w:val="000000"/>
        </w:rPr>
      </w:pPr>
      <w:r>
        <w:rPr>
          <w:rFonts w:ascii="Libre Franklin" w:hAnsi="Libre Franklin"/>
          <w:color w:val="000000"/>
        </w:rPr>
        <w:t>CHED Scholarship has no qualifying exam. You only need to submit the requirements and meet the scholarship’s qualifications.</w:t>
      </w:r>
    </w:p>
    <w:p w14:paraId="44E362D2" w14:textId="06666A7E" w:rsidR="000873EF" w:rsidRPr="000873EF" w:rsidRDefault="007A546F" w:rsidP="000873EF">
      <w:pPr>
        <w:pStyle w:val="Heading3"/>
        <w:shd w:val="clear" w:color="auto" w:fill="FFFFFF"/>
        <w:spacing w:after="30"/>
        <w:rPr>
          <w:rFonts w:ascii="Roboto Condensed" w:hAnsi="Roboto Condensed"/>
          <w:b/>
          <w:bCs/>
          <w:color w:val="000000"/>
          <w:spacing w:val="15"/>
        </w:rPr>
      </w:pPr>
      <w:r>
        <w:rPr>
          <w:rFonts w:ascii="Roboto Condensed" w:hAnsi="Roboto Condensed"/>
          <w:b/>
          <w:bCs/>
          <w:color w:val="000000"/>
          <w:spacing w:val="15"/>
          <w:lang w:val="en-US"/>
        </w:rPr>
        <w:t xml:space="preserve">7.) </w:t>
      </w:r>
      <w:proofErr w:type="gramStart"/>
      <w:r w:rsidR="000873EF" w:rsidRPr="000873EF">
        <w:rPr>
          <w:rFonts w:ascii="Roboto Condensed" w:hAnsi="Roboto Condensed"/>
          <w:b/>
          <w:bCs/>
          <w:color w:val="000000"/>
          <w:spacing w:val="15"/>
        </w:rPr>
        <w:t>Does</w:t>
      </w:r>
      <w:proofErr w:type="gramEnd"/>
      <w:r w:rsidR="000873EF" w:rsidRPr="000873EF">
        <w:rPr>
          <w:rFonts w:ascii="Roboto Condensed" w:hAnsi="Roboto Condensed"/>
          <w:b/>
          <w:bCs/>
          <w:color w:val="000000"/>
          <w:spacing w:val="15"/>
        </w:rPr>
        <w:t xml:space="preserve"> the CHED Scholarship have a Return Service Agreement?</w:t>
      </w:r>
    </w:p>
    <w:p w14:paraId="6252E229" w14:textId="388697FE" w:rsidR="000873EF" w:rsidRDefault="000873EF" w:rsidP="000873EF">
      <w:pPr>
        <w:pStyle w:val="NormalWeb"/>
        <w:shd w:val="clear" w:color="auto" w:fill="FFFFFF"/>
        <w:spacing w:before="0" w:beforeAutospacing="0" w:after="300" w:afterAutospacing="0"/>
        <w:rPr>
          <w:rFonts w:ascii="Libre Franklin" w:hAnsi="Libre Franklin"/>
          <w:color w:val="000000"/>
        </w:rPr>
      </w:pPr>
      <w:r>
        <w:rPr>
          <w:rFonts w:ascii="Libre Franklin" w:hAnsi="Libre Franklin"/>
          <w:color w:val="000000"/>
        </w:rPr>
        <w:t>Unlike </w:t>
      </w:r>
      <w:hyperlink r:id="rId10" w:tgtFrame="_blank" w:history="1">
        <w:r>
          <w:rPr>
            <w:rStyle w:val="Hyperlink"/>
            <w:rFonts w:ascii="Libre Franklin" w:hAnsi="Libre Franklin"/>
            <w:color w:val="0F5F9F"/>
          </w:rPr>
          <w:t>DOST Scholarship</w:t>
        </w:r>
      </w:hyperlink>
      <w:r>
        <w:rPr>
          <w:rFonts w:ascii="Libre Franklin" w:hAnsi="Libre Franklin"/>
          <w:color w:val="000000"/>
        </w:rPr>
        <w:t>, the CHED Scholarship doesn’t involve a return service agreement that scholars need to comply with after enjoying its benefits.</w:t>
      </w:r>
    </w:p>
    <w:p w14:paraId="2F1F24F1" w14:textId="726D22E8" w:rsidR="000873EF" w:rsidRPr="000873EF" w:rsidRDefault="007A546F" w:rsidP="000873EF">
      <w:pPr>
        <w:pStyle w:val="Heading3"/>
        <w:shd w:val="clear" w:color="auto" w:fill="FFFFFF"/>
        <w:spacing w:after="30"/>
        <w:rPr>
          <w:rFonts w:ascii="Roboto Condensed" w:hAnsi="Roboto Condensed"/>
          <w:b/>
          <w:bCs/>
          <w:color w:val="000000"/>
          <w:spacing w:val="15"/>
        </w:rPr>
      </w:pPr>
      <w:r>
        <w:rPr>
          <w:rFonts w:ascii="Roboto Condensed" w:hAnsi="Roboto Condensed"/>
          <w:b/>
          <w:bCs/>
          <w:color w:val="000000"/>
          <w:spacing w:val="15"/>
          <w:lang w:val="en-US"/>
        </w:rPr>
        <w:t xml:space="preserve">8.) </w:t>
      </w:r>
      <w:proofErr w:type="gramStart"/>
      <w:r w:rsidR="000873EF" w:rsidRPr="000873EF">
        <w:rPr>
          <w:rFonts w:ascii="Roboto Condensed" w:hAnsi="Roboto Condensed"/>
          <w:b/>
          <w:bCs/>
          <w:color w:val="000000"/>
          <w:spacing w:val="15"/>
        </w:rPr>
        <w:t>When</w:t>
      </w:r>
      <w:proofErr w:type="gramEnd"/>
      <w:r w:rsidR="000873EF" w:rsidRPr="000873EF">
        <w:rPr>
          <w:rFonts w:ascii="Roboto Condensed" w:hAnsi="Roboto Condensed"/>
          <w:b/>
          <w:bCs/>
          <w:color w:val="000000"/>
          <w:spacing w:val="15"/>
        </w:rPr>
        <w:t xml:space="preserve"> do I have to refund my CHED Scholarship?</w:t>
      </w:r>
    </w:p>
    <w:p w14:paraId="58D8ED44" w14:textId="77777777" w:rsidR="000873EF" w:rsidRDefault="000873EF" w:rsidP="000873EF">
      <w:pPr>
        <w:rPr>
          <w:rFonts w:ascii="Times New Roman" w:hAnsi="Times New Roman"/>
        </w:rPr>
      </w:pPr>
      <w:r>
        <w:t>You only have to refund the benefits you received if you had committed any of the following:</w:t>
      </w:r>
    </w:p>
    <w:p w14:paraId="151340FE" w14:textId="77777777" w:rsidR="000873EF" w:rsidRDefault="000873EF" w:rsidP="000873EF">
      <w:pPr>
        <w:numPr>
          <w:ilvl w:val="0"/>
          <w:numId w:val="11"/>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Enrollment in any of CHED non-priority program</w:t>
      </w:r>
    </w:p>
    <w:p w14:paraId="1EB10A58" w14:textId="77777777" w:rsidR="000873EF" w:rsidRDefault="000873EF" w:rsidP="000873EF">
      <w:pPr>
        <w:numPr>
          <w:ilvl w:val="0"/>
          <w:numId w:val="11"/>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Submission of fake documents</w:t>
      </w:r>
    </w:p>
    <w:p w14:paraId="08E6A30B" w14:textId="77777777" w:rsidR="000873EF" w:rsidRDefault="000873EF" w:rsidP="000873EF">
      <w:pPr>
        <w:numPr>
          <w:ilvl w:val="0"/>
          <w:numId w:val="11"/>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Offense involving moral turpitude</w:t>
      </w:r>
    </w:p>
    <w:p w14:paraId="1309A501" w14:textId="77777777" w:rsidR="000873EF" w:rsidRDefault="000873EF" w:rsidP="000873EF">
      <w:pPr>
        <w:numPr>
          <w:ilvl w:val="0"/>
          <w:numId w:val="11"/>
        </w:numPr>
        <w:shd w:val="clear" w:color="auto" w:fill="FFFFFF"/>
        <w:spacing w:before="100" w:beforeAutospacing="1" w:after="150" w:line="240" w:lineRule="auto"/>
        <w:ind w:left="1020"/>
        <w:rPr>
          <w:rFonts w:ascii="Libre Franklin" w:hAnsi="Libre Franklin"/>
          <w:color w:val="000000"/>
        </w:rPr>
      </w:pPr>
      <w:r>
        <w:rPr>
          <w:rFonts w:ascii="Libre Franklin" w:hAnsi="Libre Franklin"/>
          <w:color w:val="000000"/>
        </w:rPr>
        <w:t>Involvement in any fraternity or sorority hazing activities</w:t>
      </w:r>
    </w:p>
    <w:p w14:paraId="1E81C45E" w14:textId="77777777" w:rsidR="000873EF" w:rsidRDefault="000873EF" w:rsidP="000873EF">
      <w:pPr>
        <w:pStyle w:val="NormalWeb"/>
        <w:shd w:val="clear" w:color="auto" w:fill="FFFFFF"/>
        <w:spacing w:before="0" w:beforeAutospacing="0" w:after="300" w:afterAutospacing="0"/>
        <w:rPr>
          <w:rFonts w:ascii="Libre Franklin" w:hAnsi="Libre Franklin"/>
          <w:color w:val="000000"/>
        </w:rPr>
      </w:pPr>
    </w:p>
    <w:p w14:paraId="483D998B" w14:textId="77777777" w:rsidR="00CD4628" w:rsidRPr="00716B88" w:rsidRDefault="00CD4628" w:rsidP="008C4495">
      <w:pPr>
        <w:pStyle w:val="mm8nw"/>
        <w:spacing w:after="0"/>
        <w:textAlignment w:val="baseline"/>
        <w:rPr>
          <w:rStyle w:val="Strong"/>
          <w:rFonts w:ascii="Arial" w:hAnsi="Arial" w:cs="Arial"/>
          <w:b w:val="0"/>
          <w:bCs w:val="0"/>
          <w:color w:val="000000"/>
          <w:bdr w:val="none" w:sz="0" w:space="0" w:color="auto" w:frame="1"/>
          <w:lang w:val="en-US"/>
        </w:rPr>
      </w:pPr>
    </w:p>
    <w:p w14:paraId="24B00E99" w14:textId="6E63BF9A" w:rsidR="005B4457" w:rsidRDefault="005B4457" w:rsidP="005B4457">
      <w:pPr>
        <w:pStyle w:val="mm8nw"/>
        <w:spacing w:after="0"/>
        <w:textAlignment w:val="baseline"/>
        <w:rPr>
          <w:rStyle w:val="Strong"/>
          <w:rFonts w:ascii="Arial" w:hAnsi="Arial" w:cs="Arial"/>
          <w:color w:val="000000"/>
          <w:bdr w:val="none" w:sz="0" w:space="0" w:color="auto" w:frame="1"/>
          <w:lang w:val="en-US"/>
        </w:rPr>
      </w:pPr>
    </w:p>
    <w:p w14:paraId="03BA5775" w14:textId="77777777" w:rsidR="007A546F" w:rsidRPr="00716B88" w:rsidRDefault="007A546F" w:rsidP="005B4457">
      <w:pPr>
        <w:pStyle w:val="mm8nw"/>
        <w:spacing w:after="0"/>
        <w:textAlignment w:val="baseline"/>
        <w:rPr>
          <w:rStyle w:val="Strong"/>
          <w:rFonts w:ascii="Arial" w:hAnsi="Arial" w:cs="Arial"/>
          <w:color w:val="000000"/>
          <w:bdr w:val="none" w:sz="0" w:space="0" w:color="auto" w:frame="1"/>
          <w:lang w:val="en-US"/>
        </w:rPr>
      </w:pPr>
    </w:p>
    <w:p w14:paraId="77E5F691" w14:textId="7A76BE51" w:rsidR="005B4457" w:rsidRPr="00716B88" w:rsidRDefault="007A546F" w:rsidP="005B4457">
      <w:pPr>
        <w:pStyle w:val="mm8nw"/>
        <w:spacing w:after="0"/>
        <w:textAlignment w:val="baseline"/>
        <w:rPr>
          <w:rStyle w:val="Strong"/>
          <w:rFonts w:ascii="Arial" w:hAnsi="Arial" w:cs="Arial"/>
          <w:color w:val="000000"/>
          <w:bdr w:val="none" w:sz="0" w:space="0" w:color="auto" w:frame="1"/>
          <w:lang w:val="en-US"/>
        </w:rPr>
      </w:pPr>
      <w:r>
        <w:rPr>
          <w:rStyle w:val="Strong"/>
          <w:rFonts w:ascii="Arial" w:hAnsi="Arial" w:cs="Arial"/>
          <w:color w:val="000000"/>
          <w:bdr w:val="none" w:sz="0" w:space="0" w:color="auto" w:frame="1"/>
          <w:lang w:val="en-US"/>
        </w:rPr>
        <w:lastRenderedPageBreak/>
        <w:t xml:space="preserve">9.) </w:t>
      </w:r>
      <w:proofErr w:type="gramStart"/>
      <w:r w:rsidR="005B4457" w:rsidRPr="00716B88">
        <w:rPr>
          <w:rStyle w:val="Strong"/>
          <w:rFonts w:ascii="Arial" w:hAnsi="Arial" w:cs="Arial"/>
          <w:color w:val="000000"/>
          <w:bdr w:val="none" w:sz="0" w:space="0" w:color="auto" w:frame="1"/>
          <w:lang w:val="en-US"/>
        </w:rPr>
        <w:t>If</w:t>
      </w:r>
      <w:proofErr w:type="gramEnd"/>
      <w:r w:rsidR="005B4457" w:rsidRPr="00716B88">
        <w:rPr>
          <w:rStyle w:val="Strong"/>
          <w:rFonts w:ascii="Arial" w:hAnsi="Arial" w:cs="Arial"/>
          <w:color w:val="000000"/>
          <w:bdr w:val="none" w:sz="0" w:space="0" w:color="auto" w:frame="1"/>
          <w:lang w:val="en-US"/>
        </w:rPr>
        <w:t xml:space="preserve"> I transferred school, will I still be a TES grantee?</w:t>
      </w:r>
    </w:p>
    <w:p w14:paraId="106C5A52" w14:textId="7B85EB79" w:rsidR="005B4457" w:rsidRPr="00716B88" w:rsidRDefault="005B4457" w:rsidP="005B4457">
      <w:pPr>
        <w:pStyle w:val="mm8nw"/>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It is important that you take into consideration the qualification/eligibility requirements and the prioritization categories of TES if you will be transferring. Take note of the following below:</w:t>
      </w:r>
    </w:p>
    <w:p w14:paraId="27D1A766" w14:textId="77777777" w:rsidR="005B4457" w:rsidRPr="00716B88" w:rsidRDefault="005B4457" w:rsidP="005B4457">
      <w:pPr>
        <w:pStyle w:val="mm8nw"/>
        <w:spacing w:after="0"/>
        <w:textAlignment w:val="baseline"/>
        <w:rPr>
          <w:rStyle w:val="Strong"/>
          <w:rFonts w:ascii="Arial" w:hAnsi="Arial" w:cs="Arial"/>
          <w:i/>
          <w:iCs/>
          <w:color w:val="000000"/>
          <w:bdr w:val="none" w:sz="0" w:space="0" w:color="auto" w:frame="1"/>
          <w:lang w:val="en-US"/>
        </w:rPr>
      </w:pPr>
    </w:p>
    <w:p w14:paraId="308595AB" w14:textId="5A342FF5" w:rsidR="005B4457" w:rsidRPr="00716B88" w:rsidRDefault="005B4457" w:rsidP="005B4457">
      <w:pPr>
        <w:pStyle w:val="mm8nw"/>
        <w:numPr>
          <w:ilvl w:val="0"/>
          <w:numId w:val="2"/>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 xml:space="preserve">If you are in the </w:t>
      </w:r>
      <w:proofErr w:type="spellStart"/>
      <w:r w:rsidRPr="00716B88">
        <w:rPr>
          <w:rStyle w:val="Strong"/>
          <w:rFonts w:ascii="Arial" w:hAnsi="Arial" w:cs="Arial"/>
          <w:b w:val="0"/>
          <w:bCs w:val="0"/>
          <w:color w:val="000000"/>
          <w:bdr w:val="none" w:sz="0" w:space="0" w:color="auto" w:frame="1"/>
          <w:lang w:val="en-US"/>
        </w:rPr>
        <w:t>Listahanan</w:t>
      </w:r>
      <w:proofErr w:type="spellEnd"/>
      <w:r w:rsidRPr="00716B88">
        <w:rPr>
          <w:rStyle w:val="Strong"/>
          <w:rFonts w:ascii="Arial" w:hAnsi="Arial" w:cs="Arial"/>
          <w:b w:val="0"/>
          <w:bCs w:val="0"/>
          <w:color w:val="000000"/>
          <w:bdr w:val="none" w:sz="0" w:space="0" w:color="auto" w:frame="1"/>
          <w:lang w:val="en-US"/>
        </w:rPr>
        <w:t xml:space="preserve"> category, you will still be a TES grantee as long as you transfer in an SUC, or CHED-recognized LUC, or if in a Private University, make sure you are enrolled in a CHED-recognized program/course. Also, make sure you provide endorsement letters from your previous school and the school you transferred to the CHED Regional Office is endorsing </w:t>
      </w:r>
      <w:r w:rsidR="007A546F" w:rsidRPr="00716B88">
        <w:rPr>
          <w:rStyle w:val="Strong"/>
          <w:rFonts w:ascii="Arial" w:hAnsi="Arial" w:cs="Arial"/>
          <w:b w:val="0"/>
          <w:bCs w:val="0"/>
          <w:color w:val="000000"/>
          <w:bdr w:val="none" w:sz="0" w:space="0" w:color="auto" w:frame="1"/>
          <w:lang w:val="en-US"/>
        </w:rPr>
        <w:t>you</w:t>
      </w:r>
      <w:r w:rsidRPr="00716B88">
        <w:rPr>
          <w:rStyle w:val="Strong"/>
          <w:rFonts w:ascii="Arial" w:hAnsi="Arial" w:cs="Arial"/>
          <w:b w:val="0"/>
          <w:bCs w:val="0"/>
          <w:color w:val="000000"/>
          <w:bdr w:val="none" w:sz="0" w:space="0" w:color="auto" w:frame="1"/>
          <w:lang w:val="en-US"/>
        </w:rPr>
        <w:t xml:space="preserve"> to avoid problems.</w:t>
      </w:r>
    </w:p>
    <w:p w14:paraId="0DD73F9F" w14:textId="7941BE30" w:rsidR="008C4495" w:rsidRPr="00716B88" w:rsidRDefault="005B4457" w:rsidP="005B4457">
      <w:pPr>
        <w:pStyle w:val="mm8nw"/>
        <w:numPr>
          <w:ilvl w:val="0"/>
          <w:numId w:val="2"/>
        </w:numPr>
        <w:spacing w:after="0"/>
        <w:textAlignment w:val="baseline"/>
        <w:rPr>
          <w:rStyle w:val="Strong"/>
          <w:rFonts w:ascii="Arial" w:hAnsi="Arial" w:cs="Arial"/>
          <w:b w:val="0"/>
          <w:bCs w:val="0"/>
          <w:color w:val="000000"/>
          <w:bdr w:val="none" w:sz="0" w:space="0" w:color="auto" w:frame="1"/>
          <w:lang w:val="en-US"/>
        </w:rPr>
      </w:pPr>
      <w:r w:rsidRPr="00716B88">
        <w:rPr>
          <w:rStyle w:val="Strong"/>
          <w:rFonts w:ascii="Arial" w:hAnsi="Arial" w:cs="Arial"/>
          <w:b w:val="0"/>
          <w:bCs w:val="0"/>
          <w:color w:val="000000"/>
          <w:bdr w:val="none" w:sz="0" w:space="0" w:color="auto" w:frame="1"/>
          <w:lang w:val="en-US"/>
        </w:rPr>
        <w:t>If you are in the PNSL category, make sure you transfer in a Private University or College in a city or municipality that have no SUCs or LUCs, and enrolled programs/courses that are CHED-recognized. Once you transferred in an SUC or LUC, or in a Private College located in a city/municipality that has SUC or LUC, you will not be eligible under PNSL category anymore, thus, losing your TES.</w:t>
      </w:r>
    </w:p>
    <w:p w14:paraId="1C7669E7" w14:textId="77777777" w:rsidR="005B4457" w:rsidRPr="00716B88" w:rsidRDefault="005B4457" w:rsidP="005B4457">
      <w:pPr>
        <w:pStyle w:val="mm8nw"/>
        <w:spacing w:after="0"/>
        <w:textAlignment w:val="baseline"/>
        <w:rPr>
          <w:rStyle w:val="Strong"/>
          <w:rFonts w:ascii="Arial" w:hAnsi="Arial" w:cs="Arial"/>
          <w:color w:val="000000"/>
          <w:bdr w:val="none" w:sz="0" w:space="0" w:color="auto" w:frame="1"/>
        </w:rPr>
      </w:pPr>
    </w:p>
    <w:p w14:paraId="222A5191" w14:textId="4BD5A955" w:rsidR="005B4457" w:rsidRPr="00716B88" w:rsidRDefault="007A546F" w:rsidP="005B4457">
      <w:pPr>
        <w:pStyle w:val="mm8nw"/>
        <w:spacing w:after="0"/>
        <w:textAlignment w:val="baseline"/>
        <w:rPr>
          <w:rStyle w:val="Strong"/>
          <w:rFonts w:ascii="Arial" w:hAnsi="Arial" w:cs="Arial"/>
          <w:color w:val="000000"/>
          <w:bdr w:val="none" w:sz="0" w:space="0" w:color="auto" w:frame="1"/>
        </w:rPr>
      </w:pPr>
      <w:r>
        <w:rPr>
          <w:rStyle w:val="Strong"/>
          <w:rFonts w:ascii="Arial" w:hAnsi="Arial" w:cs="Arial"/>
          <w:color w:val="000000"/>
          <w:bdr w:val="none" w:sz="0" w:space="0" w:color="auto" w:frame="1"/>
          <w:lang w:val="en-US"/>
        </w:rPr>
        <w:t xml:space="preserve">10.) </w:t>
      </w:r>
      <w:proofErr w:type="gramStart"/>
      <w:r w:rsidR="005B4457" w:rsidRPr="00716B88">
        <w:rPr>
          <w:rStyle w:val="Strong"/>
          <w:rFonts w:ascii="Arial" w:hAnsi="Arial" w:cs="Arial"/>
          <w:color w:val="000000"/>
          <w:bdr w:val="none" w:sz="0" w:space="0" w:color="auto" w:frame="1"/>
        </w:rPr>
        <w:t>If</w:t>
      </w:r>
      <w:proofErr w:type="gramEnd"/>
      <w:r w:rsidR="005B4457" w:rsidRPr="00716B88">
        <w:rPr>
          <w:rStyle w:val="Strong"/>
          <w:rFonts w:ascii="Arial" w:hAnsi="Arial" w:cs="Arial"/>
          <w:color w:val="000000"/>
          <w:bdr w:val="none" w:sz="0" w:space="0" w:color="auto" w:frame="1"/>
        </w:rPr>
        <w:t xml:space="preserve"> I am a TES grantee and I stopped school for a while, can I still be a grantee once I</w:t>
      </w:r>
      <w:r w:rsidR="00E20D3E" w:rsidRPr="00716B88">
        <w:rPr>
          <w:rStyle w:val="Strong"/>
          <w:rFonts w:ascii="Arial" w:hAnsi="Arial" w:cs="Arial"/>
          <w:color w:val="000000"/>
          <w:bdr w:val="none" w:sz="0" w:space="0" w:color="auto" w:frame="1"/>
          <w:lang w:val="en-US"/>
        </w:rPr>
        <w:t xml:space="preserve"> </w:t>
      </w:r>
      <w:r w:rsidR="005B4457" w:rsidRPr="00716B88">
        <w:rPr>
          <w:rStyle w:val="Strong"/>
          <w:rFonts w:ascii="Arial" w:hAnsi="Arial" w:cs="Arial"/>
          <w:color w:val="000000"/>
          <w:bdr w:val="none" w:sz="0" w:space="0" w:color="auto" w:frame="1"/>
        </w:rPr>
        <w:t>enroll again?</w:t>
      </w:r>
    </w:p>
    <w:p w14:paraId="16EE8ACD" w14:textId="462DF825" w:rsidR="005B4457" w:rsidRPr="00716B88" w:rsidRDefault="005B4457" w:rsidP="005B4457">
      <w:pPr>
        <w:pStyle w:val="mm8nw"/>
        <w:spacing w:after="0"/>
        <w:textAlignment w:val="baseline"/>
        <w:rPr>
          <w:rStyle w:val="Strong"/>
          <w:rFonts w:ascii="Arial" w:hAnsi="Arial" w:cs="Arial"/>
          <w:b w:val="0"/>
          <w:bCs w:val="0"/>
          <w:color w:val="000000"/>
          <w:bdr w:val="none" w:sz="0" w:space="0" w:color="auto" w:frame="1"/>
        </w:rPr>
      </w:pPr>
      <w:r w:rsidRPr="00716B88">
        <w:rPr>
          <w:rStyle w:val="Strong"/>
          <w:rFonts w:ascii="Arial" w:hAnsi="Arial" w:cs="Arial"/>
          <w:b w:val="0"/>
          <w:bCs w:val="0"/>
          <w:color w:val="000000"/>
          <w:bdr w:val="none" w:sz="0" w:space="0" w:color="auto" w:frame="1"/>
          <w:lang w:val="en-US"/>
        </w:rPr>
        <w:t>R</w:t>
      </w:r>
      <w:r w:rsidRPr="00716B88">
        <w:rPr>
          <w:rStyle w:val="Strong"/>
          <w:rFonts w:ascii="Arial" w:hAnsi="Arial" w:cs="Arial"/>
          <w:b w:val="0"/>
          <w:bCs w:val="0"/>
          <w:color w:val="000000"/>
          <w:bdr w:val="none" w:sz="0" w:space="0" w:color="auto" w:frame="1"/>
        </w:rPr>
        <w:t>ead the following provisions below to check if you can still be a TES continuing grantee.</w:t>
      </w:r>
    </w:p>
    <w:p w14:paraId="0C79FE28" w14:textId="6C957E07" w:rsidR="004318AD" w:rsidRPr="00716B88" w:rsidRDefault="005B4457" w:rsidP="005B4457">
      <w:pPr>
        <w:pStyle w:val="mm8nw"/>
        <w:spacing w:before="0" w:beforeAutospacing="0" w:after="0" w:afterAutospacing="0"/>
        <w:textAlignment w:val="baseline"/>
        <w:rPr>
          <w:rStyle w:val="Strong"/>
          <w:rFonts w:ascii="Arial" w:hAnsi="Arial" w:cs="Arial"/>
          <w:b w:val="0"/>
          <w:bCs w:val="0"/>
          <w:color w:val="000000"/>
          <w:bdr w:val="none" w:sz="0" w:space="0" w:color="auto" w:frame="1"/>
        </w:rPr>
      </w:pPr>
      <w:r w:rsidRPr="00716B88">
        <w:rPr>
          <w:rStyle w:val="Strong"/>
          <w:rFonts w:ascii="Arial" w:hAnsi="Arial" w:cs="Arial"/>
          <w:b w:val="0"/>
          <w:bCs w:val="0"/>
          <w:color w:val="000000"/>
          <w:bdr w:val="none" w:sz="0" w:space="0" w:color="auto" w:frame="1"/>
        </w:rPr>
        <w:t>Under the TES Guidelines</w:t>
      </w:r>
    </w:p>
    <w:p w14:paraId="3E10C389" w14:textId="77777777" w:rsidR="005B4457" w:rsidRPr="00716B88" w:rsidRDefault="005B4457" w:rsidP="005B4457">
      <w:pPr>
        <w:pStyle w:val="mm8nw"/>
        <w:spacing w:before="0" w:beforeAutospacing="0" w:after="0" w:afterAutospacing="0"/>
        <w:textAlignment w:val="baseline"/>
        <w:rPr>
          <w:rStyle w:val="Strong"/>
          <w:rFonts w:ascii="Arial" w:hAnsi="Arial" w:cs="Arial"/>
          <w:color w:val="000000"/>
          <w:bdr w:val="none" w:sz="0" w:space="0" w:color="auto" w:frame="1"/>
        </w:rPr>
      </w:pPr>
    </w:p>
    <w:p w14:paraId="6EC9CDEA" w14:textId="693E0CB2" w:rsidR="004318AD" w:rsidRPr="00716B88" w:rsidRDefault="004318AD" w:rsidP="004318AD">
      <w:pPr>
        <w:pStyle w:val="mm8nw"/>
        <w:spacing w:before="0" w:beforeAutospacing="0" w:after="0" w:afterAutospacing="0"/>
        <w:textAlignment w:val="baseline"/>
        <w:rPr>
          <w:rFonts w:ascii="Arial" w:hAnsi="Arial" w:cs="Arial"/>
          <w:color w:val="000000"/>
        </w:rPr>
      </w:pPr>
      <w:r w:rsidRPr="00716B88">
        <w:rPr>
          <w:rStyle w:val="Strong"/>
          <w:rFonts w:ascii="Arial" w:hAnsi="Arial" w:cs="Arial"/>
          <w:color w:val="000000"/>
          <w:bdr w:val="none" w:sz="0" w:space="0" w:color="auto" w:frame="1"/>
        </w:rPr>
        <w:t>XVII. RENEWAL PROCEDURES</w:t>
      </w:r>
    </w:p>
    <w:p w14:paraId="4EED86D6" w14:textId="77777777" w:rsidR="004318AD" w:rsidRPr="00716B88" w:rsidRDefault="004318AD" w:rsidP="00E20D3E">
      <w:pPr>
        <w:pStyle w:val="mm8nw"/>
        <w:spacing w:before="0" w:beforeAutospacing="0" w:after="0" w:afterAutospacing="0"/>
        <w:ind w:left="360"/>
        <w:textAlignment w:val="baseline"/>
        <w:rPr>
          <w:rFonts w:ascii="Arial" w:hAnsi="Arial" w:cs="Arial"/>
          <w:color w:val="000000"/>
        </w:rPr>
      </w:pPr>
      <w:r w:rsidRPr="00716B88">
        <w:rPr>
          <w:rStyle w:val="2phjq"/>
          <w:rFonts w:ascii="Arial" w:hAnsi="Arial" w:cs="Arial"/>
          <w:color w:val="000000"/>
          <w:bdr w:val="none" w:sz="0" w:space="0" w:color="auto" w:frame="1"/>
        </w:rPr>
        <w:t>5. TES grantees who did not enroll for a certain semester should still be considered as continuing grantees provided that the following concur:</w:t>
      </w:r>
    </w:p>
    <w:p w14:paraId="6F7B663A" w14:textId="77777777" w:rsidR="00716B88" w:rsidRPr="00716B88" w:rsidRDefault="004318AD" w:rsidP="00716B88">
      <w:pPr>
        <w:pStyle w:val="mm8nw"/>
        <w:spacing w:before="0" w:beforeAutospacing="0" w:after="0" w:afterAutospacing="0"/>
        <w:ind w:left="720"/>
        <w:textAlignment w:val="baseline"/>
        <w:rPr>
          <w:rStyle w:val="2phjq"/>
          <w:rFonts w:ascii="Arial" w:hAnsi="Arial" w:cs="Arial"/>
          <w:color w:val="000000"/>
          <w:bdr w:val="none" w:sz="0" w:space="0" w:color="auto" w:frame="1"/>
        </w:rPr>
      </w:pPr>
      <w:r w:rsidRPr="00716B88">
        <w:rPr>
          <w:rStyle w:val="2phjq"/>
          <w:rFonts w:ascii="Arial" w:hAnsi="Arial" w:cs="Arial"/>
          <w:color w:val="000000"/>
          <w:bdr w:val="none" w:sz="0" w:space="0" w:color="auto" w:frame="1"/>
        </w:rPr>
        <w:t xml:space="preserve">5.1. The </w:t>
      </w:r>
      <w:r w:rsidRPr="00716B88">
        <w:rPr>
          <w:rStyle w:val="Strong"/>
          <w:rFonts w:ascii="Arial" w:hAnsi="Arial" w:cs="Arial"/>
          <w:color w:val="000000"/>
          <w:bdr w:val="none" w:sz="0" w:space="0" w:color="auto" w:frame="1"/>
        </w:rPr>
        <w:t>period of non-enrollment of the student</w:t>
      </w:r>
      <w:r w:rsidRPr="00716B88">
        <w:rPr>
          <w:rStyle w:val="2phjq"/>
          <w:rFonts w:ascii="Arial" w:hAnsi="Arial" w:cs="Arial"/>
          <w:color w:val="000000"/>
          <w:bdr w:val="none" w:sz="0" w:space="0" w:color="auto" w:frame="1"/>
        </w:rPr>
        <w:t xml:space="preserve"> should only for </w:t>
      </w:r>
      <w:r w:rsidRPr="00716B88">
        <w:rPr>
          <w:rStyle w:val="Strong"/>
          <w:rFonts w:ascii="Arial" w:hAnsi="Arial" w:cs="Arial"/>
          <w:color w:val="000000"/>
          <w:bdr w:val="none" w:sz="0" w:space="0" w:color="auto" w:frame="1"/>
        </w:rPr>
        <w:t xml:space="preserve">one (1) semester </w:t>
      </w:r>
      <w:r w:rsidRPr="00716B88">
        <w:rPr>
          <w:rStyle w:val="2phjq"/>
          <w:rFonts w:ascii="Arial" w:hAnsi="Arial" w:cs="Arial"/>
          <w:color w:val="000000"/>
          <w:bdr w:val="none" w:sz="0" w:space="0" w:color="auto" w:frame="1"/>
        </w:rPr>
        <w:t xml:space="preserve">in an academic year; </w:t>
      </w:r>
    </w:p>
    <w:p w14:paraId="2744F507" w14:textId="77777777" w:rsidR="00716B88" w:rsidRPr="00716B88" w:rsidRDefault="004318AD" w:rsidP="00716B88">
      <w:pPr>
        <w:pStyle w:val="mm8nw"/>
        <w:spacing w:before="0" w:beforeAutospacing="0" w:after="0" w:afterAutospacing="0"/>
        <w:ind w:left="720"/>
        <w:textAlignment w:val="baseline"/>
        <w:rPr>
          <w:rStyle w:val="2phjq"/>
          <w:rFonts w:ascii="Arial" w:hAnsi="Arial" w:cs="Arial"/>
          <w:color w:val="000000"/>
          <w:bdr w:val="none" w:sz="0" w:space="0" w:color="auto" w:frame="1"/>
        </w:rPr>
      </w:pPr>
      <w:r w:rsidRPr="00716B88">
        <w:rPr>
          <w:rStyle w:val="2phjq"/>
          <w:rFonts w:ascii="Arial" w:hAnsi="Arial" w:cs="Arial"/>
          <w:color w:val="000000"/>
          <w:bdr w:val="none" w:sz="0" w:space="0" w:color="auto" w:frame="1"/>
        </w:rPr>
        <w:t xml:space="preserve">5.2. There is a </w:t>
      </w:r>
      <w:r w:rsidRPr="00716B88">
        <w:rPr>
          <w:rStyle w:val="Strong"/>
          <w:rFonts w:ascii="Arial" w:hAnsi="Arial" w:cs="Arial"/>
          <w:color w:val="000000"/>
          <w:bdr w:val="none" w:sz="0" w:space="0" w:color="auto" w:frame="1"/>
        </w:rPr>
        <w:t>duly filed official Leave of Absence (LOA)</w:t>
      </w:r>
      <w:r w:rsidRPr="00716B88">
        <w:rPr>
          <w:rStyle w:val="2phjq"/>
          <w:rFonts w:ascii="Arial" w:hAnsi="Arial" w:cs="Arial"/>
          <w:color w:val="000000"/>
          <w:bdr w:val="none" w:sz="0" w:space="0" w:color="auto" w:frame="1"/>
        </w:rPr>
        <w:t xml:space="preserve">; and, </w:t>
      </w:r>
    </w:p>
    <w:p w14:paraId="59F0D4CD" w14:textId="652DC0A9" w:rsidR="00E20D3E" w:rsidRPr="00716B88" w:rsidRDefault="004318AD" w:rsidP="00716B88">
      <w:pPr>
        <w:pStyle w:val="mm8nw"/>
        <w:spacing w:before="0" w:beforeAutospacing="0" w:after="0" w:afterAutospacing="0"/>
        <w:ind w:left="720"/>
        <w:textAlignment w:val="baseline"/>
        <w:rPr>
          <w:rStyle w:val="2phjq"/>
          <w:rFonts w:ascii="Arial" w:hAnsi="Arial" w:cs="Arial"/>
          <w:color w:val="000000"/>
          <w:bdr w:val="none" w:sz="0" w:space="0" w:color="auto" w:frame="1"/>
        </w:rPr>
      </w:pPr>
      <w:r w:rsidRPr="00716B88">
        <w:rPr>
          <w:rStyle w:val="2phjq"/>
          <w:rFonts w:ascii="Arial" w:hAnsi="Arial" w:cs="Arial"/>
          <w:color w:val="000000"/>
          <w:bdr w:val="none" w:sz="0" w:space="0" w:color="auto" w:frame="1"/>
        </w:rPr>
        <w:t xml:space="preserve">5.3. The student </w:t>
      </w:r>
      <w:r w:rsidRPr="00716B88">
        <w:rPr>
          <w:rStyle w:val="Strong"/>
          <w:rFonts w:ascii="Arial" w:hAnsi="Arial" w:cs="Arial"/>
          <w:color w:val="000000"/>
          <w:bdr w:val="none" w:sz="0" w:space="0" w:color="auto" w:frame="1"/>
        </w:rPr>
        <w:t>continues to be eligible</w:t>
      </w:r>
      <w:r w:rsidRPr="00716B88">
        <w:rPr>
          <w:rStyle w:val="2phjq"/>
          <w:rFonts w:ascii="Arial" w:hAnsi="Arial" w:cs="Arial"/>
          <w:color w:val="000000"/>
          <w:bdr w:val="none" w:sz="0" w:space="0" w:color="auto" w:frame="1"/>
        </w:rPr>
        <w:t xml:space="preserve"> for the benefits of TES. </w:t>
      </w:r>
    </w:p>
    <w:p w14:paraId="6A94CE00" w14:textId="07208F6C" w:rsidR="00397487" w:rsidRPr="00716B88" w:rsidRDefault="00397487">
      <w:pPr>
        <w:rPr>
          <w:rFonts w:ascii="Arial" w:hAnsi="Arial" w:cs="Arial"/>
          <w:sz w:val="24"/>
          <w:szCs w:val="24"/>
        </w:rPr>
      </w:pPr>
    </w:p>
    <w:p w14:paraId="072AD8A3" w14:textId="11C593C0" w:rsidR="00E20D3E" w:rsidRPr="00716B88" w:rsidRDefault="00E20D3E">
      <w:pPr>
        <w:rPr>
          <w:rFonts w:ascii="Arial" w:hAnsi="Arial" w:cs="Arial"/>
          <w:sz w:val="24"/>
          <w:szCs w:val="24"/>
        </w:rPr>
      </w:pPr>
    </w:p>
    <w:p w14:paraId="10BDC4F5" w14:textId="62C82FBF" w:rsidR="00E20D3E" w:rsidRPr="00716B88" w:rsidRDefault="007A546F" w:rsidP="00E20D3E">
      <w:pPr>
        <w:rPr>
          <w:rFonts w:ascii="Arial" w:hAnsi="Arial" w:cs="Arial"/>
          <w:b/>
          <w:bCs/>
          <w:sz w:val="24"/>
          <w:szCs w:val="24"/>
        </w:rPr>
      </w:pPr>
      <w:r>
        <w:rPr>
          <w:rFonts w:ascii="Arial" w:hAnsi="Arial" w:cs="Arial"/>
          <w:b/>
          <w:bCs/>
          <w:sz w:val="24"/>
          <w:szCs w:val="24"/>
          <w:lang w:val="en-US"/>
        </w:rPr>
        <w:t xml:space="preserve">11.) </w:t>
      </w:r>
      <w:proofErr w:type="gramStart"/>
      <w:r w:rsidR="00E20D3E" w:rsidRPr="00716B88">
        <w:rPr>
          <w:rFonts w:ascii="Arial" w:hAnsi="Arial" w:cs="Arial"/>
          <w:b/>
          <w:bCs/>
          <w:sz w:val="24"/>
          <w:szCs w:val="24"/>
        </w:rPr>
        <w:t>Is</w:t>
      </w:r>
      <w:proofErr w:type="gramEnd"/>
      <w:r w:rsidR="00E20D3E" w:rsidRPr="00716B88">
        <w:rPr>
          <w:rFonts w:ascii="Arial" w:hAnsi="Arial" w:cs="Arial"/>
          <w:b/>
          <w:bCs/>
          <w:sz w:val="24"/>
          <w:szCs w:val="24"/>
        </w:rPr>
        <w:t xml:space="preserve"> TES application open for all year levels? What if I am in my Sophomore or Junior year?</w:t>
      </w:r>
    </w:p>
    <w:p w14:paraId="63C1D882" w14:textId="679D010F" w:rsidR="00E20D3E" w:rsidRDefault="00E20D3E" w:rsidP="00E20D3E">
      <w:pPr>
        <w:rPr>
          <w:rFonts w:ascii="Arial" w:hAnsi="Arial" w:cs="Arial"/>
          <w:sz w:val="24"/>
          <w:szCs w:val="24"/>
        </w:rPr>
      </w:pPr>
      <w:r w:rsidRPr="00716B88">
        <w:rPr>
          <w:rFonts w:ascii="Arial" w:hAnsi="Arial" w:cs="Arial"/>
          <w:sz w:val="24"/>
          <w:szCs w:val="24"/>
        </w:rPr>
        <w:t>TES application is open for all year levels. So even if you are already in your 3rd year, if you are qualified and</w:t>
      </w:r>
      <w:r w:rsidRPr="00716B88">
        <w:rPr>
          <w:rFonts w:ascii="Arial" w:hAnsi="Arial" w:cs="Arial"/>
          <w:sz w:val="24"/>
          <w:szCs w:val="24"/>
          <w:lang w:val="en-US"/>
        </w:rPr>
        <w:t xml:space="preserve"> </w:t>
      </w:r>
      <w:r w:rsidRPr="00716B88">
        <w:rPr>
          <w:rFonts w:ascii="Arial" w:hAnsi="Arial" w:cs="Arial"/>
          <w:sz w:val="24"/>
          <w:szCs w:val="24"/>
        </w:rPr>
        <w:t>eligible, you can still apply for TES. And if you belong in the TES Priority Categories, included in the ranking</w:t>
      </w:r>
      <w:r w:rsidRPr="00716B88">
        <w:rPr>
          <w:rFonts w:ascii="Arial" w:hAnsi="Arial" w:cs="Arial"/>
          <w:sz w:val="24"/>
          <w:szCs w:val="24"/>
          <w:lang w:val="en-US"/>
        </w:rPr>
        <w:t xml:space="preserve"> </w:t>
      </w:r>
      <w:r w:rsidRPr="00716B88">
        <w:rPr>
          <w:rFonts w:ascii="Arial" w:hAnsi="Arial" w:cs="Arial"/>
          <w:sz w:val="24"/>
          <w:szCs w:val="24"/>
        </w:rPr>
        <w:t xml:space="preserve">covered by the budget, and approved in the validation, you will be included as a TES grantee. </w:t>
      </w:r>
    </w:p>
    <w:p w14:paraId="0D3E9443" w14:textId="34CA92D3" w:rsidR="00AC7C18" w:rsidRDefault="00AC7C18" w:rsidP="00E20D3E">
      <w:pPr>
        <w:rPr>
          <w:rFonts w:ascii="Arial" w:hAnsi="Arial" w:cs="Arial"/>
          <w:sz w:val="24"/>
          <w:szCs w:val="24"/>
        </w:rPr>
      </w:pPr>
    </w:p>
    <w:p w14:paraId="5A6F833D" w14:textId="7AFF7B03" w:rsidR="00AC7C18" w:rsidRPr="00651B39" w:rsidRDefault="007A546F" w:rsidP="00E20D3E">
      <w:pPr>
        <w:rPr>
          <w:rFonts w:ascii="Arial" w:hAnsi="Arial" w:cs="Arial"/>
          <w:b/>
          <w:bCs/>
          <w:sz w:val="24"/>
          <w:szCs w:val="24"/>
          <w:lang w:val="en-US"/>
        </w:rPr>
      </w:pPr>
      <w:r>
        <w:rPr>
          <w:rFonts w:ascii="Arial" w:hAnsi="Arial" w:cs="Arial"/>
          <w:b/>
          <w:bCs/>
          <w:sz w:val="24"/>
          <w:szCs w:val="24"/>
          <w:lang w:val="en-US"/>
        </w:rPr>
        <w:lastRenderedPageBreak/>
        <w:t xml:space="preserve">12.) </w:t>
      </w:r>
      <w:proofErr w:type="gramStart"/>
      <w:r w:rsidR="00AC7C18" w:rsidRPr="00651B39">
        <w:rPr>
          <w:rFonts w:ascii="Arial" w:hAnsi="Arial" w:cs="Arial"/>
          <w:b/>
          <w:bCs/>
          <w:sz w:val="24"/>
          <w:szCs w:val="24"/>
          <w:lang w:val="en-US"/>
        </w:rPr>
        <w:t>Do</w:t>
      </w:r>
      <w:proofErr w:type="gramEnd"/>
      <w:r w:rsidR="00AC7C18" w:rsidRPr="00651B39">
        <w:rPr>
          <w:rFonts w:ascii="Arial" w:hAnsi="Arial" w:cs="Arial"/>
          <w:b/>
          <w:bCs/>
          <w:sz w:val="24"/>
          <w:szCs w:val="24"/>
          <w:lang w:val="en-US"/>
        </w:rPr>
        <w:t xml:space="preserve"> I need to Apply to be a Scholar of </w:t>
      </w:r>
      <w:proofErr w:type="spellStart"/>
      <w:r w:rsidR="00AC7C18" w:rsidRPr="00651B39">
        <w:rPr>
          <w:rFonts w:ascii="Arial" w:hAnsi="Arial" w:cs="Arial"/>
          <w:b/>
          <w:bCs/>
          <w:sz w:val="24"/>
          <w:szCs w:val="24"/>
          <w:lang w:val="en-US"/>
        </w:rPr>
        <w:t>T</w:t>
      </w:r>
      <w:r w:rsidR="00651B39" w:rsidRPr="00651B39">
        <w:rPr>
          <w:rFonts w:ascii="Arial" w:hAnsi="Arial" w:cs="Arial"/>
          <w:b/>
          <w:bCs/>
          <w:sz w:val="24"/>
          <w:szCs w:val="24"/>
          <w:lang w:val="en-US"/>
        </w:rPr>
        <w:t>ulong</w:t>
      </w:r>
      <w:proofErr w:type="spellEnd"/>
      <w:r w:rsidR="00651B39" w:rsidRPr="00651B39">
        <w:rPr>
          <w:rFonts w:ascii="Arial" w:hAnsi="Arial" w:cs="Arial"/>
          <w:b/>
          <w:bCs/>
          <w:sz w:val="24"/>
          <w:szCs w:val="24"/>
          <w:lang w:val="en-US"/>
        </w:rPr>
        <w:t xml:space="preserve"> </w:t>
      </w:r>
      <w:proofErr w:type="spellStart"/>
      <w:r w:rsidR="00651B39" w:rsidRPr="00651B39">
        <w:rPr>
          <w:rFonts w:ascii="Arial" w:hAnsi="Arial" w:cs="Arial"/>
          <w:b/>
          <w:bCs/>
          <w:sz w:val="24"/>
          <w:szCs w:val="24"/>
          <w:lang w:val="en-US"/>
        </w:rPr>
        <w:t>Dunong</w:t>
      </w:r>
      <w:proofErr w:type="spellEnd"/>
      <w:r w:rsidR="00651B39" w:rsidRPr="00651B39">
        <w:rPr>
          <w:rFonts w:ascii="Arial" w:hAnsi="Arial" w:cs="Arial"/>
          <w:b/>
          <w:bCs/>
          <w:sz w:val="24"/>
          <w:szCs w:val="24"/>
          <w:lang w:val="en-US"/>
        </w:rPr>
        <w:t xml:space="preserve"> Program</w:t>
      </w:r>
      <w:r w:rsidR="00AC7C18" w:rsidRPr="00651B39">
        <w:rPr>
          <w:rFonts w:ascii="Arial" w:hAnsi="Arial" w:cs="Arial"/>
          <w:b/>
          <w:bCs/>
          <w:sz w:val="24"/>
          <w:szCs w:val="24"/>
          <w:lang w:val="en-US"/>
        </w:rPr>
        <w:t>?</w:t>
      </w:r>
    </w:p>
    <w:p w14:paraId="54171405" w14:textId="2191D59C" w:rsidR="00651B39" w:rsidRPr="00651B39" w:rsidRDefault="00651B39" w:rsidP="00561426">
      <w:pPr>
        <w:shd w:val="clear" w:color="auto" w:fill="FFFFFF"/>
        <w:spacing w:before="480" w:after="480" w:line="240" w:lineRule="auto"/>
        <w:outlineLvl w:val="1"/>
        <w:rPr>
          <w:rFonts w:ascii="Arial" w:hAnsi="Arial" w:cs="Arial"/>
          <w:sz w:val="24"/>
          <w:szCs w:val="24"/>
        </w:rPr>
      </w:pPr>
      <w:r w:rsidRPr="00651B39">
        <w:rPr>
          <w:rFonts w:ascii="Arial" w:hAnsi="Arial" w:cs="Arial"/>
          <w:sz w:val="24"/>
          <w:szCs w:val="24"/>
        </w:rPr>
        <w:t xml:space="preserve">No, because CHED is the one who will choose whose students will be the grantees. You just need to wait </w:t>
      </w:r>
      <w:r w:rsidRPr="00651B39">
        <w:rPr>
          <w:rFonts w:ascii="Arial" w:hAnsi="Arial" w:cs="Arial"/>
          <w:sz w:val="24"/>
          <w:szCs w:val="24"/>
          <w:lang w:val="en-US"/>
        </w:rPr>
        <w:t xml:space="preserve">if </w:t>
      </w:r>
      <w:r w:rsidR="00460D8F" w:rsidRPr="00651B39">
        <w:rPr>
          <w:rFonts w:ascii="Arial" w:hAnsi="Arial" w:cs="Arial"/>
          <w:sz w:val="24"/>
          <w:szCs w:val="24"/>
          <w:lang w:val="en-US"/>
        </w:rPr>
        <w:t>you</w:t>
      </w:r>
      <w:r w:rsidRPr="00651B39">
        <w:rPr>
          <w:rFonts w:ascii="Arial" w:hAnsi="Arial" w:cs="Arial"/>
          <w:sz w:val="24"/>
          <w:szCs w:val="24"/>
          <w:lang w:val="en-US"/>
        </w:rPr>
        <w:t xml:space="preserve"> are one of the</w:t>
      </w:r>
      <w:r w:rsidRPr="00651B39">
        <w:rPr>
          <w:rFonts w:ascii="Arial" w:hAnsi="Arial" w:cs="Arial"/>
          <w:sz w:val="24"/>
          <w:szCs w:val="24"/>
        </w:rPr>
        <w:t xml:space="preserve"> </w:t>
      </w:r>
      <w:r w:rsidR="00460D8F" w:rsidRPr="00651B39">
        <w:rPr>
          <w:rFonts w:ascii="Arial" w:hAnsi="Arial" w:cs="Arial"/>
          <w:sz w:val="24"/>
          <w:szCs w:val="24"/>
        </w:rPr>
        <w:t>lists</w:t>
      </w:r>
      <w:r w:rsidRPr="00651B39">
        <w:rPr>
          <w:rFonts w:ascii="Arial" w:hAnsi="Arial" w:cs="Arial"/>
          <w:sz w:val="24"/>
          <w:szCs w:val="24"/>
        </w:rPr>
        <w:t xml:space="preserve"> of </w:t>
      </w:r>
      <w:r w:rsidR="00460D8F">
        <w:rPr>
          <w:rFonts w:ascii="Arial" w:hAnsi="Arial" w:cs="Arial"/>
          <w:sz w:val="24"/>
          <w:szCs w:val="24"/>
          <w:lang w:val="en-US"/>
        </w:rPr>
        <w:t>grantees</w:t>
      </w:r>
      <w:r w:rsidRPr="00651B39">
        <w:rPr>
          <w:rFonts w:ascii="Arial" w:hAnsi="Arial" w:cs="Arial"/>
          <w:sz w:val="24"/>
          <w:szCs w:val="24"/>
        </w:rPr>
        <w:t xml:space="preserve"> in TDP.</w:t>
      </w:r>
    </w:p>
    <w:p w14:paraId="3FED5D0D" w14:textId="1974D25A" w:rsidR="00716B88" w:rsidRDefault="007A546F" w:rsidP="00561426">
      <w:pPr>
        <w:shd w:val="clear" w:color="auto" w:fill="FFFFFF"/>
        <w:spacing w:before="480" w:after="480" w:line="240" w:lineRule="auto"/>
        <w:outlineLvl w:val="1"/>
        <w:rPr>
          <w:rFonts w:ascii="Arial" w:hAnsi="Arial" w:cs="Arial"/>
          <w:sz w:val="24"/>
          <w:szCs w:val="24"/>
        </w:rPr>
      </w:pPr>
      <w:hyperlink r:id="rId11" w:history="1">
        <w:r w:rsidR="000873EF" w:rsidRPr="004E2454">
          <w:rPr>
            <w:rStyle w:val="Hyperlink"/>
            <w:rFonts w:ascii="Arial" w:hAnsi="Arial" w:cs="Arial"/>
            <w:sz w:val="24"/>
            <w:szCs w:val="24"/>
          </w:rPr>
          <w:t>https://ched.gov.ph/wp-content/uploads/CMO-8-s.-2019-Policies-and-Guidelines-for-CHED-Scholarship-Programs-CSPs.pdf</w:t>
        </w:r>
      </w:hyperlink>
    </w:p>
    <w:p w14:paraId="12CACE06" w14:textId="68C9606B" w:rsidR="000873EF" w:rsidRPr="000873EF" w:rsidRDefault="000873EF" w:rsidP="00561426">
      <w:pPr>
        <w:shd w:val="clear" w:color="auto" w:fill="FFFFFF"/>
        <w:spacing w:before="480" w:after="480" w:line="240" w:lineRule="auto"/>
        <w:outlineLvl w:val="1"/>
        <w:rPr>
          <w:rFonts w:ascii="Arial" w:hAnsi="Arial" w:cs="Arial"/>
          <w:sz w:val="24"/>
          <w:szCs w:val="24"/>
          <w:lang w:val="en-US"/>
        </w:rPr>
      </w:pPr>
    </w:p>
    <w:sectPr w:rsidR="000873EF" w:rsidRPr="0008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Libre Franklin">
    <w:altName w:val="Libre Franklin"/>
    <w:charset w:val="00"/>
    <w:family w:val="auto"/>
    <w:pitch w:val="variable"/>
    <w:sig w:usb0="A00000FF" w:usb1="4000205B" w:usb2="00000000" w:usb3="00000000" w:csb0="00000193" w:csb1="00000000"/>
  </w:font>
  <w:font w:name="Roboto Condensed">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3F6"/>
    <w:multiLevelType w:val="multilevel"/>
    <w:tmpl w:val="B65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666E"/>
    <w:multiLevelType w:val="multilevel"/>
    <w:tmpl w:val="B28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96F91"/>
    <w:multiLevelType w:val="hybridMultilevel"/>
    <w:tmpl w:val="D18677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B90D89"/>
    <w:multiLevelType w:val="multilevel"/>
    <w:tmpl w:val="084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2175"/>
    <w:multiLevelType w:val="multilevel"/>
    <w:tmpl w:val="6C8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640EA"/>
    <w:multiLevelType w:val="hybridMultilevel"/>
    <w:tmpl w:val="8558F8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4218AE"/>
    <w:multiLevelType w:val="multilevel"/>
    <w:tmpl w:val="20C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F3B64"/>
    <w:multiLevelType w:val="hybridMultilevel"/>
    <w:tmpl w:val="FE7C5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BF1218C"/>
    <w:multiLevelType w:val="hybridMultilevel"/>
    <w:tmpl w:val="4964DF9A"/>
    <w:lvl w:ilvl="0" w:tplc="8AAA290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C72784C"/>
    <w:multiLevelType w:val="hybridMultilevel"/>
    <w:tmpl w:val="7B9A3E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FC7429A"/>
    <w:multiLevelType w:val="multilevel"/>
    <w:tmpl w:val="837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8"/>
  </w:num>
  <w:num w:numId="4">
    <w:abstractNumId w:val="2"/>
  </w:num>
  <w:num w:numId="5">
    <w:abstractNumId w:val="6"/>
  </w:num>
  <w:num w:numId="6">
    <w:abstractNumId w:val="3"/>
  </w:num>
  <w:num w:numId="7">
    <w:abstractNumId w:val="0"/>
  </w:num>
  <w:num w:numId="8">
    <w:abstractNumId w:val="7"/>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D"/>
    <w:rsid w:val="000873EF"/>
    <w:rsid w:val="00280055"/>
    <w:rsid w:val="00397487"/>
    <w:rsid w:val="004318AD"/>
    <w:rsid w:val="00460D8F"/>
    <w:rsid w:val="00561426"/>
    <w:rsid w:val="005B4457"/>
    <w:rsid w:val="00651B39"/>
    <w:rsid w:val="006E5F92"/>
    <w:rsid w:val="00716B88"/>
    <w:rsid w:val="007A546F"/>
    <w:rsid w:val="008907C0"/>
    <w:rsid w:val="008C4495"/>
    <w:rsid w:val="00AC7C18"/>
    <w:rsid w:val="00AE4420"/>
    <w:rsid w:val="00B55A11"/>
    <w:rsid w:val="00CD4628"/>
    <w:rsid w:val="00E20D3E"/>
    <w:rsid w:val="00E63606"/>
    <w:rsid w:val="00E95072"/>
    <w:rsid w:val="00EE37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E13C"/>
  <w15:chartTrackingRefBased/>
  <w15:docId w15:val="{0B10F7A8-564E-47C2-BCBF-AD34294D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1426"/>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CD4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4318AD"/>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phjq">
    <w:name w:val="_2phjq"/>
    <w:basedOn w:val="DefaultParagraphFont"/>
    <w:rsid w:val="004318AD"/>
  </w:style>
  <w:style w:type="character" w:styleId="Strong">
    <w:name w:val="Strong"/>
    <w:basedOn w:val="DefaultParagraphFont"/>
    <w:uiPriority w:val="22"/>
    <w:qFormat/>
    <w:rsid w:val="004318AD"/>
    <w:rPr>
      <w:b/>
      <w:bCs/>
    </w:rPr>
  </w:style>
  <w:style w:type="character" w:styleId="Hyperlink">
    <w:name w:val="Hyperlink"/>
    <w:basedOn w:val="DefaultParagraphFont"/>
    <w:uiPriority w:val="99"/>
    <w:unhideWhenUsed/>
    <w:rsid w:val="004318AD"/>
    <w:rPr>
      <w:color w:val="0000FF"/>
      <w:u w:val="single"/>
    </w:rPr>
  </w:style>
  <w:style w:type="character" w:customStyle="1" w:styleId="Heading2Char">
    <w:name w:val="Heading 2 Char"/>
    <w:basedOn w:val="DefaultParagraphFont"/>
    <w:link w:val="Heading2"/>
    <w:uiPriority w:val="9"/>
    <w:rsid w:val="00561426"/>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561426"/>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561426"/>
    <w:pPr>
      <w:ind w:left="720"/>
      <w:contextualSpacing/>
    </w:pPr>
  </w:style>
  <w:style w:type="character" w:customStyle="1" w:styleId="Heading3Char">
    <w:name w:val="Heading 3 Char"/>
    <w:basedOn w:val="DefaultParagraphFont"/>
    <w:link w:val="Heading3"/>
    <w:uiPriority w:val="9"/>
    <w:semiHidden/>
    <w:rsid w:val="00CD462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87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231">
      <w:bodyDiv w:val="1"/>
      <w:marLeft w:val="0"/>
      <w:marRight w:val="0"/>
      <w:marTop w:val="0"/>
      <w:marBottom w:val="0"/>
      <w:divBdr>
        <w:top w:val="none" w:sz="0" w:space="0" w:color="auto"/>
        <w:left w:val="none" w:sz="0" w:space="0" w:color="auto"/>
        <w:bottom w:val="none" w:sz="0" w:space="0" w:color="auto"/>
        <w:right w:val="none" w:sz="0" w:space="0" w:color="auto"/>
      </w:divBdr>
    </w:div>
    <w:div w:id="469055133">
      <w:bodyDiv w:val="1"/>
      <w:marLeft w:val="0"/>
      <w:marRight w:val="0"/>
      <w:marTop w:val="0"/>
      <w:marBottom w:val="0"/>
      <w:divBdr>
        <w:top w:val="none" w:sz="0" w:space="0" w:color="auto"/>
        <w:left w:val="none" w:sz="0" w:space="0" w:color="auto"/>
        <w:bottom w:val="none" w:sz="0" w:space="0" w:color="auto"/>
        <w:right w:val="none" w:sz="0" w:space="0" w:color="auto"/>
      </w:divBdr>
    </w:div>
    <w:div w:id="469522498">
      <w:bodyDiv w:val="1"/>
      <w:marLeft w:val="0"/>
      <w:marRight w:val="0"/>
      <w:marTop w:val="0"/>
      <w:marBottom w:val="0"/>
      <w:divBdr>
        <w:top w:val="none" w:sz="0" w:space="0" w:color="auto"/>
        <w:left w:val="none" w:sz="0" w:space="0" w:color="auto"/>
        <w:bottom w:val="none" w:sz="0" w:space="0" w:color="auto"/>
        <w:right w:val="none" w:sz="0" w:space="0" w:color="auto"/>
      </w:divBdr>
    </w:div>
    <w:div w:id="545995422">
      <w:bodyDiv w:val="1"/>
      <w:marLeft w:val="0"/>
      <w:marRight w:val="0"/>
      <w:marTop w:val="0"/>
      <w:marBottom w:val="0"/>
      <w:divBdr>
        <w:top w:val="none" w:sz="0" w:space="0" w:color="auto"/>
        <w:left w:val="none" w:sz="0" w:space="0" w:color="auto"/>
        <w:bottom w:val="none" w:sz="0" w:space="0" w:color="auto"/>
        <w:right w:val="none" w:sz="0" w:space="0" w:color="auto"/>
      </w:divBdr>
    </w:div>
    <w:div w:id="550265529">
      <w:bodyDiv w:val="1"/>
      <w:marLeft w:val="0"/>
      <w:marRight w:val="0"/>
      <w:marTop w:val="0"/>
      <w:marBottom w:val="0"/>
      <w:divBdr>
        <w:top w:val="none" w:sz="0" w:space="0" w:color="auto"/>
        <w:left w:val="none" w:sz="0" w:space="0" w:color="auto"/>
        <w:bottom w:val="none" w:sz="0" w:space="0" w:color="auto"/>
        <w:right w:val="none" w:sz="0" w:space="0" w:color="auto"/>
      </w:divBdr>
    </w:div>
    <w:div w:id="752245679">
      <w:bodyDiv w:val="1"/>
      <w:marLeft w:val="0"/>
      <w:marRight w:val="0"/>
      <w:marTop w:val="0"/>
      <w:marBottom w:val="0"/>
      <w:divBdr>
        <w:top w:val="none" w:sz="0" w:space="0" w:color="auto"/>
        <w:left w:val="none" w:sz="0" w:space="0" w:color="auto"/>
        <w:bottom w:val="none" w:sz="0" w:space="0" w:color="auto"/>
        <w:right w:val="none" w:sz="0" w:space="0" w:color="auto"/>
      </w:divBdr>
      <w:divsChild>
        <w:div w:id="2128815998">
          <w:marLeft w:val="0"/>
          <w:marRight w:val="0"/>
          <w:marTop w:val="480"/>
          <w:marBottom w:val="480"/>
          <w:divBdr>
            <w:top w:val="none" w:sz="0" w:space="0" w:color="auto"/>
            <w:left w:val="none" w:sz="0" w:space="0" w:color="auto"/>
            <w:bottom w:val="none" w:sz="0" w:space="0" w:color="auto"/>
            <w:right w:val="none" w:sz="0" w:space="0" w:color="auto"/>
          </w:divBdr>
          <w:divsChild>
            <w:div w:id="660042937">
              <w:marLeft w:val="0"/>
              <w:marRight w:val="0"/>
              <w:marTop w:val="0"/>
              <w:marBottom w:val="0"/>
              <w:divBdr>
                <w:top w:val="none" w:sz="0" w:space="0" w:color="auto"/>
                <w:left w:val="none" w:sz="0" w:space="0" w:color="auto"/>
                <w:bottom w:val="none" w:sz="0" w:space="0" w:color="auto"/>
                <w:right w:val="none" w:sz="0" w:space="0" w:color="auto"/>
              </w:divBdr>
              <w:divsChild>
                <w:div w:id="20065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6934">
      <w:bodyDiv w:val="1"/>
      <w:marLeft w:val="0"/>
      <w:marRight w:val="0"/>
      <w:marTop w:val="0"/>
      <w:marBottom w:val="0"/>
      <w:divBdr>
        <w:top w:val="none" w:sz="0" w:space="0" w:color="auto"/>
        <w:left w:val="none" w:sz="0" w:space="0" w:color="auto"/>
        <w:bottom w:val="none" w:sz="0" w:space="0" w:color="auto"/>
        <w:right w:val="none" w:sz="0" w:space="0" w:color="auto"/>
      </w:divBdr>
    </w:div>
    <w:div w:id="950747108">
      <w:bodyDiv w:val="1"/>
      <w:marLeft w:val="0"/>
      <w:marRight w:val="0"/>
      <w:marTop w:val="0"/>
      <w:marBottom w:val="0"/>
      <w:divBdr>
        <w:top w:val="none" w:sz="0" w:space="0" w:color="auto"/>
        <w:left w:val="none" w:sz="0" w:space="0" w:color="auto"/>
        <w:bottom w:val="none" w:sz="0" w:space="0" w:color="auto"/>
        <w:right w:val="none" w:sz="0" w:space="0" w:color="auto"/>
      </w:divBdr>
    </w:div>
    <w:div w:id="14061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ipiknow.net/dost-scholarsh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orldscholarshipforum.com/tag/low-tuition-fe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scholarshipforum.com/category/high-school-scholarship/" TargetMode="External"/><Relationship Id="rId11" Type="http://schemas.openxmlformats.org/officeDocument/2006/relationships/hyperlink" Target="https://ched.gov.ph/wp-content/uploads/CMO-8-s.-2019-Policies-and-Guidelines-for-CHED-Scholarship-Programs-CSPs.pdf" TargetMode="External"/><Relationship Id="rId5" Type="http://schemas.openxmlformats.org/officeDocument/2006/relationships/hyperlink" Target="http://worldscholarshipforum.com/tag/college-scholarships/" TargetMode="External"/><Relationship Id="rId10" Type="http://schemas.openxmlformats.org/officeDocument/2006/relationships/hyperlink" Target="https://filipiknow.net/dost-scholarship/" TargetMode="External"/><Relationship Id="rId4" Type="http://schemas.openxmlformats.org/officeDocument/2006/relationships/webSettings" Target="webSettings.xml"/><Relationship Id="rId9" Type="http://schemas.openxmlformats.org/officeDocument/2006/relationships/hyperlink" Target="https://filipiknow.net/how-to-compute-g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Maristelle S. Maclang</dc:creator>
  <cp:keywords/>
  <dc:description/>
  <cp:lastModifiedBy>Franz Carrey V. Napone</cp:lastModifiedBy>
  <cp:revision>3</cp:revision>
  <dcterms:created xsi:type="dcterms:W3CDTF">2022-02-08T03:36:00Z</dcterms:created>
  <dcterms:modified xsi:type="dcterms:W3CDTF">2022-02-08T03:47:00Z</dcterms:modified>
</cp:coreProperties>
</file>