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A8C9" w14:textId="23FF2A5C" w:rsidR="00182780" w:rsidRDefault="00787466" w:rsidP="0033387D">
      <w:r w:rsidRPr="00787466">
        <w:rPr>
          <w:b/>
          <w:bCs/>
        </w:rPr>
        <w:t xml:space="preserve">Entregável: </w:t>
      </w:r>
      <w:r w:rsidRPr="00787466">
        <w:t>A especificação final e o histórico de iteração com o Claude mostrando a versão inicial, o feedback do Claude e a versão refinada.</w:t>
      </w:r>
    </w:p>
    <w:p w14:paraId="3A9F2C47" w14:textId="4DC52C9E" w:rsidR="008C5FD1" w:rsidRDefault="008C5FD1" w:rsidP="0033387D"/>
    <w:p w14:paraId="3796C2C8" w14:textId="77777777" w:rsidR="008C5FD1" w:rsidRPr="008C5FD1" w:rsidRDefault="008C5FD1" w:rsidP="008C5FD1">
      <w:r w:rsidRPr="008C5FD1">
        <w:t>Arquivo exportado. Aqui está o que a spec cobre e as decisões de design que valem destacar:</w:t>
      </w:r>
    </w:p>
    <w:p w14:paraId="2DBB4275" w14:textId="77777777" w:rsidR="008C5FD1" w:rsidRPr="008C5FD1" w:rsidRDefault="008C5FD1" w:rsidP="008C5FD1">
      <w:r w:rsidRPr="008C5FD1">
        <w:rPr>
          <w:b/>
          <w:bCs/>
        </w:rPr>
        <w:t>19 requisitos em 5 seções</w:t>
      </w:r>
      <w:r w:rsidRPr="008C5FD1">
        <w:t>, todos com critério de aceitação verificável por QA e motivação rastreada ao discovery ou ao Anexo A. 11 deles marcados como bloqueadores de go-live.</w:t>
      </w:r>
    </w:p>
    <w:p w14:paraId="03F14724" w14:textId="77777777" w:rsidR="008C5FD1" w:rsidRPr="008C5FD1" w:rsidRDefault="008C5FD1" w:rsidP="008C5FD1">
      <w:r w:rsidRPr="008C5FD1">
        <w:rPr>
          <w:b/>
          <w:bCs/>
        </w:rPr>
        <w:t>A decisão mais importante da spec</w:t>
      </w:r>
      <w:r w:rsidRPr="008C5FD1">
        <w:t xml:space="preserve"> é o REQ-C02 — a tabela de fontes autoritativas por tema. Ela resolve o problema que nenhuma regra técnica simples resolve: o PROC-042 v1 deve continuar ativo para chamados anteriores a 01/12/2023, mas o v2 é a fonte correta para chamados novos. Uma regra de "usar o documento mais recente" destruiria essa distinção. A tabela de fontes é uma decisão de negócio que precisa ser tomada pelas áreas, não pelo modelo.</w:t>
      </w:r>
    </w:p>
    <w:p w14:paraId="5A42F23D" w14:textId="77777777" w:rsidR="008C5FD1" w:rsidRPr="008C5FD1" w:rsidRDefault="008C5FD1" w:rsidP="008C5FD1">
      <w:r w:rsidRPr="008C5FD1">
        <w:rPr>
          <w:b/>
          <w:bCs/>
        </w:rPr>
        <w:t>O REQ-A01 é o guardrail mais importante para a confiabilidade do assistente</w:t>
      </w:r>
      <w:r w:rsidRPr="008C5FD1">
        <w:t>: o modelo de linguagem tem conhecimento geral sobre logística e transporte, mas esse conhecimento não é a política da NovaTech. Proibir o uso de conhecimento geral como fallback é o que garante que o assistente nunca invente uma resposta plausível mas incorreta.</w:t>
      </w:r>
    </w:p>
    <w:p w14:paraId="5553F6E9" w14:textId="77777777" w:rsidR="008C5FD1" w:rsidRPr="008C5FD1" w:rsidRDefault="008C5FD1" w:rsidP="008C5FD1">
      <w:r w:rsidRPr="008C5FD1">
        <w:rPr>
          <w:b/>
          <w:bCs/>
        </w:rPr>
        <w:t>As pré-condições de go-live</w:t>
      </w:r>
      <w:r w:rsidRPr="008C5FD1">
        <w:t xml:space="preserve"> são intencionalmente listadas na seção 6 como um checklist de produto — não como itens técnicos. A curadoria documental e a validação da tabela de fontes autoritativas com as áreas são pré-requisitos humanos que nenhuma implementação técnica substitui.</w:t>
      </w:r>
    </w:p>
    <w:p w14:paraId="5A0C5D2F" w14:textId="77777777" w:rsidR="008C5FD1" w:rsidRDefault="008C5FD1" w:rsidP="0033387D"/>
    <w:p w14:paraId="3BC92A5B" w14:textId="53C99AA4" w:rsidR="00787466" w:rsidRPr="00787466" w:rsidRDefault="00787466" w:rsidP="0033387D">
      <w:pPr>
        <w:rPr>
          <w:b/>
          <w:bCs/>
        </w:rPr>
      </w:pPr>
      <w:r w:rsidRPr="00787466">
        <w:rPr>
          <w:b/>
          <w:bCs/>
        </w:rPr>
        <w:t>A especificação final</w:t>
      </w:r>
      <w:r w:rsidRPr="00787466">
        <w:rPr>
          <w:b/>
          <w:bCs/>
        </w:rPr>
        <w:t>:</w:t>
      </w:r>
    </w:p>
    <w:p w14:paraId="6332F120" w14:textId="77777777" w:rsidR="00DC4D15" w:rsidRDefault="00DC4D15" w:rsidP="0033387D">
      <w:r w:rsidRPr="00DC4D15">
        <w:t>spec-requisitos-rag-novatech-v2</w:t>
      </w:r>
      <w:r>
        <w:t>.MD</w:t>
      </w:r>
    </w:p>
    <w:p w14:paraId="5F47B600" w14:textId="77777777" w:rsidR="00DC4D15" w:rsidRDefault="00DC4D15" w:rsidP="0033387D"/>
    <w:p w14:paraId="77B1117A" w14:textId="3459420D" w:rsidR="00140E70" w:rsidRPr="00787466" w:rsidRDefault="00787466" w:rsidP="0033387D">
      <w:pPr>
        <w:rPr>
          <w:b/>
          <w:bCs/>
        </w:rPr>
      </w:pPr>
      <w:r w:rsidRPr="00787466">
        <w:rPr>
          <w:b/>
          <w:bCs/>
        </w:rPr>
        <w:t>H</w:t>
      </w:r>
      <w:r w:rsidRPr="00787466">
        <w:rPr>
          <w:b/>
          <w:bCs/>
        </w:rPr>
        <w:t>istórico de iteração com o Claude mostrando a versão inicial, o feedback do Claude e a versão refinada</w:t>
      </w:r>
      <w:r w:rsidRPr="00787466">
        <w:rPr>
          <w:b/>
          <w:bCs/>
        </w:rPr>
        <w:t>:</w:t>
      </w:r>
    </w:p>
    <w:p w14:paraId="14FF65AF" w14:textId="77777777" w:rsidR="00DC4D15" w:rsidRPr="00DC4D15" w:rsidRDefault="00DC4D15" w:rsidP="00DC4D15">
      <w:r w:rsidRPr="00DC4D15">
        <w:t>A v2 está exportada. Aqui está o que mudou em relação à v1 e por que cada mudança importa:</w:t>
      </w:r>
    </w:p>
    <w:p w14:paraId="24ECA685" w14:textId="77777777" w:rsidR="00DC4D15" w:rsidRPr="00DC4D15" w:rsidRDefault="00DC4D15" w:rsidP="00DC4D15">
      <w:r w:rsidRPr="00DC4D15">
        <w:rPr>
          <w:b/>
          <w:bCs/>
        </w:rPr>
        <w:t>O que foi reescrito</w:t>
      </w:r>
      <w:r w:rsidRPr="00DC4D15">
        <w:t xml:space="preserve"> — os quatro requisitos que tinham gaps críticos agora têm definições operacionais concretas: o mecanismo de detecção de conflito usa lista explícita de pares + heurística por doc_codigo, nessa ordem de precedência. O critério de "confiança suficiente" virou threshold numérico de 0.75 com quatro condições de acionamento auditáveis. O REQ-C04 é novo e resolve o G-03: define exatamente quando o assistente pergunta, o que pergunta, e o que faz se não receber resposta.</w:t>
      </w:r>
    </w:p>
    <w:p w14:paraId="25BCFBC8" w14:textId="77777777" w:rsidR="00DC4D15" w:rsidRPr="00DC4D15" w:rsidRDefault="00DC4D15" w:rsidP="00DC4D15">
      <w:r w:rsidRPr="00DC4D15">
        <w:rPr>
          <w:b/>
          <w:bCs/>
        </w:rPr>
        <w:t>O que foi reconciliado</w:t>
      </w:r>
      <w:r w:rsidRPr="00DC4D15">
        <w:t xml:space="preserve"> — as duas inconsistências internas da v1 estão resolvidas. O campo doc_tem_disposicao_transitoria é o mecanismo que reconcilia o REQ-U02 (rebaixar versão anterior) com o REQ-U04 (preservar ambas). O PROC-042 v1 ganhou status vigente_transitório com escopo temporal, resolvendo a tensão com o REQ-F01 sem criar exceção ad hoc.</w:t>
      </w:r>
    </w:p>
    <w:p w14:paraId="5E13FBB9" w14:textId="77777777" w:rsidR="00DC4D15" w:rsidRPr="00DC4D15" w:rsidRDefault="00DC4D15" w:rsidP="00DC4D15">
      <w:r w:rsidRPr="00DC4D15">
        <w:rPr>
          <w:b/>
          <w:bCs/>
        </w:rPr>
        <w:t>O que foi adicionado</w:t>
      </w:r>
      <w:r w:rsidRPr="00DC4D15">
        <w:t xml:space="preserve"> — quatro requisitos novos cobrem os temas ausentes da v1: controle de acesso por perfil via Azure AD (REQ-S01), escopo de idioma e variação regional (REQ-S02), latência e volume de consultas (REQ-P01), e comportamento em modo offline/degradado (REQ-P02).</w:t>
      </w:r>
    </w:p>
    <w:p w14:paraId="3FACE0C4" w14:textId="77777777" w:rsidR="00DC4D15" w:rsidRPr="00DC4D15" w:rsidRDefault="00DC4D15" w:rsidP="00DC4D15">
      <w:r w:rsidRPr="00DC4D15">
        <w:rPr>
          <w:b/>
          <w:bCs/>
        </w:rPr>
        <w:lastRenderedPageBreak/>
        <w:t>O que a spec não resolve sozinha</w:t>
      </w:r>
      <w:r w:rsidRPr="00DC4D15">
        <w:t xml:space="preserve"> — as oito decisões pendentes (D-01 a D-08) são decisões de negócio e organizacionais que nenhuma especificação técnica substitui. A mais crítica é a D-01: sem o Gestor do Corpus nomeado, praticamente nenhum outro requisito tem um responsável humano para fazê-lo funcionar em produção.</w:t>
      </w:r>
    </w:p>
    <w:p w14:paraId="5DD6CA4B" w14:textId="77777777" w:rsidR="00DC4D15" w:rsidRPr="0033387D" w:rsidRDefault="00DC4D15" w:rsidP="0033387D"/>
    <w:sectPr w:rsidR="00DC4D15" w:rsidRPr="0033387D" w:rsidSect="00832A74">
      <w:pgSz w:w="11906" w:h="16838"/>
      <w:pgMar w:top="709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AB"/>
    <w:rsid w:val="00140E70"/>
    <w:rsid w:val="00141337"/>
    <w:rsid w:val="00182780"/>
    <w:rsid w:val="001957D6"/>
    <w:rsid w:val="0023218C"/>
    <w:rsid w:val="0033387D"/>
    <w:rsid w:val="00595ED3"/>
    <w:rsid w:val="00787466"/>
    <w:rsid w:val="00832A74"/>
    <w:rsid w:val="008C5FD1"/>
    <w:rsid w:val="00A23018"/>
    <w:rsid w:val="00B0006C"/>
    <w:rsid w:val="00BF46AE"/>
    <w:rsid w:val="00C53BAB"/>
    <w:rsid w:val="00CE5609"/>
    <w:rsid w:val="00DC4D15"/>
    <w:rsid w:val="00E3601F"/>
    <w:rsid w:val="00FC6702"/>
    <w:rsid w:val="00FF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DE5D"/>
  <w15:chartTrackingRefBased/>
  <w15:docId w15:val="{C68F4686-2382-44F1-89E8-126E4BEC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018"/>
  </w:style>
  <w:style w:type="paragraph" w:styleId="Ttulo1">
    <w:name w:val="heading 1"/>
    <w:basedOn w:val="Normal"/>
    <w:next w:val="Normal"/>
    <w:link w:val="Ttulo1Char"/>
    <w:uiPriority w:val="9"/>
    <w:qFormat/>
    <w:rsid w:val="00C5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B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B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B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B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B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B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2</Pages>
  <Words>495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Franzoni da Silva</dc:creator>
  <cp:keywords/>
  <dc:description/>
  <cp:lastModifiedBy>Anderson Franzoni da Silva</cp:lastModifiedBy>
  <cp:revision>6</cp:revision>
  <cp:lastPrinted>2026-06-01T21:30:00Z</cp:lastPrinted>
  <dcterms:created xsi:type="dcterms:W3CDTF">2026-06-01T21:26:00Z</dcterms:created>
  <dcterms:modified xsi:type="dcterms:W3CDTF">2026-06-03T20:27:00Z</dcterms:modified>
</cp:coreProperties>
</file>