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83C8C" w14:textId="216D1482" w:rsidR="00FC6702" w:rsidRDefault="00832A74" w:rsidP="00832A74">
      <w:r w:rsidRPr="00832A74">
        <w:rPr>
          <w:b/>
          <w:bCs/>
        </w:rPr>
        <w:t>Entregável:</w:t>
      </w:r>
      <w:r w:rsidRPr="00832A74">
        <w:t xml:space="preserve"> A estratégia de contexto documentada, os 3 prompts com outputs, a análise crítica de cada etapa, a reflexão sobre progressive disclosure, e o mapa de riscos.</w:t>
      </w:r>
    </w:p>
    <w:p w14:paraId="721D5224" w14:textId="77777777" w:rsidR="00832A74" w:rsidRDefault="00832A74" w:rsidP="00832A74"/>
    <w:p w14:paraId="183CAFF1" w14:textId="46DE00A8" w:rsidR="00832A74" w:rsidRPr="00832A74" w:rsidRDefault="00832A74" w:rsidP="00832A74">
      <w:pPr>
        <w:rPr>
          <w:b/>
          <w:bCs/>
        </w:rPr>
      </w:pPr>
      <w:r w:rsidRPr="00832A74">
        <w:rPr>
          <w:b/>
          <w:bCs/>
        </w:rPr>
        <w:t>A estratégia de contexto</w:t>
      </w:r>
      <w:r w:rsidRPr="00832A74">
        <w:rPr>
          <w:b/>
          <w:bCs/>
        </w:rPr>
        <w:t>:</w:t>
      </w:r>
    </w:p>
    <w:p w14:paraId="34D8A760" w14:textId="77777777" w:rsidR="00A23018" w:rsidRDefault="00A23018" w:rsidP="00832A74">
      <w:r>
        <w:t>Utilizei a estratégia para contextualizar a IA da seguinte forma:</w:t>
      </w:r>
    </w:p>
    <w:p w14:paraId="105B4D1F" w14:textId="42C6B9BE" w:rsidR="00A23018" w:rsidRDefault="00A23018" w:rsidP="00832A74">
      <w:r>
        <w:t>1 – Apresentei o meu papel no projeto juntamente com o Cenário proposto:</w:t>
      </w:r>
      <w:r w:rsidRPr="00A23018">
        <w:drawing>
          <wp:inline distT="0" distB="0" distL="0" distR="0" wp14:anchorId="3FE69EF4" wp14:editId="716280F7">
            <wp:extent cx="4513881" cy="4763069"/>
            <wp:effectExtent l="0" t="0" r="1270" b="0"/>
            <wp:docPr id="137747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7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4711" cy="477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018">
        <w:rPr>
          <w:noProof/>
        </w:rPr>
        <w:t xml:space="preserve"> </w:t>
      </w:r>
      <w:r w:rsidRPr="00A23018">
        <w:drawing>
          <wp:inline distT="0" distB="0" distL="0" distR="0" wp14:anchorId="7EDF9861" wp14:editId="5949687D">
            <wp:extent cx="4513580" cy="2874213"/>
            <wp:effectExtent l="0" t="0" r="1270" b="2540"/>
            <wp:docPr id="13352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4591" cy="288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64BC" w14:textId="4FD44759" w:rsidR="00A23018" w:rsidRPr="00A23018" w:rsidRDefault="00A23018">
      <w:r w:rsidRPr="00A23018">
        <w:t xml:space="preserve">Onde </w:t>
      </w:r>
      <w:r>
        <w:t>utilizaremos essas informações para os próximos passos.</w:t>
      </w:r>
      <w:r w:rsidRPr="00A23018">
        <w:br w:type="page"/>
      </w:r>
    </w:p>
    <w:p w14:paraId="2966B135" w14:textId="703A64E4" w:rsidR="00832A74" w:rsidRDefault="00832A74" w:rsidP="00832A74">
      <w:pPr>
        <w:rPr>
          <w:b/>
          <w:bCs/>
        </w:rPr>
      </w:pPr>
      <w:r w:rsidRPr="00832A74">
        <w:rPr>
          <w:b/>
          <w:bCs/>
        </w:rPr>
        <w:lastRenderedPageBreak/>
        <w:t>O</w:t>
      </w:r>
      <w:r w:rsidRPr="00832A74">
        <w:rPr>
          <w:b/>
          <w:bCs/>
        </w:rPr>
        <w:t>s 3 prompts com outputs</w:t>
      </w:r>
      <w:r w:rsidRPr="00832A74">
        <w:rPr>
          <w:b/>
          <w:bCs/>
        </w:rPr>
        <w:t>:</w:t>
      </w:r>
    </w:p>
    <w:p w14:paraId="0234D242" w14:textId="6E343822" w:rsidR="00CE5609" w:rsidRPr="00CE5609" w:rsidRDefault="00CE5609" w:rsidP="00832A74">
      <w:r w:rsidRPr="00CE5609">
        <w:t xml:space="preserve">1 – Prompt </w:t>
      </w:r>
      <w:r>
        <w:t>utilizando arquivos RESUMIDOS:</w:t>
      </w:r>
    </w:p>
    <w:p w14:paraId="116B33B2" w14:textId="77777777" w:rsidR="00CE5609" w:rsidRDefault="00CE5609" w:rsidP="00832A74">
      <w:r w:rsidRPr="00CE5609">
        <w:drawing>
          <wp:inline distT="0" distB="0" distL="0" distR="0" wp14:anchorId="57BC13E4" wp14:editId="65540571">
            <wp:extent cx="6660515" cy="2454275"/>
            <wp:effectExtent l="0" t="0" r="6985" b="3175"/>
            <wp:docPr id="7348135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13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5609">
        <w:t xml:space="preserve"> </w:t>
      </w:r>
    </w:p>
    <w:p w14:paraId="2FC29E21" w14:textId="608BCC94" w:rsidR="00CE5609" w:rsidRDefault="00CE5609" w:rsidP="00832A74">
      <w:r>
        <w:t>2</w:t>
      </w:r>
      <w:r w:rsidRPr="00CE5609">
        <w:t xml:space="preserve"> – Prompt </w:t>
      </w:r>
      <w:r>
        <w:t xml:space="preserve">utilizando </w:t>
      </w:r>
      <w:r>
        <w:t xml:space="preserve">os dois </w:t>
      </w:r>
      <w:r>
        <w:t xml:space="preserve">arquivos </w:t>
      </w:r>
      <w:r>
        <w:t>que mais trouxeram inconsistências:</w:t>
      </w:r>
    </w:p>
    <w:p w14:paraId="107B671D" w14:textId="77777777" w:rsidR="00CE5609" w:rsidRDefault="00CE5609" w:rsidP="00832A74">
      <w:pPr>
        <w:rPr>
          <w:b/>
          <w:bCs/>
        </w:rPr>
      </w:pPr>
      <w:r w:rsidRPr="00CE5609">
        <w:rPr>
          <w:b/>
          <w:bCs/>
        </w:rPr>
        <w:drawing>
          <wp:inline distT="0" distB="0" distL="0" distR="0" wp14:anchorId="08278C71" wp14:editId="70437CBA">
            <wp:extent cx="6660515" cy="2371090"/>
            <wp:effectExtent l="0" t="0" r="6985" b="0"/>
            <wp:docPr id="2659529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52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5609">
        <w:rPr>
          <w:b/>
          <w:bCs/>
        </w:rPr>
        <w:t xml:space="preserve"> </w:t>
      </w:r>
    </w:p>
    <w:p w14:paraId="67868E43" w14:textId="1DC1F927" w:rsidR="00CE5609" w:rsidRDefault="00CE5609"/>
    <w:p w14:paraId="6087ADA3" w14:textId="300C7E14" w:rsidR="00CE5609" w:rsidRPr="00CE5609" w:rsidRDefault="00CE5609" w:rsidP="00832A74">
      <w:r>
        <w:t>3</w:t>
      </w:r>
      <w:r w:rsidRPr="00CE5609">
        <w:t xml:space="preserve"> – Prompt </w:t>
      </w:r>
      <w:r>
        <w:t xml:space="preserve">utilizando </w:t>
      </w:r>
      <w:r>
        <w:t>resultados do passo 1 e 2 e realizando cruzamento com o arquivo da FAQ</w:t>
      </w:r>
    </w:p>
    <w:p w14:paraId="02853AF0" w14:textId="77777777" w:rsidR="00CE5609" w:rsidRDefault="00CE5609" w:rsidP="00832A74">
      <w:pPr>
        <w:rPr>
          <w:b/>
          <w:bCs/>
        </w:rPr>
      </w:pPr>
      <w:r w:rsidRPr="00CE5609">
        <w:rPr>
          <w:b/>
          <w:bCs/>
        </w:rPr>
        <w:drawing>
          <wp:inline distT="0" distB="0" distL="0" distR="0" wp14:anchorId="4EE59CC3" wp14:editId="59BBD29C">
            <wp:extent cx="6660515" cy="2680335"/>
            <wp:effectExtent l="0" t="0" r="6985" b="5715"/>
            <wp:docPr id="10620631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63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5609">
        <w:rPr>
          <w:b/>
          <w:bCs/>
        </w:rPr>
        <w:t xml:space="preserve"> </w:t>
      </w:r>
    </w:p>
    <w:p w14:paraId="33690DFC" w14:textId="77777777" w:rsidR="00A23018" w:rsidRDefault="00A23018" w:rsidP="00832A74">
      <w:pPr>
        <w:rPr>
          <w:b/>
          <w:bCs/>
        </w:rPr>
      </w:pPr>
      <w:r>
        <w:rPr>
          <w:b/>
          <w:bCs/>
        </w:rPr>
        <w:br/>
      </w:r>
    </w:p>
    <w:p w14:paraId="232ACDE5" w14:textId="604A5AA8" w:rsidR="00832A74" w:rsidRPr="00832A74" w:rsidRDefault="00832A74" w:rsidP="00832A74">
      <w:pPr>
        <w:rPr>
          <w:b/>
          <w:bCs/>
        </w:rPr>
      </w:pPr>
      <w:r w:rsidRPr="00832A74">
        <w:rPr>
          <w:b/>
          <w:bCs/>
        </w:rPr>
        <w:lastRenderedPageBreak/>
        <w:t>A</w:t>
      </w:r>
      <w:r w:rsidRPr="00832A74">
        <w:rPr>
          <w:b/>
          <w:bCs/>
        </w:rPr>
        <w:t>nálise crítica de cada etapa</w:t>
      </w:r>
      <w:r w:rsidRPr="00832A74">
        <w:rPr>
          <w:b/>
          <w:bCs/>
        </w:rPr>
        <w:t>:</w:t>
      </w:r>
    </w:p>
    <w:p w14:paraId="6F49E612" w14:textId="4AEE0C60" w:rsidR="00832A74" w:rsidRPr="00A23018" w:rsidRDefault="00A23018" w:rsidP="00832A74">
      <w:pPr>
        <w:rPr>
          <w:b/>
          <w:bCs/>
        </w:rPr>
      </w:pPr>
      <w:r w:rsidRPr="00A23018">
        <w:rPr>
          <w:b/>
          <w:bCs/>
        </w:rPr>
        <w:t>Resposta da análise feita pela IA do Prompt 1:</w:t>
      </w:r>
    </w:p>
    <w:p w14:paraId="210B1C2C" w14:textId="77777777" w:rsidR="00A23018" w:rsidRPr="00A23018" w:rsidRDefault="00A23018" w:rsidP="00A23018">
      <w:pPr>
        <w:rPr>
          <w:i/>
          <w:iCs/>
        </w:rPr>
      </w:pPr>
      <w:r w:rsidRPr="00A23018">
        <w:rPr>
          <w:i/>
          <w:iCs/>
        </w:rPr>
        <w:t>Aqui vai a leitura analítica do que esse mapa significa para o projeto:</w:t>
      </w:r>
    </w:p>
    <w:p w14:paraId="42448446" w14:textId="77777777" w:rsidR="00A23018" w:rsidRPr="00A23018" w:rsidRDefault="00A23018" w:rsidP="00A23018">
      <w:pPr>
        <w:rPr>
          <w:i/>
          <w:iCs/>
        </w:rPr>
      </w:pPr>
      <w:r w:rsidRPr="00A23018">
        <w:rPr>
          <w:b/>
          <w:bCs/>
          <w:i/>
          <w:iCs/>
        </w:rPr>
        <w:t>O que o corpus atual consegue responder bem</w:t>
      </w:r>
    </w:p>
    <w:p w14:paraId="5993456C" w14:textId="77777777" w:rsidR="00A23018" w:rsidRPr="00A23018" w:rsidRDefault="00A23018" w:rsidP="00A23018">
      <w:pPr>
        <w:rPr>
          <w:i/>
          <w:iCs/>
        </w:rPr>
      </w:pPr>
      <w:r w:rsidRPr="00A23018">
        <w:rPr>
          <w:i/>
          <w:iCs/>
        </w:rPr>
        <w:t>O SLA-2024 está completo, bem estruturado e é a fonte mais confiável do conjunto. Perguntas sobre tiers, tempos de resposta, incidentes críticos e penalidades têm resposta sólida. O FAQ, apesar de informal, tem valor real — ele representa o conhecimento tácito do time e cobre temas que nenhum documento normativo aborda.</w:t>
      </w:r>
    </w:p>
    <w:p w14:paraId="01DB31D4" w14:textId="77777777" w:rsidR="00A23018" w:rsidRPr="00A23018" w:rsidRDefault="00A23018" w:rsidP="00A23018">
      <w:pPr>
        <w:rPr>
          <w:i/>
          <w:iCs/>
        </w:rPr>
      </w:pPr>
      <w:r w:rsidRPr="00A23018">
        <w:rPr>
          <w:b/>
          <w:bCs/>
          <w:i/>
          <w:iCs/>
        </w:rPr>
        <w:t>Os dois riscos críticos para o assistente</w:t>
      </w:r>
    </w:p>
    <w:p w14:paraId="51135394" w14:textId="77777777" w:rsidR="00A23018" w:rsidRPr="00A23018" w:rsidRDefault="00A23018" w:rsidP="00A23018">
      <w:pPr>
        <w:rPr>
          <w:i/>
          <w:iCs/>
        </w:rPr>
      </w:pPr>
      <w:r w:rsidRPr="00A23018">
        <w:rPr>
          <w:i/>
          <w:iCs/>
        </w:rPr>
        <w:t>O conflito entre PROC-042 v1 e v2 é o problema mais perigoso: se o RAG recuperar os dois documentos simultaneamente (o que é provável, dado que ambos existem no SharePoint sem hierarquia), o modelo pode calcular valores de frete incorretos ou apresentar respostas contraditórias na mesma resposta. Isso não é um problema de prompt — é um problema de governança documental que precisa ser resolvido antes do go-live.</w:t>
      </w:r>
    </w:p>
    <w:p w14:paraId="6D7A2C22" w14:textId="77777777" w:rsidR="00A23018" w:rsidRPr="00A23018" w:rsidRDefault="00A23018" w:rsidP="00A23018">
      <w:pPr>
        <w:rPr>
          <w:i/>
          <w:iCs/>
        </w:rPr>
      </w:pPr>
      <w:r w:rsidRPr="00A23018">
        <w:rPr>
          <w:i/>
          <w:iCs/>
        </w:rPr>
        <w:t>A POL-001 truncada é o segundo risco crítico. Devolução é um dos temas mais frequentes no atendimento e o documento simplesmente não tem conteúdo. O assistente, sem fonte, vai ou silenciar (melhor caso) ou alucinar (pior caso).</w:t>
      </w:r>
    </w:p>
    <w:p w14:paraId="02FBFD41" w14:textId="77777777" w:rsidR="00A23018" w:rsidRPr="00A23018" w:rsidRDefault="00A23018" w:rsidP="00A23018">
      <w:pPr>
        <w:rPr>
          <w:i/>
          <w:iCs/>
        </w:rPr>
      </w:pPr>
      <w:r w:rsidRPr="00A23018">
        <w:rPr>
          <w:b/>
          <w:bCs/>
          <w:i/>
          <w:iCs/>
        </w:rPr>
        <w:t>Implicação para a arquitetura RAG</w:t>
      </w:r>
    </w:p>
    <w:p w14:paraId="182F657B" w14:textId="77777777" w:rsidR="00A23018" w:rsidRPr="00A23018" w:rsidRDefault="00A23018" w:rsidP="00A23018">
      <w:pPr>
        <w:rPr>
          <w:i/>
          <w:iCs/>
        </w:rPr>
      </w:pPr>
      <w:r w:rsidRPr="00A23018">
        <w:rPr>
          <w:i/>
          <w:iCs/>
        </w:rPr>
        <w:t>Esses gaps indicam que o projeto vai precisar de uma etapa de curadoria documental antes da indexação — o que normalmente não está no escopo técnico mas precisa estar no escopo do discovery. Como Product Specialist, vale registrar isso como risco e levantar com o cliente: quem decide qual versão do PROC-042 é a vigente? Quem completa a POL-001?</w:t>
      </w:r>
    </w:p>
    <w:p w14:paraId="6D54E25F" w14:textId="77777777" w:rsidR="00A23018" w:rsidRPr="00A23018" w:rsidRDefault="00A23018" w:rsidP="00A23018">
      <w:pPr>
        <w:rPr>
          <w:i/>
          <w:iCs/>
        </w:rPr>
      </w:pPr>
      <w:r w:rsidRPr="00A23018">
        <w:rPr>
          <w:i/>
          <w:iCs/>
        </w:rPr>
        <w:t>Quando quiser, posso avançar para o próximo contexto ou já começar a trabalhar nas implicações de engenharia de prompt e contexto para esse cenário.</w:t>
      </w:r>
    </w:p>
    <w:p w14:paraId="052EA7E0" w14:textId="77777777" w:rsidR="00A23018" w:rsidRPr="00A23018" w:rsidRDefault="00A23018" w:rsidP="00832A74">
      <w:pPr>
        <w:rPr>
          <w:sz w:val="16"/>
          <w:szCs w:val="16"/>
        </w:rPr>
      </w:pPr>
    </w:p>
    <w:p w14:paraId="59BEB298" w14:textId="534DD232" w:rsidR="00A23018" w:rsidRPr="00A23018" w:rsidRDefault="00A23018" w:rsidP="00A23018">
      <w:pPr>
        <w:rPr>
          <w:b/>
          <w:bCs/>
        </w:rPr>
      </w:pPr>
      <w:r w:rsidRPr="00A23018">
        <w:rPr>
          <w:b/>
          <w:bCs/>
        </w:rPr>
        <w:t xml:space="preserve">Resposta da análise feita pela IA do Prompt </w:t>
      </w:r>
      <w:r>
        <w:rPr>
          <w:b/>
          <w:bCs/>
        </w:rPr>
        <w:t>2</w:t>
      </w:r>
      <w:r w:rsidRPr="00A23018">
        <w:rPr>
          <w:b/>
          <w:bCs/>
        </w:rPr>
        <w:t>:</w:t>
      </w:r>
    </w:p>
    <w:p w14:paraId="72FAEF5D" w14:textId="77777777" w:rsidR="00A23018" w:rsidRPr="00A23018" w:rsidRDefault="00A23018" w:rsidP="00A23018">
      <w:pPr>
        <w:rPr>
          <w:i/>
          <w:iCs/>
        </w:rPr>
      </w:pPr>
      <w:r w:rsidRPr="00A23018">
        <w:rPr>
          <w:i/>
          <w:iCs/>
        </w:rPr>
        <w:t>A análise cruzada revela um padrão importante que vale nomear explicitamente: os novos documentos resolveram os gaps de conteúdo faltante, mas criaram inconsistências de fronteira — pontos onde dois documentos se tocam e discordam sem que nenhum dos dois perceba que está contradizendo o outro.</w:t>
      </w:r>
    </w:p>
    <w:p w14:paraId="1FBDAE4F" w14:textId="77777777" w:rsidR="00A23018" w:rsidRPr="00A23018" w:rsidRDefault="00A23018" w:rsidP="00A23018">
      <w:pPr>
        <w:rPr>
          <w:i/>
          <w:iCs/>
        </w:rPr>
      </w:pPr>
      <w:r w:rsidRPr="00A23018">
        <w:rPr>
          <w:i/>
          <w:iCs/>
        </w:rPr>
        <w:t>O caso mais delicado é o IC-05, sobre carga danificada. O FAQ e a POL-001 provavelmente estão descrevendo processos diferentes sem saber: o FAQ fala de sinistro (carga avariada em trânsito, responsabilidade NovaTech), enquanto a POL-001 fala de devolução (decisão do cliente após entrega). Se isso for confirmado, não é uma inconsistência — são dois fluxos legítimos que precisam ser documentados separadamente. Mas se o assistente não tiver essa distinção clara, vai misturar os dois e orientar mal o atendente.</w:t>
      </w:r>
    </w:p>
    <w:p w14:paraId="4AD4D95A" w14:textId="77777777" w:rsidR="00A23018" w:rsidRPr="00A23018" w:rsidRDefault="00A23018" w:rsidP="00A23018">
      <w:pPr>
        <w:rPr>
          <w:i/>
          <w:iCs/>
        </w:rPr>
      </w:pPr>
      <w:r w:rsidRPr="00A23018">
        <w:rPr>
          <w:i/>
          <w:iCs/>
        </w:rPr>
        <w:t>O IC-04 (PROC-043 em revisão) merece atenção especial do ponto de vista de arquitetura: é um caso em que a ausência deliberada de um documento é mais perigosa do que um documento desatualizado, porque o assistente não tem como sinalizar que a informação está em transição.</w:t>
      </w:r>
    </w:p>
    <w:p w14:paraId="15AE48D1" w14:textId="7DD12FF2" w:rsidR="00A23018" w:rsidRPr="00A23018" w:rsidRDefault="00A23018" w:rsidP="00A23018">
      <w:pPr>
        <w:rPr>
          <w:b/>
          <w:bCs/>
        </w:rPr>
      </w:pPr>
      <w:r w:rsidRPr="00A23018">
        <w:rPr>
          <w:b/>
          <w:bCs/>
        </w:rPr>
        <w:lastRenderedPageBreak/>
        <w:t xml:space="preserve">Resposta da análise feita pela IA do Prompt </w:t>
      </w:r>
      <w:r>
        <w:rPr>
          <w:b/>
          <w:bCs/>
        </w:rPr>
        <w:t>3</w:t>
      </w:r>
      <w:r w:rsidRPr="00A23018">
        <w:rPr>
          <w:b/>
          <w:bCs/>
        </w:rPr>
        <w:t>:</w:t>
      </w:r>
    </w:p>
    <w:p w14:paraId="5384BDD9" w14:textId="77777777" w:rsidR="00A23018" w:rsidRPr="00A23018" w:rsidRDefault="00A23018" w:rsidP="00A23018">
      <w:pPr>
        <w:rPr>
          <w:i/>
          <w:iCs/>
        </w:rPr>
      </w:pPr>
      <w:r w:rsidRPr="00A23018">
        <w:rPr>
          <w:i/>
          <w:iCs/>
        </w:rPr>
        <w:t>O cruzamento revela algo que não estava visível na análise anterior: o FAQ não é apenas uma fonte de inconsistências — ele é um espelho do comportamento real do time, e algumas das suas "respostas erradas" chegaram à conclusão prática correta por caminhos equivocados.</w:t>
      </w:r>
    </w:p>
    <w:p w14:paraId="26740A5F" w14:textId="77777777" w:rsidR="00A23018" w:rsidRPr="00A23018" w:rsidRDefault="00A23018" w:rsidP="00A23018">
      <w:pPr>
        <w:rPr>
          <w:i/>
          <w:iCs/>
        </w:rPr>
      </w:pPr>
      <w:r w:rsidRPr="00A23018">
        <w:rPr>
          <w:i/>
          <w:iCs/>
        </w:rPr>
        <w:t>O caso mais importante é o IC-05 (carga danificada). O próprio FAQ diz textualmente "carga danificada em trânsito tem processo diferente de devolução" — o que confirma que a IC-05 não é uma contradição entre documentos, mas uma lacuna de documentação formal. O time já sabe distinguir os dois processos na prática; o problema é que o processo de sinistros nunca foi escrito.</w:t>
      </w:r>
    </w:p>
    <w:p w14:paraId="4CBEA9F7" w14:textId="77777777" w:rsidR="00A23018" w:rsidRPr="00A23018" w:rsidRDefault="00A23018" w:rsidP="00A23018">
      <w:pPr>
        <w:rPr>
          <w:i/>
          <w:iCs/>
        </w:rPr>
      </w:pPr>
      <w:r w:rsidRPr="00A23018">
        <w:rPr>
          <w:i/>
          <w:iCs/>
        </w:rPr>
        <w:t>O caso mais perigoso continua sendo o IC-02 (desconto de frete). É o único onde o FAQ está errado de forma direta, recorrente e com impacto financeiro mensurável — clientes na faixa de 8 a 10 fretes/mês estão potencialmente sendo cobrados a mais toda vez que um atendente segue o FAQ ao invés do PROC-042 v2.</w:t>
      </w:r>
    </w:p>
    <w:p w14:paraId="0453A79F" w14:textId="64F49D2C" w:rsidR="00A23018" w:rsidRPr="00A23018" w:rsidRDefault="00A23018" w:rsidP="00832A74">
      <w:pPr>
        <w:rPr>
          <w:i/>
          <w:iCs/>
        </w:rPr>
      </w:pPr>
      <w:r w:rsidRPr="00A23018">
        <w:rPr>
          <w:i/>
          <w:iCs/>
        </w:rPr>
        <w:t>E o padrão estrutural mais relevante para o design do assistente: as duas ICs sem correspondência no FAQ (IC-03 e IC-06) revelam que, onde o time não tinha resposta, ele simplesmente escalava — o que é o comportamento correto. O assistente precisa replicar essa escalada nos mesmos pontos, não tentar resolver o que o corpus não resolve.</w:t>
      </w:r>
    </w:p>
    <w:p w14:paraId="57D1AA95" w14:textId="77777777" w:rsidR="00A23018" w:rsidRDefault="00A23018" w:rsidP="00832A74">
      <w:pPr>
        <w:rPr>
          <w:b/>
          <w:bCs/>
        </w:rPr>
      </w:pPr>
    </w:p>
    <w:p w14:paraId="1A25D8E3" w14:textId="173E9B1F" w:rsidR="00832A74" w:rsidRPr="00832A74" w:rsidRDefault="00832A74" w:rsidP="00832A74">
      <w:pPr>
        <w:rPr>
          <w:b/>
          <w:bCs/>
        </w:rPr>
      </w:pPr>
      <w:r w:rsidRPr="00832A74">
        <w:rPr>
          <w:b/>
          <w:bCs/>
        </w:rPr>
        <w:t>R</w:t>
      </w:r>
      <w:r w:rsidRPr="00832A74">
        <w:rPr>
          <w:b/>
          <w:bCs/>
        </w:rPr>
        <w:t>eflexão sobre progressive disclosur</w:t>
      </w:r>
      <w:r w:rsidRPr="00832A74">
        <w:rPr>
          <w:b/>
          <w:bCs/>
        </w:rPr>
        <w:t>e:</w:t>
      </w:r>
    </w:p>
    <w:p w14:paraId="4DCB57B0" w14:textId="06BD06E1" w:rsidR="00832A74" w:rsidRDefault="00FF6337" w:rsidP="00832A74">
      <w:r>
        <w:t>Creio que utilizando dessa forma (despejar dados ao LLM de forma progressiva) nosso agente consegue entender melhor o Contexto e o Cenário, respondendo de forma mais assertiva.</w:t>
      </w:r>
    </w:p>
    <w:p w14:paraId="4ED618F5" w14:textId="77777777" w:rsidR="00FF6337" w:rsidRDefault="00FF6337" w:rsidP="00832A74">
      <w:pPr>
        <w:rPr>
          <w:b/>
          <w:bCs/>
        </w:rPr>
      </w:pPr>
    </w:p>
    <w:p w14:paraId="3617C688" w14:textId="3D8C6A48" w:rsidR="00832A74" w:rsidRPr="00832A74" w:rsidRDefault="00832A74" w:rsidP="00832A74">
      <w:pPr>
        <w:rPr>
          <w:b/>
          <w:bCs/>
        </w:rPr>
      </w:pPr>
      <w:r w:rsidRPr="00832A74">
        <w:rPr>
          <w:b/>
          <w:bCs/>
        </w:rPr>
        <w:t>M</w:t>
      </w:r>
      <w:r w:rsidRPr="00832A74">
        <w:rPr>
          <w:b/>
          <w:bCs/>
        </w:rPr>
        <w:t>apa de riscos</w:t>
      </w:r>
      <w:r w:rsidRPr="00832A74">
        <w:rPr>
          <w:b/>
          <w:bCs/>
        </w:rPr>
        <w:t>:</w:t>
      </w:r>
    </w:p>
    <w:p w14:paraId="32365B86" w14:textId="17B97E56" w:rsidR="00832A74" w:rsidRPr="00FF6337" w:rsidRDefault="00FF6337" w:rsidP="00832A74">
      <w:pPr>
        <w:rPr>
          <w:i/>
          <w:iCs/>
        </w:rPr>
      </w:pPr>
      <w:r w:rsidRPr="00FF6337">
        <w:rPr>
          <w:i/>
          <w:iCs/>
        </w:rPr>
        <w:t>Em anexo</w:t>
      </w:r>
    </w:p>
    <w:p w14:paraId="52B8C935" w14:textId="77777777" w:rsidR="00CE5609" w:rsidRDefault="00CE5609" w:rsidP="00832A74"/>
    <w:p w14:paraId="5CEAA985" w14:textId="77777777" w:rsidR="00CE5609" w:rsidRDefault="00CE5609" w:rsidP="00832A74"/>
    <w:p w14:paraId="4C719C77" w14:textId="77777777" w:rsidR="00FF6337" w:rsidRDefault="00FF6337">
      <w:r>
        <w:br w:type="page"/>
      </w:r>
    </w:p>
    <w:p w14:paraId="20E26459" w14:textId="0B300662" w:rsidR="00CE5609" w:rsidRDefault="00CE5609" w:rsidP="00832A74">
      <w:r>
        <w:lastRenderedPageBreak/>
        <w:t>Parecer:</w:t>
      </w:r>
    </w:p>
    <w:p w14:paraId="5CCF3ADE" w14:textId="07103BD6" w:rsidR="00CE5609" w:rsidRPr="00832A74" w:rsidRDefault="00CE5609" w:rsidP="00832A74">
      <w:r w:rsidRPr="00CE5609">
        <w:drawing>
          <wp:inline distT="0" distB="0" distL="0" distR="0" wp14:anchorId="14D438CB" wp14:editId="72975E23">
            <wp:extent cx="6660515" cy="6787515"/>
            <wp:effectExtent l="0" t="0" r="6985" b="0"/>
            <wp:docPr id="883827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27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678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609" w:rsidRPr="00832A74" w:rsidSect="00832A74">
      <w:pgSz w:w="11906" w:h="16838"/>
      <w:pgMar w:top="709" w:right="566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AB"/>
    <w:rsid w:val="00141337"/>
    <w:rsid w:val="0023218C"/>
    <w:rsid w:val="00832A74"/>
    <w:rsid w:val="00A23018"/>
    <w:rsid w:val="00B0006C"/>
    <w:rsid w:val="00C53BAB"/>
    <w:rsid w:val="00CE5609"/>
    <w:rsid w:val="00FC6702"/>
    <w:rsid w:val="00FF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FDE5D"/>
  <w15:chartTrackingRefBased/>
  <w15:docId w15:val="{C68F4686-2382-44F1-89E8-126E4BEC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018"/>
  </w:style>
  <w:style w:type="paragraph" w:styleId="Ttulo1">
    <w:name w:val="heading 1"/>
    <w:basedOn w:val="Normal"/>
    <w:next w:val="Normal"/>
    <w:link w:val="Ttulo1Char"/>
    <w:uiPriority w:val="9"/>
    <w:qFormat/>
    <w:rsid w:val="00C53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3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3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3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3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3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3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3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3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3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3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3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3B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3B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3B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3B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3B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3B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3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3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3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3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3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3B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3B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3B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3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3B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3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1199</TotalTime>
  <Pages>5</Pages>
  <Words>797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Franzoni da Silva</dc:creator>
  <cp:keywords/>
  <dc:description/>
  <cp:lastModifiedBy>Anderson Franzoni da Silva</cp:lastModifiedBy>
  <cp:revision>2</cp:revision>
  <cp:lastPrinted>2026-06-01T21:30:00Z</cp:lastPrinted>
  <dcterms:created xsi:type="dcterms:W3CDTF">2026-06-01T21:26:00Z</dcterms:created>
  <dcterms:modified xsi:type="dcterms:W3CDTF">2026-06-02T18:10:00Z</dcterms:modified>
</cp:coreProperties>
</file>