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0622A5" w:rsidP="007B4CF5">
            <w:pPr>
              <w:spacing w:before="40" w:after="40" w:line="240" w:lineRule="auto"/>
            </w:pPr>
            <w:r>
              <w:t>SWD 2.2 (a)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0622A5" w:rsidP="007B4CF5">
            <w:pPr>
              <w:spacing w:before="40" w:after="40" w:line="240" w:lineRule="auto"/>
            </w:pPr>
            <w:r>
              <w:t>Minimum Crest Level at Basements of General Developments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0622A5" w:rsidP="007B4CF5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0622A5" w:rsidP="00103554">
            <w:pPr>
              <w:spacing w:before="40" w:after="40" w:line="240" w:lineRule="auto"/>
            </w:pPr>
            <w:r>
              <w:t>2.2 Crest Level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622A5" w:rsidRDefault="000622A5" w:rsidP="000622A5">
            <w:pPr>
              <w:spacing w:before="40" w:after="40" w:line="240" w:lineRule="auto"/>
            </w:pPr>
            <w:r>
              <w:t>Code of Practice on Surface Water Drainage</w:t>
            </w:r>
          </w:p>
          <w:p w:rsidR="007B4CF5" w:rsidRDefault="000622A5" w:rsidP="000622A5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BD4EE9" w:rsidP="007B4CF5">
            <w:pPr>
              <w:spacing w:before="40" w:after="40" w:line="240" w:lineRule="auto"/>
            </w:pPr>
            <w:r>
              <w:t>Jayson Barateta</w:t>
            </w:r>
          </w:p>
        </w:tc>
      </w:tr>
    </w:tbl>
    <w:p w:rsidR="0041287F" w:rsidRDefault="0034732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347322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5943600" cy="32264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WD 2.2 a CG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622A5"/>
    <w:rsid w:val="00084E32"/>
    <w:rsid w:val="00103554"/>
    <w:rsid w:val="001512D4"/>
    <w:rsid w:val="00347322"/>
    <w:rsid w:val="006358E5"/>
    <w:rsid w:val="00654E2F"/>
    <w:rsid w:val="006568DA"/>
    <w:rsid w:val="007B4CF5"/>
    <w:rsid w:val="00911A20"/>
    <w:rsid w:val="009F7733"/>
    <w:rsid w:val="00A8141C"/>
    <w:rsid w:val="00BD4EE9"/>
    <w:rsid w:val="00EF2A53"/>
    <w:rsid w:val="00F8472C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4</cp:revision>
  <dcterms:created xsi:type="dcterms:W3CDTF">2018-11-05T07:14:00Z</dcterms:created>
  <dcterms:modified xsi:type="dcterms:W3CDTF">2018-11-07T05:23:00Z</dcterms:modified>
</cp:coreProperties>
</file>