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767BEC" w:rsidP="000772E7">
            <w:pPr>
              <w:spacing w:before="40" w:after="40" w:line="240" w:lineRule="auto"/>
            </w:pPr>
            <w:r>
              <w:t>SWD 9.7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767BEC" w:rsidP="000772E7">
            <w:pPr>
              <w:spacing w:before="40" w:after="40" w:line="240" w:lineRule="auto"/>
            </w:pPr>
            <w:r w:rsidRPr="00DE485A">
              <w:rPr>
                <w:rFonts w:cs="Calibri"/>
                <w:szCs w:val="20"/>
              </w:rPr>
              <w:t>Markers along Edge of Drainage Reserve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767BEC" w:rsidP="000772E7">
            <w:pPr>
              <w:spacing w:before="40" w:after="40" w:line="240" w:lineRule="auto"/>
            </w:pPr>
            <w:r w:rsidRPr="00B33EF5">
              <w:t>Part II Design Requirements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767BEC" w:rsidP="000772E7">
            <w:pPr>
              <w:spacing w:before="40" w:after="40" w:line="240" w:lineRule="auto"/>
            </w:pPr>
            <w:r w:rsidRPr="00B33EF5">
              <w:t>9 Drainage Structures and Facilities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67BEC" w:rsidRDefault="00767BEC" w:rsidP="00767BEC">
            <w:pPr>
              <w:spacing w:before="40" w:after="40" w:line="240" w:lineRule="auto"/>
            </w:pPr>
            <w:r w:rsidRPr="00B33EF5">
              <w:t>Code of Prac</w:t>
            </w:r>
            <w:r>
              <w:t>tice on Surface Water Drainage</w:t>
            </w:r>
          </w:p>
          <w:p w:rsidR="000772E7" w:rsidRDefault="00767BEC" w:rsidP="00767BEC">
            <w:pPr>
              <w:spacing w:before="40" w:after="40" w:line="240" w:lineRule="auto"/>
            </w:pPr>
            <w:r>
              <w:t>Seventh Edition – Dec 2018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7F383D" w:rsidP="0011356E">
            <w:pPr>
              <w:spacing w:before="40" w:after="40" w:line="240" w:lineRule="auto"/>
            </w:pPr>
            <w:r>
              <w:t>Lawrence Roy Quiling</w:t>
            </w:r>
          </w:p>
        </w:tc>
      </w:tr>
    </w:tbl>
    <w:p w:rsidR="0041287F" w:rsidRDefault="00767BEC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04309175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bookmarkStart w:id="0" w:name="_GoBack"/>
            <w:r w:rsidR="00767BEC">
              <w:rPr>
                <w:noProof/>
                <w:lang w:eastAsia="en-US"/>
              </w:rPr>
              <w:drawing>
                <wp:inline distT="0" distB="0" distL="0" distR="0" wp14:anchorId="43E3C92E" wp14:editId="18694CD2">
                  <wp:extent cx="5943600" cy="52673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6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772E7"/>
    <w:rsid w:val="00084E32"/>
    <w:rsid w:val="000B3A3F"/>
    <w:rsid w:val="0011356E"/>
    <w:rsid w:val="00191E74"/>
    <w:rsid w:val="002728D8"/>
    <w:rsid w:val="00413579"/>
    <w:rsid w:val="00414AD0"/>
    <w:rsid w:val="00654E2F"/>
    <w:rsid w:val="006568DA"/>
    <w:rsid w:val="00767BEC"/>
    <w:rsid w:val="007B4CF5"/>
    <w:rsid w:val="007F383D"/>
    <w:rsid w:val="00982F36"/>
    <w:rsid w:val="009F7733"/>
    <w:rsid w:val="00AD17C9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Lawrence Roy Quiling</cp:lastModifiedBy>
  <cp:revision>12</cp:revision>
  <cp:lastPrinted>2018-05-08T08:31:00Z</cp:lastPrinted>
  <dcterms:created xsi:type="dcterms:W3CDTF">2018-04-20T00:49:00Z</dcterms:created>
  <dcterms:modified xsi:type="dcterms:W3CDTF">2018-11-21T04:40:00Z</dcterms:modified>
</cp:coreProperties>
</file>