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093177" w:rsidTr="00135CC9">
        <w:trPr>
          <w:trHeight w:val="915"/>
        </w:trPr>
        <w:tc>
          <w:tcPr>
            <w:tcW w:w="9772" w:type="dxa"/>
            <w:gridSpan w:val="2"/>
            <w:vAlign w:val="bottom"/>
          </w:tcPr>
          <w:p w:rsidR="00093177" w:rsidRPr="00C23586" w:rsidRDefault="00093177" w:rsidP="00135CC9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093177" w:rsidTr="00135CC9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93177" w:rsidTr="00135CC9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93177" w:rsidRDefault="00093177" w:rsidP="00135CC9">
            <w:pPr>
              <w:spacing w:before="40" w:after="40" w:line="240" w:lineRule="auto"/>
            </w:pPr>
            <w:r>
              <w:t>WTR 8.3.6</w:t>
            </w:r>
          </w:p>
        </w:tc>
      </w:tr>
      <w:tr w:rsidR="00093177" w:rsidTr="00135CC9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93177" w:rsidRDefault="008B3833" w:rsidP="00135CC9">
            <w:pPr>
              <w:spacing w:before="40" w:after="40" w:line="240" w:lineRule="auto"/>
            </w:pPr>
            <w:r>
              <w:t xml:space="preserve">Double check valves for </w:t>
            </w:r>
            <w:r w:rsidRPr="003D6CDE">
              <w:t>drinking fountains or water coolers</w:t>
            </w:r>
          </w:p>
        </w:tc>
      </w:tr>
      <w:tr w:rsidR="00093177" w:rsidTr="00135CC9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93177" w:rsidRDefault="008B3833" w:rsidP="00135CC9">
            <w:pPr>
              <w:spacing w:before="40" w:after="40" w:line="240" w:lineRule="auto"/>
            </w:pPr>
            <w:r>
              <w:t>4 Fittings and Appliances</w:t>
            </w:r>
          </w:p>
        </w:tc>
      </w:tr>
      <w:tr w:rsidR="00093177" w:rsidTr="00135CC9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93177" w:rsidRDefault="008B3833" w:rsidP="00135CC9">
            <w:pPr>
              <w:spacing w:before="40" w:after="40" w:line="240" w:lineRule="auto"/>
            </w:pPr>
            <w:r>
              <w:t>4.2 Fittings</w:t>
            </w:r>
          </w:p>
        </w:tc>
      </w:tr>
      <w:tr w:rsidR="00093177" w:rsidTr="00135CC9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8B3833" w:rsidRDefault="008B3833" w:rsidP="008B3833">
            <w:pPr>
              <w:spacing w:before="40" w:after="40" w:line="240" w:lineRule="auto"/>
            </w:pPr>
            <w:r>
              <w:t>Code of Practice for Water Services</w:t>
            </w:r>
          </w:p>
          <w:p w:rsidR="00093177" w:rsidRDefault="008B3833" w:rsidP="008B3833">
            <w:pPr>
              <w:spacing w:before="40" w:after="40" w:line="240" w:lineRule="auto"/>
            </w:pPr>
            <w:r>
              <w:t>Incorporating Amendment No. 1 and No. 2– CP 48 : 2005</w:t>
            </w:r>
          </w:p>
        </w:tc>
      </w:tr>
      <w:tr w:rsidR="00093177" w:rsidTr="00135CC9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093177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093177" w:rsidRPr="007B4CF5" w:rsidRDefault="008B3833" w:rsidP="00135CC9">
            <w:pPr>
              <w:spacing w:before="40" w:after="40" w:line="240" w:lineRule="auto"/>
            </w:pPr>
            <w:r>
              <w:t>Joemar M. Alberto</w:t>
            </w:r>
          </w:p>
        </w:tc>
      </w:tr>
    </w:tbl>
    <w:p w:rsidR="00FE002B" w:rsidRDefault="00A7768A"/>
    <w:p w:rsidR="008B3833" w:rsidRDefault="008B3833" w:rsidP="008B3833">
      <w:pPr>
        <w:jc w:val="center"/>
        <w:rPr>
          <w:sz w:val="40"/>
          <w:szCs w:val="40"/>
        </w:rPr>
      </w:pPr>
      <w:r>
        <w:rPr>
          <w:sz w:val="40"/>
          <w:szCs w:val="40"/>
        </w:rPr>
        <w:t>Conceptual Graph</w:t>
      </w:r>
    </w:p>
    <w:p w:rsidR="008B3833" w:rsidRPr="008B3833" w:rsidRDefault="00A7768A" w:rsidP="008B3833">
      <w:pPr>
        <w:jc w:val="center"/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val="en-PH" w:eastAsia="en-PH"/>
        </w:rPr>
        <w:drawing>
          <wp:inline distT="0" distB="0" distL="0" distR="0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TR 8.3.6 CG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3833" w:rsidRPr="008B3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77"/>
    <w:rsid w:val="00007BDE"/>
    <w:rsid w:val="00093177"/>
    <w:rsid w:val="008B3833"/>
    <w:rsid w:val="00A7768A"/>
    <w:rsid w:val="00B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37D2A-A83E-436F-A93F-AC9DC557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177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 alberto</dc:creator>
  <cp:keywords/>
  <dc:description/>
  <cp:lastModifiedBy>joemar alberto</cp:lastModifiedBy>
  <cp:revision>3</cp:revision>
  <dcterms:created xsi:type="dcterms:W3CDTF">2018-11-21T01:51:00Z</dcterms:created>
  <dcterms:modified xsi:type="dcterms:W3CDTF">2018-11-21T10:37:00Z</dcterms:modified>
</cp:coreProperties>
</file>