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5D4CB6" w:rsidP="001750A4">
            <w:pPr>
              <w:spacing w:before="40" w:after="40" w:line="240" w:lineRule="auto"/>
            </w:pPr>
            <w:r>
              <w:t>WTR Figure 6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5D4CB6" w:rsidP="001750A4">
            <w:pPr>
              <w:autoSpaceDE w:val="0"/>
              <w:autoSpaceDN w:val="0"/>
              <w:adjustRightInd w:val="0"/>
              <w:spacing w:after="0" w:line="240" w:lineRule="auto"/>
            </w:pPr>
            <w:r w:rsidRPr="006736B3">
              <w:rPr>
                <w:rFonts w:cs="Calibri"/>
                <w:color w:val="000000"/>
                <w:shd w:val="clear" w:color="auto" w:fill="FFFFFF"/>
              </w:rPr>
              <w:t>Height of meter chamber without valve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8150F8" w:rsidP="001750A4">
            <w:pPr>
              <w:spacing w:before="40" w:after="40" w:line="240" w:lineRule="auto"/>
            </w:pPr>
            <w:r w:rsidRPr="004570BA">
              <w:t>FIGURES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5D4CB6" w:rsidP="001750A4">
            <w:pPr>
              <w:spacing w:before="40" w:after="40" w:line="240" w:lineRule="auto"/>
            </w:pPr>
            <w:r w:rsidRPr="006736B3">
              <w:rPr>
                <w:rFonts w:cs="Calibri"/>
              </w:rPr>
              <w:t xml:space="preserve">6 </w:t>
            </w:r>
            <w:r w:rsidRPr="006736B3">
              <w:rPr>
                <w:rFonts w:cs="Calibri"/>
                <w:color w:val="000000"/>
                <w:shd w:val="clear" w:color="auto" w:fill="FFFFFF"/>
              </w:rPr>
              <w:t>Water meter in chamber (with separate underground valve chamber)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D4CB6" w:rsidRPr="006736B3" w:rsidRDefault="005D4CB6" w:rsidP="005D4CB6">
            <w:pPr>
              <w:spacing w:before="40" w:after="0" w:line="240" w:lineRule="auto"/>
              <w:rPr>
                <w:rFonts w:cs="Calibri"/>
              </w:rPr>
            </w:pPr>
            <w:r w:rsidRPr="006736B3">
              <w:rPr>
                <w:rFonts w:cs="Calibri"/>
              </w:rPr>
              <w:t>Code of Practice for Water Services</w:t>
            </w:r>
          </w:p>
          <w:p w:rsidR="001750A4" w:rsidRDefault="005D4CB6" w:rsidP="005D4CB6">
            <w:pPr>
              <w:spacing w:before="40" w:after="40" w:line="240" w:lineRule="auto"/>
            </w:pPr>
            <w:r w:rsidRPr="006736B3">
              <w:rPr>
                <w:rFonts w:cs="Calibri"/>
              </w:rPr>
              <w:t>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691418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5BC4251A" wp14:editId="1195A4EB">
                  <wp:extent cx="6202680" cy="5288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528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7546"/>
    <w:rsid w:val="001750A4"/>
    <w:rsid w:val="001B6190"/>
    <w:rsid w:val="001C09D1"/>
    <w:rsid w:val="001D307D"/>
    <w:rsid w:val="00292A1F"/>
    <w:rsid w:val="002A1D9E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691418"/>
    <w:rsid w:val="007B006F"/>
    <w:rsid w:val="007B4CF5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CF18-AAED-40B1-A7D8-F2D276A7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17</cp:revision>
  <cp:lastPrinted>2018-05-02T07:15:00Z</cp:lastPrinted>
  <dcterms:created xsi:type="dcterms:W3CDTF">2018-09-25T08:56:00Z</dcterms:created>
  <dcterms:modified xsi:type="dcterms:W3CDTF">2018-10-20T00:55:00Z</dcterms:modified>
</cp:coreProperties>
</file>