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BE2C41" w:rsidP="00BE2C41">
            <w:pPr>
              <w:spacing w:before="40" w:after="40" w:line="240" w:lineRule="auto"/>
            </w:pPr>
            <w:r>
              <w:t>SSW 3.2.2 (g</w:t>
            </w:r>
            <w:r w:rsidR="001C09D1" w:rsidRPr="001C09D1">
              <w:t>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DD5012" w:rsidP="007B4CF5">
            <w:pPr>
              <w:spacing w:before="40" w:after="40" w:line="240" w:lineRule="auto"/>
            </w:pPr>
            <w:r>
              <w:t>Sanitary Pipe Location – Water Tanks and Transformers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3.2 Sanitary Plumbing System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BE2C41" w:rsidP="007B4CF5">
            <w:pPr>
              <w:spacing w:before="40" w:after="40" w:line="240" w:lineRule="auto"/>
            </w:pPr>
            <w:r w:rsidRPr="00BE2C41">
              <w:t>Appendix 2 - COP Rules, Code of Practice on Sewerage and Sanitary Works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75E95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N. </w:t>
            </w:r>
            <w:proofErr w:type="spellStart"/>
            <w:r>
              <w:t>Contrano</w:t>
            </w:r>
            <w:proofErr w:type="spellEnd"/>
          </w:p>
        </w:tc>
      </w:tr>
    </w:tbl>
    <w:p w:rsidR="00C75E95" w:rsidRDefault="00C75E95" w:rsidP="007B4CF5"/>
    <w:p w:rsidR="00C75E95" w:rsidRDefault="00C75E95">
      <w:r>
        <w:br w:type="page"/>
      </w:r>
      <w:bookmarkStart w:id="0" w:name="_GoBack"/>
      <w:bookmarkEnd w:id="0"/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DD5012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3761E190" wp14:editId="15EFCB59">
                  <wp:extent cx="4709160" cy="612341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824" cy="612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01A42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B6190"/>
    <w:rsid w:val="001C09D1"/>
    <w:rsid w:val="00292A1F"/>
    <w:rsid w:val="00301A42"/>
    <w:rsid w:val="00624420"/>
    <w:rsid w:val="00654E2F"/>
    <w:rsid w:val="006568DA"/>
    <w:rsid w:val="00661474"/>
    <w:rsid w:val="007B4CF5"/>
    <w:rsid w:val="009F7733"/>
    <w:rsid w:val="00BE2C41"/>
    <w:rsid w:val="00C75E95"/>
    <w:rsid w:val="00DD5012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16008-BFNC</cp:lastModifiedBy>
  <cp:revision>4</cp:revision>
  <cp:lastPrinted>2018-05-02T07:15:00Z</cp:lastPrinted>
  <dcterms:created xsi:type="dcterms:W3CDTF">2018-05-08T08:28:00Z</dcterms:created>
  <dcterms:modified xsi:type="dcterms:W3CDTF">2018-07-06T04:42:00Z</dcterms:modified>
</cp:coreProperties>
</file>