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941466" w:rsidP="00BE2C41">
            <w:pPr>
              <w:spacing w:before="40" w:after="40" w:line="240" w:lineRule="auto"/>
            </w:pPr>
            <w:r>
              <w:t>WTR 2.6 (b</w:t>
            </w:r>
            <w:r w:rsidR="002B187D">
              <w:t>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941466" w:rsidP="00D57C94">
            <w:pPr>
              <w:spacing w:before="40" w:after="40" w:line="240" w:lineRule="auto"/>
            </w:pPr>
            <w:r>
              <w:t>Mode of Water Supply for Fittings above 125mRL and up to 137mRL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2B187D" w:rsidP="007B4CF5">
            <w:pPr>
              <w:spacing w:before="40" w:after="40" w:line="240" w:lineRule="auto"/>
            </w:pPr>
            <w:r>
              <w:t>2 Distribution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2B187D" w:rsidP="007B4CF5">
            <w:pPr>
              <w:spacing w:before="40" w:after="40" w:line="240" w:lineRule="auto"/>
            </w:pPr>
            <w:r>
              <w:t>2.6 Mode of water supply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B187D" w:rsidRDefault="002B187D" w:rsidP="002B187D">
            <w:pPr>
              <w:spacing w:before="40" w:after="0" w:line="240" w:lineRule="auto"/>
            </w:pPr>
            <w:r>
              <w:t>Code of Practice for Water Services</w:t>
            </w:r>
          </w:p>
          <w:p w:rsidR="007B4CF5" w:rsidRDefault="002B187D" w:rsidP="002B187D">
            <w:pPr>
              <w:spacing w:before="40" w:after="40" w:line="240" w:lineRule="auto"/>
            </w:pPr>
            <w:r>
              <w:t>Incorporating Amendment No. 1 - 4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CC77EB" w:rsidP="00CC77EB">
            <w:pPr>
              <w:spacing w:before="40" w:after="40" w:line="240" w:lineRule="auto"/>
            </w:pPr>
            <w:r>
              <w:t>Michael R. Agustin</w:t>
            </w:r>
          </w:p>
        </w:tc>
      </w:tr>
    </w:tbl>
    <w:p w:rsidR="00D57C94" w:rsidRDefault="00D57C94"/>
    <w:p w:rsidR="002B187D" w:rsidRDefault="002B187D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1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771C3A" w:rsidP="00FF659B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771C3A">
              <w:rPr>
                <w:noProof/>
                <w:lang w:eastAsia="en-US"/>
              </w:rPr>
              <w:drawing>
                <wp:inline distT="0" distB="0" distL="0" distR="0" wp14:anchorId="5921A164" wp14:editId="1B1E3269">
                  <wp:extent cx="6150429" cy="42329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7150" cy="42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44EA4" w:rsidRDefault="00644EA4" w:rsidP="002B187D"/>
    <w:sectPr w:rsidR="00644EA4" w:rsidSect="002B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1B6190"/>
    <w:rsid w:val="001C09D1"/>
    <w:rsid w:val="001D307D"/>
    <w:rsid w:val="00292A1F"/>
    <w:rsid w:val="002A1D9E"/>
    <w:rsid w:val="002B187D"/>
    <w:rsid w:val="002D1FF3"/>
    <w:rsid w:val="00301A42"/>
    <w:rsid w:val="00332AB2"/>
    <w:rsid w:val="00473011"/>
    <w:rsid w:val="00484C66"/>
    <w:rsid w:val="00495501"/>
    <w:rsid w:val="00624420"/>
    <w:rsid w:val="00644EA4"/>
    <w:rsid w:val="00654E2F"/>
    <w:rsid w:val="006568DA"/>
    <w:rsid w:val="00661474"/>
    <w:rsid w:val="006C517D"/>
    <w:rsid w:val="00771C3A"/>
    <w:rsid w:val="007B006F"/>
    <w:rsid w:val="007B4CF5"/>
    <w:rsid w:val="00816DF7"/>
    <w:rsid w:val="00894E55"/>
    <w:rsid w:val="008E4D0A"/>
    <w:rsid w:val="008E69FD"/>
    <w:rsid w:val="00941466"/>
    <w:rsid w:val="0096715F"/>
    <w:rsid w:val="009F7733"/>
    <w:rsid w:val="00B7077B"/>
    <w:rsid w:val="00BE2C41"/>
    <w:rsid w:val="00C75E95"/>
    <w:rsid w:val="00CC77EB"/>
    <w:rsid w:val="00D57C94"/>
    <w:rsid w:val="00D844E9"/>
    <w:rsid w:val="00EF2A53"/>
    <w:rsid w:val="00F8472C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04202-885D-40DE-A866-033CD123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4</cp:revision>
  <cp:lastPrinted>2018-05-02T07:15:00Z</cp:lastPrinted>
  <dcterms:created xsi:type="dcterms:W3CDTF">2018-09-07T03:12:00Z</dcterms:created>
  <dcterms:modified xsi:type="dcterms:W3CDTF">2018-09-07T03:23:00Z</dcterms:modified>
</cp:coreProperties>
</file>