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2613D3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2613D3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2613D3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2613D3" w:rsidRPr="000D659D" w:rsidRDefault="002613D3" w:rsidP="002613D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2613D3" w:rsidRDefault="002613D3" w:rsidP="002613D3">
            <w:pPr>
              <w:spacing w:before="40" w:after="40" w:line="240" w:lineRule="auto"/>
            </w:pPr>
            <w:r>
              <w:t>SSW 1.2.3 (a) (iv)</w:t>
            </w:r>
          </w:p>
        </w:tc>
      </w:tr>
      <w:tr w:rsidR="002613D3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2613D3" w:rsidRPr="000D659D" w:rsidRDefault="002613D3" w:rsidP="002613D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2613D3" w:rsidRDefault="002613D3" w:rsidP="002613D3">
            <w:pPr>
              <w:spacing w:before="40" w:after="40" w:line="240" w:lineRule="auto"/>
            </w:pPr>
            <w:r w:rsidRPr="003D7B7D">
              <w:t>Connection of Drain-line to Public Sewer</w:t>
            </w:r>
            <w:r>
              <w:t xml:space="preserve"> via Manhole</w:t>
            </w:r>
          </w:p>
        </w:tc>
      </w:tr>
      <w:tr w:rsidR="002613D3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613D3" w:rsidRPr="000D659D" w:rsidRDefault="002613D3" w:rsidP="002613D3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2613D3" w:rsidRDefault="002613D3" w:rsidP="002613D3">
            <w:pPr>
              <w:spacing w:before="40" w:after="40" w:line="240" w:lineRule="auto"/>
            </w:pPr>
            <w:r>
              <w:t>1 Planning for Development Works</w:t>
            </w:r>
          </w:p>
        </w:tc>
      </w:tr>
      <w:tr w:rsidR="002613D3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613D3" w:rsidRPr="000D659D" w:rsidRDefault="002613D3" w:rsidP="002613D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2613D3" w:rsidRDefault="002613D3" w:rsidP="002613D3">
            <w:pPr>
              <w:spacing w:before="40" w:after="40" w:line="240" w:lineRule="auto"/>
            </w:pPr>
            <w:r>
              <w:t>1.2 Technical Considerations</w:t>
            </w:r>
          </w:p>
        </w:tc>
      </w:tr>
      <w:tr w:rsidR="002613D3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2613D3" w:rsidRPr="000D659D" w:rsidRDefault="002613D3" w:rsidP="002613D3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2613D3" w:rsidRDefault="002613D3" w:rsidP="002613D3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2613D3" w:rsidRDefault="002613D3" w:rsidP="002613D3">
            <w:pPr>
              <w:spacing w:before="40" w:after="40" w:line="240" w:lineRule="auto"/>
            </w:pPr>
            <w:r>
              <w:t>January 2019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55000E" w:rsidP="007B4CF5">
            <w:pPr>
              <w:spacing w:before="40" w:after="40" w:line="240" w:lineRule="auto"/>
            </w:pPr>
            <w:r w:rsidRPr="0055000E">
              <w:t>Lawrence Roy Quiling</w:t>
            </w:r>
            <w:bookmarkStart w:id="0" w:name="_GoBack"/>
            <w:bookmarkEnd w:id="0"/>
          </w:p>
        </w:tc>
      </w:tr>
    </w:tbl>
    <w:p w:rsidR="0041287F" w:rsidRDefault="0055000E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103554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3E7B2B56" wp14:editId="409C5066">
                  <wp:extent cx="5943600" cy="46780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7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2613D3"/>
    <w:rsid w:val="0055000E"/>
    <w:rsid w:val="006358E5"/>
    <w:rsid w:val="00654E2F"/>
    <w:rsid w:val="006568DA"/>
    <w:rsid w:val="007B4CF5"/>
    <w:rsid w:val="00911A20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Aldrin Joseph Lacorte</cp:lastModifiedBy>
  <cp:revision>7</cp:revision>
  <dcterms:created xsi:type="dcterms:W3CDTF">2018-07-11T01:45:00Z</dcterms:created>
  <dcterms:modified xsi:type="dcterms:W3CDTF">2019-01-03T10:09:00Z</dcterms:modified>
</cp:coreProperties>
</file>