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AB428F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AB428F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AB428F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AB428F" w:rsidRDefault="00E15305" w:rsidP="00AB428F">
            <w:pPr>
              <w:spacing w:before="40" w:after="40" w:line="240" w:lineRule="auto"/>
            </w:pPr>
            <w:r>
              <w:t>SWD 5.3.2 (b</w:t>
            </w:r>
            <w:r w:rsidR="00AB428F">
              <w:t>) (ii)</w:t>
            </w:r>
          </w:p>
        </w:tc>
      </w:tr>
      <w:tr w:rsidR="00AB428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B428F" w:rsidRDefault="00E15305" w:rsidP="00AB428F">
            <w:pPr>
              <w:spacing w:before="40" w:after="40" w:line="240" w:lineRule="auto"/>
            </w:pPr>
            <w:r>
              <w:t>Cut-off drains for retaining walls</w:t>
            </w:r>
          </w:p>
        </w:tc>
      </w:tr>
      <w:tr w:rsidR="00AB428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B428F" w:rsidRDefault="00E15305" w:rsidP="00AB428F">
            <w:pPr>
              <w:spacing w:before="40" w:after="40" w:line="240" w:lineRule="auto"/>
            </w:pPr>
            <w:r>
              <w:t>5</w:t>
            </w:r>
            <w:r w:rsidRPr="00B33EF5">
              <w:t xml:space="preserve"> </w:t>
            </w:r>
            <w:r w:rsidRPr="00C27824">
              <w:t>Structures Within or Adjacent to Drain/Drainage Reserve</w:t>
            </w:r>
          </w:p>
        </w:tc>
      </w:tr>
      <w:tr w:rsidR="00AB428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B428F" w:rsidRDefault="00E15305" w:rsidP="00AB428F">
            <w:pPr>
              <w:spacing w:before="40" w:after="40" w:line="240" w:lineRule="auto"/>
            </w:pPr>
            <w:r>
              <w:t xml:space="preserve">5.3 </w:t>
            </w:r>
            <w:r w:rsidRPr="00C27824">
              <w:t>Embankments and Structures adjacent to Drain/Drainage Reserve</w:t>
            </w:r>
            <w:bookmarkStart w:id="0" w:name="_GoBack"/>
            <w:bookmarkEnd w:id="0"/>
          </w:p>
        </w:tc>
      </w:tr>
      <w:tr w:rsidR="00AB428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B428F" w:rsidRDefault="00AB428F" w:rsidP="00AB428F">
            <w:pPr>
              <w:spacing w:before="40" w:after="40" w:line="240" w:lineRule="auto"/>
            </w:pPr>
            <w:r>
              <w:t xml:space="preserve">Code of Practice on Surface Water Drainage </w:t>
            </w:r>
          </w:p>
          <w:p w:rsidR="00AB428F" w:rsidRDefault="00AB428F" w:rsidP="00AB428F">
            <w:pPr>
              <w:spacing w:before="40" w:after="40" w:line="240" w:lineRule="auto"/>
            </w:pPr>
            <w:r>
              <w:t>Seventh Edition - Dec 2018</w:t>
            </w:r>
          </w:p>
        </w:tc>
      </w:tr>
      <w:tr w:rsidR="00AB428F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AB428F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AB428F" w:rsidRPr="007B4CF5" w:rsidRDefault="00E15305" w:rsidP="00AB428F">
            <w:pPr>
              <w:spacing w:before="40" w:after="40" w:line="240" w:lineRule="auto"/>
            </w:pPr>
            <w:r>
              <w:t>Lemuel Echague</w:t>
            </w:r>
          </w:p>
        </w:tc>
      </w:tr>
    </w:tbl>
    <w:p w:rsidR="0041287F" w:rsidRDefault="00E15305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E15305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456DC5BF" wp14:editId="35F5AB58">
                  <wp:extent cx="5943600" cy="31927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1957D7"/>
    <w:rsid w:val="006358E5"/>
    <w:rsid w:val="00654E2F"/>
    <w:rsid w:val="006568DA"/>
    <w:rsid w:val="007B4CF5"/>
    <w:rsid w:val="00911A20"/>
    <w:rsid w:val="009F7733"/>
    <w:rsid w:val="00AB428F"/>
    <w:rsid w:val="00E15305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lemuel echague</cp:lastModifiedBy>
  <cp:revision>2</cp:revision>
  <dcterms:created xsi:type="dcterms:W3CDTF">2019-01-31T01:54:00Z</dcterms:created>
  <dcterms:modified xsi:type="dcterms:W3CDTF">2019-01-31T01:54:00Z</dcterms:modified>
</cp:coreProperties>
</file>