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4536B" w14:textId="77777777" w:rsidR="00DB4D7E" w:rsidRDefault="00DB4D7E"/>
    <w:p w14:paraId="13910E70" w14:textId="77777777" w:rsidR="00DB4D7E" w:rsidRDefault="00DB4D7E"/>
    <w:p w14:paraId="3EE38BA5" w14:textId="77777777" w:rsidR="00DB4D7E" w:rsidRDefault="00DB4D7E"/>
    <w:p w14:paraId="3A71122F" w14:textId="77777777" w:rsidR="00DB4D7E" w:rsidRDefault="00DB4D7E"/>
    <w:p w14:paraId="1ED3555D" w14:textId="77777777" w:rsidR="00DB4D7E" w:rsidRDefault="00DB4D7E"/>
    <w:p w14:paraId="2C7EA4C8" w14:textId="77777777" w:rsidR="00DB4D7E" w:rsidRDefault="00DB4D7E"/>
    <w:p w14:paraId="118457E3" w14:textId="77777777" w:rsidR="00DB4D7E" w:rsidRDefault="00DB4D7E"/>
    <w:p w14:paraId="1D2C6108" w14:textId="77777777" w:rsidR="00DB4D7E" w:rsidRDefault="00DB4D7E"/>
    <w:p w14:paraId="4A9320E9" w14:textId="77777777" w:rsidR="00DB4D7E" w:rsidRDefault="00DB4D7E"/>
    <w:p w14:paraId="09625C8B" w14:textId="77777777" w:rsidR="00DB4D7E" w:rsidRDefault="00DB4D7E"/>
    <w:p w14:paraId="1D85086E" w14:textId="77777777" w:rsidR="00DB4D7E" w:rsidRDefault="00DB4D7E"/>
    <w:p w14:paraId="13A125D3" w14:textId="77777777" w:rsidR="00DB4D7E" w:rsidRDefault="00DB4D7E"/>
    <w:p w14:paraId="2834DC88" w14:textId="77777777" w:rsidR="00DB4D7E" w:rsidRDefault="00DB4D7E" w:rsidP="004A03A6"/>
    <w:p w14:paraId="0EFD0ED2" w14:textId="77777777" w:rsidR="00DB4D7E" w:rsidRDefault="00DB4D7E" w:rsidP="004A03A6"/>
    <w:p w14:paraId="1D2E57B9" w14:textId="77777777" w:rsidR="00DB4D7E" w:rsidRPr="009B1DA5" w:rsidRDefault="00DB4D7E" w:rsidP="009B1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Arial Black"/>
          <w:sz w:val="40"/>
          <w:szCs w:val="40"/>
        </w:rPr>
      </w:pPr>
      <w:bookmarkStart w:id="0" w:name="_Toc26766525"/>
      <w:r w:rsidRPr="009B1DA5">
        <w:rPr>
          <w:rFonts w:ascii="Arial Black" w:hAnsi="Arial Black" w:cs="Arial Black"/>
          <w:sz w:val="40"/>
          <w:szCs w:val="40"/>
        </w:rPr>
        <w:t>SYSTEME DE GESTION</w:t>
      </w:r>
    </w:p>
    <w:p w14:paraId="15E807FC" w14:textId="77777777" w:rsidR="00DB4D7E" w:rsidRDefault="00DB4D7E" w:rsidP="009B1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Arial Black"/>
          <w:sz w:val="40"/>
          <w:szCs w:val="40"/>
        </w:rPr>
      </w:pPr>
      <w:r w:rsidRPr="009B1DA5">
        <w:rPr>
          <w:rFonts w:ascii="Arial Black" w:hAnsi="Arial Black" w:cs="Arial Black"/>
          <w:sz w:val="40"/>
          <w:szCs w:val="40"/>
        </w:rPr>
        <w:t>D</w:t>
      </w:r>
      <w:r w:rsidR="0018675C">
        <w:rPr>
          <w:rFonts w:ascii="Arial Black" w:hAnsi="Arial Black" w:cs="Arial Black"/>
          <w:sz w:val="40"/>
          <w:szCs w:val="40"/>
        </w:rPr>
        <w:t>ES SALAIRES</w:t>
      </w:r>
      <w:bookmarkEnd w:id="0"/>
    </w:p>
    <w:p w14:paraId="018715BC" w14:textId="77777777" w:rsidR="00DB4D7E" w:rsidRPr="000B2F6D" w:rsidRDefault="00DB4D7E" w:rsidP="009B1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 Antiqua" w:hAnsi="Book Antiqua" w:cs="Book Antiqua"/>
          <w:b/>
          <w:bCs/>
          <w:i/>
          <w:iCs/>
          <w:sz w:val="24"/>
          <w:szCs w:val="24"/>
        </w:rPr>
      </w:pPr>
      <w:r w:rsidRPr="000B2F6D">
        <w:rPr>
          <w:rFonts w:ascii="Book Antiqua" w:hAnsi="Book Antiqua" w:cs="Book Antiqua"/>
          <w:b/>
          <w:bCs/>
          <w:i/>
          <w:iCs/>
          <w:sz w:val="24"/>
          <w:szCs w:val="24"/>
        </w:rPr>
        <w:t xml:space="preserve">V </w:t>
      </w:r>
      <w:r>
        <w:rPr>
          <w:rFonts w:ascii="Book Antiqua" w:hAnsi="Book Antiqua" w:cs="Book Antiqua"/>
          <w:b/>
          <w:bCs/>
          <w:i/>
          <w:iCs/>
          <w:sz w:val="24"/>
          <w:szCs w:val="24"/>
        </w:rPr>
        <w:t>1</w:t>
      </w:r>
      <w:r w:rsidRPr="000B2F6D">
        <w:rPr>
          <w:rFonts w:ascii="Book Antiqua" w:hAnsi="Book Antiqua" w:cs="Book Antiqua"/>
          <w:b/>
          <w:bCs/>
          <w:i/>
          <w:iCs/>
          <w:sz w:val="24"/>
          <w:szCs w:val="24"/>
        </w:rPr>
        <w:t xml:space="preserve">.0 / </w:t>
      </w:r>
      <w:r w:rsidR="007D4659">
        <w:rPr>
          <w:rFonts w:ascii="Book Antiqua" w:hAnsi="Book Antiqua" w:cs="Book Antiqua"/>
          <w:b/>
          <w:bCs/>
          <w:i/>
          <w:iCs/>
          <w:sz w:val="24"/>
          <w:szCs w:val="24"/>
        </w:rPr>
        <w:t>Mars</w:t>
      </w:r>
      <w:r>
        <w:rPr>
          <w:rFonts w:ascii="Book Antiqua" w:hAnsi="Book Antiqua" w:cs="Book Antiqua"/>
          <w:b/>
          <w:bCs/>
          <w:i/>
          <w:iCs/>
          <w:sz w:val="24"/>
          <w:szCs w:val="24"/>
        </w:rPr>
        <w:t xml:space="preserve"> 201</w:t>
      </w:r>
      <w:r w:rsidR="007D4659">
        <w:rPr>
          <w:rFonts w:ascii="Book Antiqua" w:hAnsi="Book Antiqua" w:cs="Book Antiqua"/>
          <w:b/>
          <w:bCs/>
          <w:i/>
          <w:iCs/>
          <w:sz w:val="24"/>
          <w:szCs w:val="24"/>
        </w:rPr>
        <w:t>5</w:t>
      </w:r>
    </w:p>
    <w:p w14:paraId="36596FD7" w14:textId="77777777" w:rsidR="00DB4D7E" w:rsidRDefault="00DB4D7E" w:rsidP="004A03A6"/>
    <w:p w14:paraId="20245AD5" w14:textId="77777777" w:rsidR="00DB4D7E" w:rsidRDefault="00DB4D7E" w:rsidP="004A03A6">
      <w:pPr>
        <w:rPr>
          <w:sz w:val="18"/>
          <w:szCs w:val="18"/>
        </w:rPr>
      </w:pPr>
    </w:p>
    <w:p w14:paraId="2DBD6683" w14:textId="77777777" w:rsidR="00DB4D7E" w:rsidRDefault="00DB4D7E" w:rsidP="004A03A6"/>
    <w:p w14:paraId="56126DDB" w14:textId="77777777" w:rsidR="00DB4D7E" w:rsidRDefault="00DB4D7E" w:rsidP="004A03A6">
      <w:pPr>
        <w:pStyle w:val="Titre1"/>
        <w:ind w:left="2124"/>
        <w:rPr>
          <w:color w:val="008000"/>
          <w:sz w:val="72"/>
          <w:szCs w:val="72"/>
          <w:vertAlign w:val="subscript"/>
        </w:rPr>
      </w:pPr>
      <w:r>
        <w:rPr>
          <w:sz w:val="72"/>
          <w:szCs w:val="72"/>
        </w:rPr>
        <w:t xml:space="preserve">                                                                 </w:t>
      </w:r>
    </w:p>
    <w:p w14:paraId="1C0D423A" w14:textId="77777777" w:rsidR="00DB4D7E" w:rsidRDefault="00DB4D7E"/>
    <w:p w14:paraId="43B2727A" w14:textId="77777777" w:rsidR="00DB4D7E" w:rsidRDefault="00DB4D7E"/>
    <w:p w14:paraId="2FDE9022" w14:textId="77777777" w:rsidR="00DB4D7E" w:rsidRDefault="00DB4D7E"/>
    <w:p w14:paraId="084C2BB7" w14:textId="77777777" w:rsidR="00DB4D7E" w:rsidRDefault="00DB4D7E"/>
    <w:p w14:paraId="6D35CA45" w14:textId="77777777" w:rsidR="00DB4D7E" w:rsidRDefault="00DB4D7E"/>
    <w:p w14:paraId="439D9B26" w14:textId="77777777" w:rsidR="00DB4D7E" w:rsidRDefault="00DB4D7E"/>
    <w:p w14:paraId="1055D1CE" w14:textId="77777777" w:rsidR="00DB4D7E" w:rsidRDefault="00DB4D7E"/>
    <w:p w14:paraId="475E8CE0" w14:textId="77777777" w:rsidR="00DB4D7E" w:rsidRDefault="00DB4D7E"/>
    <w:p w14:paraId="114F3A54" w14:textId="77777777" w:rsidR="00DB4D7E" w:rsidRDefault="00DB4D7E"/>
    <w:p w14:paraId="277D70E6" w14:textId="77777777" w:rsidR="00DB4D7E" w:rsidRDefault="00DB4D7E"/>
    <w:p w14:paraId="1260ECDE" w14:textId="77777777" w:rsidR="00DB4D7E" w:rsidRDefault="00DB4D7E"/>
    <w:p w14:paraId="2B6BB4CD" w14:textId="77777777" w:rsidR="00DB4D7E" w:rsidRDefault="00DB4D7E"/>
    <w:p w14:paraId="5E03E022" w14:textId="77777777" w:rsidR="00DB4D7E" w:rsidRDefault="00DB4D7E"/>
    <w:p w14:paraId="55BA5304" w14:textId="77777777" w:rsidR="00DB4D7E" w:rsidRDefault="00DB4D7E"/>
    <w:p w14:paraId="680F920C" w14:textId="77777777" w:rsidR="00DB4D7E" w:rsidRDefault="00DB4D7E"/>
    <w:p w14:paraId="3862CF25" w14:textId="77777777" w:rsidR="00DB4D7E" w:rsidRDefault="00DB4D7E"/>
    <w:p w14:paraId="41B190CA" w14:textId="77777777" w:rsidR="00DB4D7E" w:rsidRDefault="00DB4D7E"/>
    <w:p w14:paraId="540C60C3" w14:textId="77777777" w:rsidR="00DB4D7E" w:rsidRDefault="00DB4D7E"/>
    <w:p w14:paraId="79E8E856" w14:textId="77777777" w:rsidR="00DB4D7E" w:rsidRDefault="00DB4D7E"/>
    <w:p w14:paraId="772620BA" w14:textId="77777777" w:rsidR="00DB4D7E" w:rsidRDefault="00DB4D7E"/>
    <w:p w14:paraId="0CC27895" w14:textId="77777777" w:rsidR="00DB4D7E" w:rsidRDefault="00DB4D7E"/>
    <w:p w14:paraId="1B98AD18" w14:textId="77777777" w:rsidR="00DB4D7E" w:rsidRDefault="00DB4D7E"/>
    <w:p w14:paraId="4B3537B4" w14:textId="77777777" w:rsidR="00DB4D7E" w:rsidRDefault="00DB4D7E"/>
    <w:p w14:paraId="53A6C0E4" w14:textId="77777777" w:rsidR="00DB4D7E" w:rsidRDefault="00DB4D7E"/>
    <w:p w14:paraId="3F42D620" w14:textId="77777777" w:rsidR="00DB4D7E" w:rsidRPr="00710846" w:rsidRDefault="00DB4D7E" w:rsidP="007108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sz w:val="24"/>
          <w:szCs w:val="24"/>
        </w:rPr>
      </w:pPr>
      <w:r>
        <w:rPr>
          <w:rFonts w:ascii="Arial Gras" w:hAnsi="Arial Gras" w:cs="Arial Gras"/>
          <w:b/>
          <w:bCs/>
          <w:caps/>
          <w:sz w:val="40"/>
          <w:szCs w:val="40"/>
        </w:rPr>
        <w:br w:type="page"/>
      </w:r>
    </w:p>
    <w:p w14:paraId="021D67AA" w14:textId="77777777" w:rsidR="00710846" w:rsidRDefault="00710846" w:rsidP="00710846">
      <w:pPr>
        <w:rPr>
          <w:b/>
          <w:sz w:val="44"/>
          <w:szCs w:val="44"/>
          <w:u w:val="single"/>
        </w:rPr>
      </w:pPr>
      <w:r w:rsidRPr="00710846">
        <w:rPr>
          <w:b/>
          <w:sz w:val="44"/>
          <w:szCs w:val="44"/>
          <w:u w:val="single"/>
        </w:rPr>
        <w:t>Formalisation Des informations pour les paramétrages</w:t>
      </w:r>
    </w:p>
    <w:p w14:paraId="3D1E96A9" w14:textId="77777777" w:rsidR="00710846" w:rsidRPr="00710846" w:rsidRDefault="00710846" w:rsidP="00710846">
      <w:pPr>
        <w:rPr>
          <w:b/>
          <w:sz w:val="44"/>
          <w:szCs w:val="44"/>
          <w:u w:val="single"/>
        </w:rPr>
      </w:pPr>
    </w:p>
    <w:p w14:paraId="5986AA30" w14:textId="77777777" w:rsidR="00DB4D7E" w:rsidRDefault="00DB4D7E" w:rsidP="00054CBD">
      <w:pPr>
        <w:jc w:val="both"/>
        <w:rPr>
          <w:rFonts w:ascii="Book Antiqua" w:hAnsi="Book Antiqua" w:cs="Book Antiqua"/>
          <w:sz w:val="24"/>
          <w:szCs w:val="24"/>
        </w:rPr>
      </w:pPr>
      <w:r w:rsidRPr="00054CBD">
        <w:rPr>
          <w:rFonts w:ascii="Book Antiqua" w:hAnsi="Book Antiqua" w:cs="Book Antiqua"/>
          <w:sz w:val="24"/>
          <w:szCs w:val="24"/>
        </w:rPr>
        <w:t>Ce</w:t>
      </w:r>
      <w:r w:rsidR="00384A65">
        <w:rPr>
          <w:rFonts w:ascii="Book Antiqua" w:hAnsi="Book Antiqua" w:cs="Book Antiqua"/>
          <w:sz w:val="24"/>
          <w:szCs w:val="24"/>
        </w:rPr>
        <w:t xml:space="preserve"> processus servira de base pour </w:t>
      </w:r>
      <w:r w:rsidRPr="00054CBD">
        <w:rPr>
          <w:rFonts w:ascii="Book Antiqua" w:hAnsi="Book Antiqua" w:cs="Book Antiqua"/>
          <w:sz w:val="24"/>
          <w:szCs w:val="24"/>
        </w:rPr>
        <w:t>le paramétrage d</w:t>
      </w:r>
      <w:r w:rsidR="00FD4D20">
        <w:rPr>
          <w:rFonts w:ascii="Book Antiqua" w:hAnsi="Book Antiqua" w:cs="Book Antiqua"/>
          <w:sz w:val="24"/>
          <w:szCs w:val="24"/>
        </w:rPr>
        <w:t>e votre logiciel de paie.</w:t>
      </w:r>
    </w:p>
    <w:p w14:paraId="1E3BC749" w14:textId="77777777" w:rsidR="00DB4D7E" w:rsidRDefault="00384A65" w:rsidP="0020590E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Le</w:t>
      </w:r>
      <w:r w:rsidRPr="00054CBD">
        <w:rPr>
          <w:rFonts w:ascii="Book Antiqua" w:hAnsi="Book Antiqua" w:cs="Book Antiqua"/>
          <w:sz w:val="24"/>
          <w:szCs w:val="24"/>
        </w:rPr>
        <w:t xml:space="preserve">s informations </w:t>
      </w:r>
      <w:r w:rsidR="00FD4D20">
        <w:rPr>
          <w:rFonts w:ascii="Book Antiqua" w:hAnsi="Book Antiqua" w:cs="Book Antiqua"/>
          <w:sz w:val="24"/>
          <w:szCs w:val="24"/>
        </w:rPr>
        <w:t>mentionnées sont celles recueillies auprès de vos services lors des différents entretiens, le but est d’aboutir à une validation des règles de gestion et organisation à mettre en place dans votre application Sage paie.</w:t>
      </w:r>
    </w:p>
    <w:p w14:paraId="7658F8CF" w14:textId="77777777" w:rsidR="00FD4D20" w:rsidRDefault="00FD4D20" w:rsidP="002B00BF">
      <w:pPr>
        <w:jc w:val="both"/>
        <w:rPr>
          <w:rFonts w:ascii="Book Antiqua" w:hAnsi="Book Antiqua" w:cs="Book Antiqua"/>
          <w:b/>
          <w:sz w:val="24"/>
          <w:szCs w:val="24"/>
        </w:rPr>
      </w:pPr>
    </w:p>
    <w:p w14:paraId="4E4E0D5E" w14:textId="77777777" w:rsidR="002B00BF" w:rsidRPr="002B00BF" w:rsidRDefault="002B00BF" w:rsidP="002B00BF">
      <w:pPr>
        <w:jc w:val="both"/>
        <w:rPr>
          <w:rFonts w:ascii="Book Antiqua" w:hAnsi="Book Antiqua" w:cs="Book Antiqua"/>
          <w:b/>
          <w:sz w:val="24"/>
          <w:szCs w:val="24"/>
        </w:rPr>
      </w:pPr>
      <w:r>
        <w:rPr>
          <w:rFonts w:ascii="Book Antiqua" w:hAnsi="Book Antiqua" w:cs="Book Antiqua"/>
          <w:b/>
          <w:sz w:val="24"/>
          <w:szCs w:val="24"/>
        </w:rPr>
        <w:t>1 Description de L’existant</w:t>
      </w:r>
    </w:p>
    <w:p w14:paraId="2363A5D8" w14:textId="77777777" w:rsidR="00FD4D20" w:rsidRDefault="00FD4D20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Les salaires </w:t>
      </w:r>
      <w:r w:rsidR="00A67547">
        <w:rPr>
          <w:rFonts w:ascii="Book Antiqua" w:hAnsi="Book Antiqua" w:cs="Book Antiqua"/>
          <w:sz w:val="24"/>
          <w:szCs w:val="24"/>
        </w:rPr>
        <w:t xml:space="preserve">du personnel local sont </w:t>
      </w:r>
      <w:r>
        <w:rPr>
          <w:rFonts w:ascii="Book Antiqua" w:hAnsi="Book Antiqua" w:cs="Book Antiqua"/>
          <w:sz w:val="24"/>
          <w:szCs w:val="24"/>
        </w:rPr>
        <w:t xml:space="preserve">calculés actuellement à l’aide </w:t>
      </w:r>
      <w:r w:rsidR="002C3072">
        <w:rPr>
          <w:rFonts w:ascii="Book Antiqua" w:hAnsi="Book Antiqua" w:cs="Book Antiqua"/>
          <w:sz w:val="24"/>
          <w:szCs w:val="24"/>
        </w:rPr>
        <w:t xml:space="preserve">d’un logiciel développé </w:t>
      </w:r>
      <w:r w:rsidR="00A67547">
        <w:rPr>
          <w:rFonts w:ascii="Book Antiqua" w:hAnsi="Book Antiqua" w:cs="Book Antiqua"/>
          <w:sz w:val="24"/>
          <w:szCs w:val="24"/>
        </w:rPr>
        <w:t>par un consultant indépendant et les salaires des expatriés sont calculés en Excel</w:t>
      </w:r>
      <w:r>
        <w:rPr>
          <w:rFonts w:ascii="Book Antiqua" w:hAnsi="Book Antiqua" w:cs="Book Antiqua"/>
          <w:sz w:val="24"/>
          <w:szCs w:val="24"/>
        </w:rPr>
        <w:t>.</w:t>
      </w:r>
    </w:p>
    <w:p w14:paraId="40DE0904" w14:textId="77777777" w:rsidR="0095675A" w:rsidRDefault="0095675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p w14:paraId="210CA51D" w14:textId="77777777" w:rsidR="0095675A" w:rsidRPr="00EB124F" w:rsidRDefault="0095675A" w:rsidP="0095675A">
      <w:pPr>
        <w:ind w:left="510"/>
        <w:jc w:val="both"/>
        <w:rPr>
          <w:rFonts w:ascii="Book Antiqua" w:hAnsi="Book Antiqua" w:cs="Book Antiqua"/>
          <w:b/>
          <w:sz w:val="24"/>
          <w:szCs w:val="24"/>
        </w:rPr>
      </w:pPr>
      <w:r w:rsidRPr="00EB124F">
        <w:rPr>
          <w:rFonts w:ascii="Book Antiqua" w:hAnsi="Book Antiqua" w:cs="Book Antiqua"/>
          <w:b/>
          <w:sz w:val="24"/>
          <w:szCs w:val="24"/>
        </w:rPr>
        <w:t>Le Pointage</w:t>
      </w:r>
    </w:p>
    <w:p w14:paraId="7D270806" w14:textId="77777777" w:rsidR="0095675A" w:rsidRDefault="0095675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Le pointage de la présence est fait à l’</w:t>
      </w:r>
      <w:r w:rsidR="00DA770E">
        <w:rPr>
          <w:rFonts w:ascii="Book Antiqua" w:hAnsi="Book Antiqua" w:cs="Book Antiqua"/>
          <w:sz w:val="24"/>
          <w:szCs w:val="24"/>
        </w:rPr>
        <w:t>arrivée</w:t>
      </w:r>
      <w:r>
        <w:rPr>
          <w:rFonts w:ascii="Book Antiqua" w:hAnsi="Book Antiqua" w:cs="Book Antiqua"/>
          <w:sz w:val="24"/>
          <w:szCs w:val="24"/>
        </w:rPr>
        <w:t xml:space="preserve"> de chaque salarié au sein de l’entreprise en émargeant sur une liste portant les noms de tout le personnel.</w:t>
      </w:r>
    </w:p>
    <w:p w14:paraId="5D6BBAC0" w14:textId="77777777" w:rsidR="0095675A" w:rsidRDefault="0095675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A la fin de chaque mois, le service du personnel fait une synthèse des fiches de présence.</w:t>
      </w:r>
    </w:p>
    <w:p w14:paraId="08E8393C" w14:textId="77777777" w:rsidR="00EB124F" w:rsidRDefault="00EB124F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Seuls les jours prestés, les jours d’absence maladie et absence de circonstances sont saisis. </w:t>
      </w:r>
    </w:p>
    <w:p w14:paraId="4FE87256" w14:textId="77777777" w:rsidR="0095675A" w:rsidRDefault="0095675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p w14:paraId="23772848" w14:textId="77777777" w:rsidR="0095675A" w:rsidRPr="00EB124F" w:rsidRDefault="0095675A" w:rsidP="0095675A">
      <w:pPr>
        <w:ind w:left="510"/>
        <w:jc w:val="both"/>
        <w:rPr>
          <w:rFonts w:ascii="Book Antiqua" w:hAnsi="Book Antiqua" w:cs="Book Antiqua"/>
          <w:b/>
          <w:sz w:val="24"/>
          <w:szCs w:val="24"/>
        </w:rPr>
      </w:pPr>
      <w:r w:rsidRPr="00EB124F">
        <w:rPr>
          <w:rFonts w:ascii="Book Antiqua" w:hAnsi="Book Antiqua" w:cs="Book Antiqua"/>
          <w:b/>
          <w:sz w:val="24"/>
          <w:szCs w:val="24"/>
        </w:rPr>
        <w:t>Période de traitement des salaires</w:t>
      </w:r>
    </w:p>
    <w:p w14:paraId="2D51203C" w14:textId="77777777" w:rsidR="0095675A" w:rsidRDefault="0095675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Elle débute vers le 25 et se termine le 30 par le paiement des salaires.</w:t>
      </w:r>
    </w:p>
    <w:p w14:paraId="1C4E5B9D" w14:textId="77777777" w:rsidR="00EB124F" w:rsidRDefault="00EB124F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p w14:paraId="051D6A42" w14:textId="77777777" w:rsidR="00EB124F" w:rsidRDefault="00EB124F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Devise de tenue</w:t>
      </w:r>
    </w:p>
    <w:p w14:paraId="54821FBF" w14:textId="77777777" w:rsidR="00EB124F" w:rsidRDefault="00EB124F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La monnaie de tenue de paie est le </w:t>
      </w:r>
      <w:r w:rsidR="00DA770E">
        <w:rPr>
          <w:rFonts w:ascii="Book Antiqua" w:hAnsi="Book Antiqua" w:cs="Book Antiqua"/>
          <w:sz w:val="24"/>
          <w:szCs w:val="24"/>
        </w:rPr>
        <w:t>dollar</w:t>
      </w:r>
      <w:r>
        <w:rPr>
          <w:rFonts w:ascii="Book Antiqua" w:hAnsi="Book Antiqua" w:cs="Book Antiqua"/>
          <w:sz w:val="24"/>
          <w:szCs w:val="24"/>
        </w:rPr>
        <w:t xml:space="preserve"> (</w:t>
      </w:r>
      <w:r w:rsidR="00DA770E">
        <w:rPr>
          <w:rFonts w:ascii="Book Antiqua" w:hAnsi="Book Antiqua" w:cs="Book Antiqua"/>
          <w:sz w:val="24"/>
          <w:szCs w:val="24"/>
        </w:rPr>
        <w:t>USD</w:t>
      </w:r>
      <w:r>
        <w:rPr>
          <w:rFonts w:ascii="Book Antiqua" w:hAnsi="Book Antiqua" w:cs="Book Antiqua"/>
          <w:sz w:val="24"/>
          <w:szCs w:val="24"/>
        </w:rPr>
        <w:t>).</w:t>
      </w:r>
    </w:p>
    <w:p w14:paraId="1F08BDF4" w14:textId="77777777" w:rsidR="002B00BF" w:rsidRDefault="002B00BF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p w14:paraId="2D6BEBC5" w14:textId="77777777" w:rsidR="00EB124F" w:rsidRDefault="002B00BF" w:rsidP="002B00BF">
      <w:pPr>
        <w:jc w:val="both"/>
        <w:rPr>
          <w:rFonts w:ascii="Book Antiqua" w:hAnsi="Book Antiqua" w:cs="Book Antiqua"/>
          <w:b/>
          <w:sz w:val="24"/>
          <w:szCs w:val="24"/>
        </w:rPr>
      </w:pPr>
      <w:r w:rsidRPr="002B00BF">
        <w:rPr>
          <w:rFonts w:ascii="Book Antiqua" w:hAnsi="Book Antiqua" w:cs="Book Antiqua"/>
          <w:b/>
          <w:sz w:val="24"/>
          <w:szCs w:val="24"/>
        </w:rPr>
        <w:t>2 Organisation de l’entreprise</w:t>
      </w:r>
    </w:p>
    <w:p w14:paraId="2040ABE7" w14:textId="77777777" w:rsidR="002B00BF" w:rsidRPr="002B00BF" w:rsidRDefault="002B00BF" w:rsidP="002B00BF">
      <w:pPr>
        <w:jc w:val="both"/>
        <w:rPr>
          <w:rFonts w:ascii="Book Antiqua" w:hAnsi="Book Antiqua" w:cs="Book Antiqua"/>
          <w:b/>
          <w:sz w:val="24"/>
          <w:szCs w:val="24"/>
        </w:rPr>
      </w:pPr>
    </w:p>
    <w:p w14:paraId="6C0F6D65" w14:textId="77777777" w:rsidR="0095675A" w:rsidRDefault="00EB124F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L’entreprise est structurée autour des départements, service</w:t>
      </w:r>
      <w:r w:rsidR="00DA770E">
        <w:rPr>
          <w:rFonts w:ascii="Book Antiqua" w:hAnsi="Book Antiqua" w:cs="Book Antiqua"/>
          <w:sz w:val="24"/>
          <w:szCs w:val="24"/>
        </w:rPr>
        <w:t>s, unités et catégories</w:t>
      </w:r>
    </w:p>
    <w:p w14:paraId="26E4A98A" w14:textId="77777777" w:rsidR="00EB124F" w:rsidRDefault="00EB124F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p w14:paraId="2D48D1B3" w14:textId="77777777" w:rsidR="0027350A" w:rsidRPr="0027350A" w:rsidRDefault="0027350A" w:rsidP="0095675A">
      <w:pPr>
        <w:ind w:left="510"/>
        <w:jc w:val="both"/>
        <w:rPr>
          <w:rFonts w:ascii="Book Antiqua" w:hAnsi="Book Antiqua" w:cs="Book Antiqua"/>
          <w:b/>
          <w:sz w:val="24"/>
          <w:szCs w:val="24"/>
        </w:rPr>
      </w:pPr>
      <w:r w:rsidRPr="0027350A">
        <w:rPr>
          <w:rFonts w:ascii="Book Antiqua" w:hAnsi="Book Antiqua" w:cs="Book Antiqua"/>
          <w:b/>
          <w:sz w:val="24"/>
          <w:szCs w:val="24"/>
        </w:rPr>
        <w:t>L</w:t>
      </w:r>
      <w:r w:rsidR="00DA770E">
        <w:rPr>
          <w:rFonts w:ascii="Book Antiqua" w:hAnsi="Book Antiqua" w:cs="Book Antiqua"/>
          <w:b/>
          <w:sz w:val="24"/>
          <w:szCs w:val="24"/>
        </w:rPr>
        <w:t>a société dispose d’un seul établissement</w:t>
      </w:r>
    </w:p>
    <w:p w14:paraId="5DA18D34" w14:textId="77777777" w:rsidR="0027350A" w:rsidRDefault="0027350A" w:rsidP="0027350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tbl>
      <w:tblPr>
        <w:tblW w:w="5114" w:type="dxa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"/>
        <w:gridCol w:w="4240"/>
      </w:tblGrid>
      <w:tr w:rsidR="0027350A" w:rsidRPr="0027350A" w14:paraId="7723BAAA" w14:textId="77777777" w:rsidTr="00DA770E">
        <w:trPr>
          <w:trHeight w:val="300"/>
        </w:trPr>
        <w:tc>
          <w:tcPr>
            <w:tcW w:w="874" w:type="dxa"/>
            <w:shd w:val="clear" w:color="auto" w:fill="auto"/>
            <w:hideMark/>
          </w:tcPr>
          <w:p w14:paraId="19B2E12E" w14:textId="77777777" w:rsidR="0027350A" w:rsidRPr="0027350A" w:rsidRDefault="0027350A" w:rsidP="0027350A">
            <w:pPr>
              <w:widowControl/>
              <w:rPr>
                <w:b/>
                <w:color w:val="000000"/>
                <w:sz w:val="24"/>
                <w:szCs w:val="24"/>
              </w:rPr>
            </w:pPr>
            <w:r w:rsidRPr="0027350A">
              <w:rPr>
                <w:b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240" w:type="dxa"/>
            <w:shd w:val="clear" w:color="auto" w:fill="auto"/>
            <w:noWrap/>
            <w:vAlign w:val="bottom"/>
            <w:hideMark/>
          </w:tcPr>
          <w:p w14:paraId="7E755AA7" w14:textId="77777777" w:rsidR="0027350A" w:rsidRPr="0027350A" w:rsidRDefault="0027350A" w:rsidP="0027350A">
            <w:pPr>
              <w:widowControl/>
              <w:rPr>
                <w:b/>
                <w:color w:val="000000"/>
                <w:sz w:val="24"/>
                <w:szCs w:val="24"/>
              </w:rPr>
            </w:pPr>
            <w:r w:rsidRPr="0027350A">
              <w:rPr>
                <w:b/>
                <w:color w:val="000000"/>
                <w:sz w:val="24"/>
                <w:szCs w:val="24"/>
              </w:rPr>
              <w:t>ETABLISSEMENT</w:t>
            </w:r>
          </w:p>
        </w:tc>
      </w:tr>
      <w:tr w:rsidR="0027350A" w:rsidRPr="0027350A" w14:paraId="238BDE96" w14:textId="77777777" w:rsidTr="00DA770E">
        <w:trPr>
          <w:trHeight w:val="300"/>
        </w:trPr>
        <w:tc>
          <w:tcPr>
            <w:tcW w:w="874" w:type="dxa"/>
            <w:shd w:val="clear" w:color="auto" w:fill="auto"/>
            <w:hideMark/>
          </w:tcPr>
          <w:p w14:paraId="30BD11A8" w14:textId="77777777" w:rsidR="0027350A" w:rsidRPr="0027350A" w:rsidRDefault="0027350A" w:rsidP="0027350A">
            <w:pPr>
              <w:widowControl/>
              <w:rPr>
                <w:color w:val="000000"/>
                <w:sz w:val="24"/>
                <w:szCs w:val="24"/>
              </w:rPr>
            </w:pPr>
            <w:r w:rsidRPr="0027350A">
              <w:rPr>
                <w:color w:val="000000"/>
                <w:sz w:val="24"/>
                <w:szCs w:val="24"/>
              </w:rPr>
              <w:t>KIN</w:t>
            </w:r>
          </w:p>
        </w:tc>
        <w:tc>
          <w:tcPr>
            <w:tcW w:w="4240" w:type="dxa"/>
            <w:shd w:val="clear" w:color="auto" w:fill="auto"/>
            <w:noWrap/>
            <w:vAlign w:val="bottom"/>
            <w:hideMark/>
          </w:tcPr>
          <w:p w14:paraId="605B2449" w14:textId="77777777" w:rsidR="0027350A" w:rsidRPr="0027350A" w:rsidRDefault="0027350A" w:rsidP="0027350A">
            <w:pPr>
              <w:widowControl/>
              <w:rPr>
                <w:color w:val="000000"/>
                <w:sz w:val="22"/>
                <w:szCs w:val="22"/>
              </w:rPr>
            </w:pPr>
            <w:r w:rsidRPr="0027350A">
              <w:rPr>
                <w:color w:val="000000"/>
                <w:sz w:val="22"/>
                <w:szCs w:val="22"/>
              </w:rPr>
              <w:t>AGENCE DE KINSHASA</w:t>
            </w:r>
          </w:p>
        </w:tc>
      </w:tr>
    </w:tbl>
    <w:p w14:paraId="47E6E0B5" w14:textId="77777777" w:rsidR="0027350A" w:rsidRDefault="0027350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p w14:paraId="7F474CC7" w14:textId="77777777" w:rsidR="0027350A" w:rsidRDefault="0027350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p w14:paraId="6D596401" w14:textId="77777777" w:rsidR="0027350A" w:rsidRDefault="0027350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p w14:paraId="195E61FE" w14:textId="77777777" w:rsidR="0027350A" w:rsidRDefault="0027350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p w14:paraId="54E208D7" w14:textId="77777777" w:rsidR="0027350A" w:rsidRDefault="0027350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p w14:paraId="7E7A0973" w14:textId="77777777" w:rsidR="0027350A" w:rsidRDefault="0027350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p w14:paraId="2AC98FD1" w14:textId="77777777" w:rsidR="0027350A" w:rsidRDefault="0027350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p w14:paraId="119F1554" w14:textId="77777777" w:rsidR="0027350A" w:rsidRDefault="0027350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p w14:paraId="1F01E72C" w14:textId="77777777" w:rsidR="00A57BEA" w:rsidRDefault="00A57BEA" w:rsidP="0095675A">
      <w:pPr>
        <w:ind w:left="510"/>
        <w:jc w:val="both"/>
        <w:rPr>
          <w:rFonts w:ascii="Book Antiqua" w:hAnsi="Book Antiqua" w:cs="Book Antiqua"/>
          <w:b/>
          <w:sz w:val="24"/>
          <w:szCs w:val="24"/>
        </w:rPr>
      </w:pPr>
    </w:p>
    <w:p w14:paraId="270E4A8B" w14:textId="77777777" w:rsidR="002B00BF" w:rsidRDefault="002B00BF" w:rsidP="0095675A">
      <w:pPr>
        <w:ind w:left="510"/>
        <w:jc w:val="both"/>
        <w:rPr>
          <w:rFonts w:ascii="Book Antiqua" w:hAnsi="Book Antiqua" w:cs="Book Antiqua"/>
          <w:b/>
          <w:sz w:val="24"/>
          <w:szCs w:val="24"/>
        </w:rPr>
      </w:pPr>
    </w:p>
    <w:p w14:paraId="6A4E7BE1" w14:textId="77777777" w:rsidR="00EB124F" w:rsidRPr="0027350A" w:rsidRDefault="00EB124F" w:rsidP="0095675A">
      <w:pPr>
        <w:ind w:left="510"/>
        <w:jc w:val="both"/>
        <w:rPr>
          <w:rFonts w:ascii="Book Antiqua" w:hAnsi="Book Antiqua" w:cs="Book Antiqua"/>
          <w:b/>
          <w:sz w:val="24"/>
          <w:szCs w:val="24"/>
        </w:rPr>
      </w:pPr>
      <w:r w:rsidRPr="0027350A">
        <w:rPr>
          <w:rFonts w:ascii="Book Antiqua" w:hAnsi="Book Antiqua" w:cs="Book Antiqua"/>
          <w:b/>
          <w:sz w:val="24"/>
          <w:szCs w:val="24"/>
        </w:rPr>
        <w:t>Les départements :</w:t>
      </w:r>
    </w:p>
    <w:p w14:paraId="5FF34838" w14:textId="77777777" w:rsidR="00EB124F" w:rsidRDefault="0027350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La liste des départements et codifications reçues sont les suivantes :</w:t>
      </w:r>
    </w:p>
    <w:p w14:paraId="13267240" w14:textId="77777777" w:rsidR="002517A1" w:rsidRDefault="002517A1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tbl>
      <w:tblPr>
        <w:tblStyle w:val="Grilledutableau"/>
        <w:tblW w:w="0" w:type="auto"/>
        <w:tblInd w:w="510" w:type="dxa"/>
        <w:tblLook w:val="04A0" w:firstRow="1" w:lastRow="0" w:firstColumn="1" w:lastColumn="0" w:noHBand="0" w:noVBand="1"/>
      </w:tblPr>
      <w:tblGrid>
        <w:gridCol w:w="816"/>
        <w:gridCol w:w="5812"/>
      </w:tblGrid>
      <w:tr w:rsidR="00915CE4" w14:paraId="357D632A" w14:textId="77777777" w:rsidTr="00915CE4">
        <w:tc>
          <w:tcPr>
            <w:tcW w:w="732" w:type="dxa"/>
          </w:tcPr>
          <w:p w14:paraId="44F9B5ED" w14:textId="77777777" w:rsidR="00915CE4" w:rsidRPr="00915CE4" w:rsidRDefault="00915CE4" w:rsidP="0095675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15CE4">
              <w:rPr>
                <w:rFonts w:ascii="Arial" w:hAnsi="Arial" w:cs="Arial"/>
                <w:b/>
                <w:sz w:val="24"/>
                <w:szCs w:val="24"/>
              </w:rPr>
              <w:t>Code</w:t>
            </w:r>
          </w:p>
        </w:tc>
        <w:tc>
          <w:tcPr>
            <w:tcW w:w="5812" w:type="dxa"/>
          </w:tcPr>
          <w:p w14:paraId="3AC5132C" w14:textId="77777777" w:rsidR="00915CE4" w:rsidRPr="00915CE4" w:rsidRDefault="00915CE4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15CE4">
              <w:rPr>
                <w:rFonts w:ascii="Arial" w:hAnsi="Arial" w:cs="Arial"/>
                <w:b/>
                <w:sz w:val="24"/>
                <w:szCs w:val="24"/>
              </w:rPr>
              <w:t>Libellé</w:t>
            </w:r>
          </w:p>
        </w:tc>
      </w:tr>
      <w:tr w:rsidR="00915CE4" w14:paraId="30110BB4" w14:textId="77777777" w:rsidTr="00915CE4">
        <w:tc>
          <w:tcPr>
            <w:tcW w:w="732" w:type="dxa"/>
          </w:tcPr>
          <w:p w14:paraId="2652167B" w14:textId="77777777" w:rsidR="00915CE4" w:rsidRDefault="00915CE4" w:rsidP="0095675A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4"/>
                <w:szCs w:val="24"/>
              </w:rPr>
              <w:t>10</w:t>
            </w:r>
          </w:p>
        </w:tc>
        <w:tc>
          <w:tcPr>
            <w:tcW w:w="5812" w:type="dxa"/>
          </w:tcPr>
          <w:p w14:paraId="36352674" w14:textId="77777777" w:rsidR="00915CE4" w:rsidRPr="00915CE4" w:rsidRDefault="00915CE4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Administration Générale (AG)</w:t>
            </w:r>
          </w:p>
        </w:tc>
      </w:tr>
      <w:tr w:rsidR="00915CE4" w14:paraId="600ABA2A" w14:textId="77777777" w:rsidTr="00915CE4">
        <w:tc>
          <w:tcPr>
            <w:tcW w:w="732" w:type="dxa"/>
          </w:tcPr>
          <w:p w14:paraId="18FAD0E2" w14:textId="77777777" w:rsidR="00915CE4" w:rsidRDefault="00915CE4" w:rsidP="0095675A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4"/>
                <w:szCs w:val="24"/>
              </w:rPr>
              <w:t>20</w:t>
            </w:r>
          </w:p>
        </w:tc>
        <w:tc>
          <w:tcPr>
            <w:tcW w:w="5812" w:type="dxa"/>
          </w:tcPr>
          <w:p w14:paraId="692C356E" w14:textId="77777777" w:rsidR="00915CE4" w:rsidRPr="00915CE4" w:rsidRDefault="00915CE4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Casino NGOY BOMENGO (</w:t>
            </w:r>
            <w:r w:rsidR="00D773CA">
              <w:rPr>
                <w:rFonts w:ascii="Arial" w:hAnsi="Arial" w:cs="Arial"/>
                <w:sz w:val="22"/>
                <w:szCs w:val="22"/>
              </w:rPr>
              <w:t>CA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15CE4" w14:paraId="77DD354F" w14:textId="77777777" w:rsidTr="00915CE4">
        <w:tc>
          <w:tcPr>
            <w:tcW w:w="732" w:type="dxa"/>
          </w:tcPr>
          <w:p w14:paraId="1694CB1B" w14:textId="77777777" w:rsidR="00915CE4" w:rsidRDefault="00915CE4" w:rsidP="0095675A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4"/>
                <w:szCs w:val="24"/>
              </w:rPr>
              <w:t>30</w:t>
            </w:r>
          </w:p>
        </w:tc>
        <w:tc>
          <w:tcPr>
            <w:tcW w:w="5812" w:type="dxa"/>
          </w:tcPr>
          <w:p w14:paraId="65408939" w14:textId="77777777" w:rsidR="00915CE4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Centre KOLONGONO (CK)</w:t>
            </w:r>
          </w:p>
        </w:tc>
      </w:tr>
      <w:tr w:rsidR="00915CE4" w14:paraId="4A287B1D" w14:textId="77777777" w:rsidTr="00915CE4">
        <w:tc>
          <w:tcPr>
            <w:tcW w:w="732" w:type="dxa"/>
          </w:tcPr>
          <w:p w14:paraId="7C52FD39" w14:textId="77777777" w:rsidR="00915CE4" w:rsidRDefault="00915CE4" w:rsidP="0095675A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4"/>
                <w:szCs w:val="24"/>
              </w:rPr>
              <w:t>40</w:t>
            </w:r>
          </w:p>
        </w:tc>
        <w:tc>
          <w:tcPr>
            <w:tcW w:w="5812" w:type="dxa"/>
          </w:tcPr>
          <w:p w14:paraId="16C978B5" w14:textId="77777777" w:rsidR="00915CE4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773CA">
              <w:rPr>
                <w:rFonts w:ascii="Arial" w:hAnsi="Arial" w:cs="Arial"/>
                <w:sz w:val="22"/>
                <w:szCs w:val="22"/>
              </w:rPr>
              <w:t xml:space="preserve">Food </w:t>
            </w:r>
            <w:proofErr w:type="spellStart"/>
            <w:r w:rsidRPr="00D773CA">
              <w:rPr>
                <w:rFonts w:ascii="Arial" w:hAnsi="Arial" w:cs="Arial"/>
                <w:sz w:val="22"/>
                <w:szCs w:val="22"/>
              </w:rPr>
              <w:t>Berevage</w:t>
            </w:r>
            <w:proofErr w:type="spellEnd"/>
            <w:r w:rsidRPr="00D773CA">
              <w:rPr>
                <w:rFonts w:ascii="Arial" w:hAnsi="Arial" w:cs="Arial"/>
                <w:sz w:val="22"/>
                <w:szCs w:val="22"/>
              </w:rPr>
              <w:t xml:space="preserve"> (FB)</w:t>
            </w:r>
          </w:p>
        </w:tc>
      </w:tr>
      <w:tr w:rsidR="00915CE4" w14:paraId="3D90D6BD" w14:textId="77777777" w:rsidTr="00915CE4">
        <w:tc>
          <w:tcPr>
            <w:tcW w:w="732" w:type="dxa"/>
          </w:tcPr>
          <w:p w14:paraId="0E07ECB1" w14:textId="77777777" w:rsidR="00915CE4" w:rsidRDefault="00915CE4" w:rsidP="0095675A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4"/>
                <w:szCs w:val="24"/>
              </w:rPr>
              <w:t>50</w:t>
            </w:r>
          </w:p>
        </w:tc>
        <w:tc>
          <w:tcPr>
            <w:tcW w:w="5812" w:type="dxa"/>
          </w:tcPr>
          <w:p w14:paraId="610FFE04" w14:textId="77777777" w:rsidR="00915CE4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773CA">
              <w:rPr>
                <w:rFonts w:ascii="Arial" w:hAnsi="Arial" w:cs="Arial"/>
                <w:sz w:val="22"/>
                <w:szCs w:val="22"/>
              </w:rPr>
              <w:t>Front Office (FO)</w:t>
            </w:r>
          </w:p>
        </w:tc>
      </w:tr>
      <w:tr w:rsidR="00915CE4" w14:paraId="67BB91E6" w14:textId="77777777" w:rsidTr="00915CE4">
        <w:tc>
          <w:tcPr>
            <w:tcW w:w="732" w:type="dxa"/>
          </w:tcPr>
          <w:p w14:paraId="788AF117" w14:textId="77777777" w:rsidR="00915CE4" w:rsidRDefault="00915CE4" w:rsidP="0095675A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4"/>
                <w:szCs w:val="24"/>
              </w:rPr>
              <w:t>60</w:t>
            </w:r>
          </w:p>
        </w:tc>
        <w:tc>
          <w:tcPr>
            <w:tcW w:w="5812" w:type="dxa"/>
          </w:tcPr>
          <w:p w14:paraId="054FF6CC" w14:textId="77777777" w:rsidR="00915CE4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773CA">
              <w:rPr>
                <w:rFonts w:ascii="Arial" w:hAnsi="Arial" w:cs="Arial"/>
                <w:sz w:val="22"/>
                <w:szCs w:val="22"/>
              </w:rPr>
              <w:t>GHC (GH)</w:t>
            </w:r>
          </w:p>
        </w:tc>
      </w:tr>
      <w:tr w:rsidR="00915CE4" w14:paraId="46ECADAD" w14:textId="77777777" w:rsidTr="00915CE4">
        <w:tc>
          <w:tcPr>
            <w:tcW w:w="732" w:type="dxa"/>
          </w:tcPr>
          <w:p w14:paraId="21D921B0" w14:textId="77777777" w:rsidR="00915CE4" w:rsidRDefault="00915CE4" w:rsidP="0095675A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4"/>
                <w:szCs w:val="24"/>
              </w:rPr>
              <w:t>70</w:t>
            </w:r>
          </w:p>
        </w:tc>
        <w:tc>
          <w:tcPr>
            <w:tcW w:w="5812" w:type="dxa"/>
          </w:tcPr>
          <w:p w14:paraId="21EE1D74" w14:textId="77777777" w:rsidR="00915CE4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773CA">
              <w:rPr>
                <w:rFonts w:ascii="Arial" w:hAnsi="Arial" w:cs="Arial"/>
                <w:sz w:val="22"/>
                <w:szCs w:val="22"/>
              </w:rPr>
              <w:t>House LAUNDRY (HL)</w:t>
            </w:r>
          </w:p>
        </w:tc>
      </w:tr>
      <w:tr w:rsidR="00915CE4" w14:paraId="4FDCBD71" w14:textId="77777777" w:rsidTr="00915CE4">
        <w:tc>
          <w:tcPr>
            <w:tcW w:w="732" w:type="dxa"/>
          </w:tcPr>
          <w:p w14:paraId="00CFAB14" w14:textId="77777777" w:rsidR="00915CE4" w:rsidRDefault="00915CE4" w:rsidP="0095675A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4"/>
                <w:szCs w:val="24"/>
              </w:rPr>
              <w:t>80</w:t>
            </w:r>
          </w:p>
        </w:tc>
        <w:tc>
          <w:tcPr>
            <w:tcW w:w="5812" w:type="dxa"/>
          </w:tcPr>
          <w:p w14:paraId="39E2E0F4" w14:textId="77777777" w:rsidR="00915CE4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773CA">
              <w:rPr>
                <w:rFonts w:ascii="Arial" w:hAnsi="Arial" w:cs="Arial"/>
                <w:sz w:val="22"/>
                <w:szCs w:val="22"/>
              </w:rPr>
              <w:t>Information technologie (IT)</w:t>
            </w:r>
          </w:p>
        </w:tc>
      </w:tr>
      <w:tr w:rsidR="00915CE4" w14:paraId="35450DFE" w14:textId="77777777" w:rsidTr="00915CE4">
        <w:tc>
          <w:tcPr>
            <w:tcW w:w="732" w:type="dxa"/>
          </w:tcPr>
          <w:p w14:paraId="625C8452" w14:textId="77777777" w:rsidR="00915CE4" w:rsidRDefault="00915CE4" w:rsidP="0095675A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4"/>
                <w:szCs w:val="24"/>
              </w:rPr>
              <w:t>90</w:t>
            </w:r>
          </w:p>
        </w:tc>
        <w:tc>
          <w:tcPr>
            <w:tcW w:w="5812" w:type="dxa"/>
          </w:tcPr>
          <w:p w14:paraId="124D29B0" w14:textId="77777777" w:rsidR="00915CE4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773CA">
              <w:rPr>
                <w:rFonts w:ascii="Arial" w:hAnsi="Arial" w:cs="Arial"/>
                <w:sz w:val="22"/>
                <w:szCs w:val="22"/>
              </w:rPr>
              <w:t>Marketing (MK)</w:t>
            </w:r>
          </w:p>
        </w:tc>
      </w:tr>
      <w:tr w:rsidR="00915CE4" w14:paraId="2FD12012" w14:textId="77777777" w:rsidTr="00915CE4">
        <w:tc>
          <w:tcPr>
            <w:tcW w:w="732" w:type="dxa"/>
          </w:tcPr>
          <w:p w14:paraId="3536A6EF" w14:textId="77777777" w:rsidR="00915CE4" w:rsidRDefault="00915CE4" w:rsidP="0095675A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4"/>
                <w:szCs w:val="24"/>
              </w:rPr>
              <w:t>100</w:t>
            </w:r>
          </w:p>
        </w:tc>
        <w:tc>
          <w:tcPr>
            <w:tcW w:w="5812" w:type="dxa"/>
          </w:tcPr>
          <w:p w14:paraId="0CAEFA9D" w14:textId="77777777" w:rsidR="00915CE4" w:rsidRPr="00D773CA" w:rsidRDefault="00915CE4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773CA">
              <w:rPr>
                <w:rFonts w:ascii="Arial" w:hAnsi="Arial" w:cs="Arial"/>
                <w:sz w:val="22"/>
                <w:szCs w:val="22"/>
              </w:rPr>
              <w:t>Entretient POMEC (PM)</w:t>
            </w:r>
          </w:p>
        </w:tc>
      </w:tr>
      <w:tr w:rsidR="00915CE4" w14:paraId="67CF9714" w14:textId="77777777" w:rsidTr="00915CE4">
        <w:tc>
          <w:tcPr>
            <w:tcW w:w="732" w:type="dxa"/>
          </w:tcPr>
          <w:p w14:paraId="04C80D83" w14:textId="77777777" w:rsidR="00915CE4" w:rsidRDefault="00915CE4" w:rsidP="0095675A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4"/>
                <w:szCs w:val="24"/>
              </w:rPr>
              <w:t>110</w:t>
            </w:r>
          </w:p>
        </w:tc>
        <w:tc>
          <w:tcPr>
            <w:tcW w:w="5812" w:type="dxa"/>
          </w:tcPr>
          <w:p w14:paraId="09BB0C32" w14:textId="77777777" w:rsidR="00915CE4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773CA">
              <w:rPr>
                <w:rFonts w:ascii="Arial" w:hAnsi="Arial" w:cs="Arial"/>
                <w:sz w:val="22"/>
                <w:szCs w:val="22"/>
              </w:rPr>
              <w:t>Ressources Humaines (RH)</w:t>
            </w:r>
          </w:p>
        </w:tc>
      </w:tr>
    </w:tbl>
    <w:p w14:paraId="21E3CDF5" w14:textId="77777777" w:rsidR="0027350A" w:rsidRDefault="0027350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p w14:paraId="3B60F4DD" w14:textId="77777777" w:rsidR="0027350A" w:rsidRPr="0027350A" w:rsidRDefault="00A57BEA" w:rsidP="0095675A">
      <w:pPr>
        <w:ind w:left="510"/>
        <w:jc w:val="both"/>
        <w:rPr>
          <w:rFonts w:ascii="Book Antiqua" w:hAnsi="Book Antiqua" w:cs="Book Antiqua"/>
          <w:b/>
          <w:sz w:val="24"/>
          <w:szCs w:val="24"/>
        </w:rPr>
      </w:pPr>
      <w:r>
        <w:rPr>
          <w:rFonts w:ascii="Book Antiqua" w:hAnsi="Book Antiqua" w:cs="Book Antiqua"/>
          <w:b/>
          <w:sz w:val="24"/>
          <w:szCs w:val="24"/>
        </w:rPr>
        <w:t>Les</w:t>
      </w:r>
      <w:r w:rsidR="0027350A" w:rsidRPr="0027350A">
        <w:rPr>
          <w:rFonts w:ascii="Book Antiqua" w:hAnsi="Book Antiqua" w:cs="Book Antiqua"/>
          <w:b/>
          <w:sz w:val="24"/>
          <w:szCs w:val="24"/>
        </w:rPr>
        <w:t xml:space="preserve"> services</w:t>
      </w:r>
    </w:p>
    <w:p w14:paraId="119E995B" w14:textId="77777777" w:rsidR="0027350A" w:rsidRDefault="0027350A" w:rsidP="0027350A">
      <w:pPr>
        <w:ind w:left="510"/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La liste des départements et codifications reçues sont les suivantes :</w:t>
      </w:r>
    </w:p>
    <w:p w14:paraId="0C6DEE16" w14:textId="77777777" w:rsidR="0027350A" w:rsidRDefault="0027350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tbl>
      <w:tblPr>
        <w:tblStyle w:val="Grilledutableau"/>
        <w:tblW w:w="0" w:type="auto"/>
        <w:tblInd w:w="510" w:type="dxa"/>
        <w:tblLook w:val="04A0" w:firstRow="1" w:lastRow="0" w:firstColumn="1" w:lastColumn="0" w:noHBand="0" w:noVBand="1"/>
      </w:tblPr>
      <w:tblGrid>
        <w:gridCol w:w="874"/>
        <w:gridCol w:w="5812"/>
      </w:tblGrid>
      <w:tr w:rsidR="00D773CA" w14:paraId="7263843E" w14:textId="77777777" w:rsidTr="00D773CA">
        <w:tc>
          <w:tcPr>
            <w:tcW w:w="874" w:type="dxa"/>
          </w:tcPr>
          <w:p w14:paraId="7053740B" w14:textId="77777777" w:rsidR="00D773CA" w:rsidRPr="00D773CA" w:rsidRDefault="00D773CA" w:rsidP="0095675A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D773CA">
              <w:rPr>
                <w:rFonts w:ascii="Arial" w:hAnsi="Arial" w:cs="Arial"/>
                <w:b/>
                <w:sz w:val="22"/>
                <w:szCs w:val="22"/>
              </w:rPr>
              <w:t>Code</w:t>
            </w:r>
          </w:p>
        </w:tc>
        <w:tc>
          <w:tcPr>
            <w:tcW w:w="5812" w:type="dxa"/>
          </w:tcPr>
          <w:p w14:paraId="4C97B0B9" w14:textId="77777777" w:rsidR="00D773CA" w:rsidRPr="00D773CA" w:rsidRDefault="00D773CA" w:rsidP="0095675A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D773CA">
              <w:rPr>
                <w:rFonts w:ascii="Arial" w:hAnsi="Arial" w:cs="Arial"/>
                <w:b/>
                <w:sz w:val="22"/>
                <w:szCs w:val="22"/>
              </w:rPr>
              <w:t>Libellé</w:t>
            </w:r>
          </w:p>
        </w:tc>
      </w:tr>
      <w:tr w:rsidR="00D773CA" w14:paraId="182EEDE6" w14:textId="77777777" w:rsidTr="00D773CA">
        <w:tc>
          <w:tcPr>
            <w:tcW w:w="874" w:type="dxa"/>
          </w:tcPr>
          <w:p w14:paraId="6ED532F6" w14:textId="77777777" w:rsidR="00D773CA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812" w:type="dxa"/>
          </w:tcPr>
          <w:p w14:paraId="0410EBB3" w14:textId="77777777" w:rsidR="00D773CA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773CA" w14:paraId="191A95D5" w14:textId="77777777" w:rsidTr="00D773CA">
        <w:tc>
          <w:tcPr>
            <w:tcW w:w="874" w:type="dxa"/>
          </w:tcPr>
          <w:p w14:paraId="5B69490D" w14:textId="77777777" w:rsidR="00D773CA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5812" w:type="dxa"/>
          </w:tcPr>
          <w:p w14:paraId="71244FE9" w14:textId="77777777" w:rsidR="00D773CA" w:rsidRPr="00D773CA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Comptabilité</w:t>
            </w:r>
          </w:p>
        </w:tc>
      </w:tr>
      <w:tr w:rsidR="00D773CA" w14:paraId="03F95325" w14:textId="77777777" w:rsidTr="00D773CA">
        <w:tc>
          <w:tcPr>
            <w:tcW w:w="874" w:type="dxa"/>
          </w:tcPr>
          <w:p w14:paraId="2BF2CD58" w14:textId="77777777" w:rsidR="00D773CA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5812" w:type="dxa"/>
          </w:tcPr>
          <w:p w14:paraId="1CBC6EF4" w14:textId="77777777" w:rsidR="00D773CA" w:rsidRPr="00D773CA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Ressources humaines</w:t>
            </w:r>
          </w:p>
        </w:tc>
      </w:tr>
      <w:tr w:rsidR="00D773CA" w14:paraId="3BBD71E9" w14:textId="77777777" w:rsidTr="00D773CA">
        <w:tc>
          <w:tcPr>
            <w:tcW w:w="874" w:type="dxa"/>
          </w:tcPr>
          <w:p w14:paraId="0EF77761" w14:textId="77777777" w:rsidR="00D773CA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5812" w:type="dxa"/>
          </w:tcPr>
          <w:p w14:paraId="46AB7BE9" w14:textId="77777777" w:rsidR="00D773CA" w:rsidRPr="00D773CA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 office</w:t>
            </w:r>
          </w:p>
        </w:tc>
      </w:tr>
      <w:tr w:rsidR="00D773CA" w14:paraId="3D0AC8C4" w14:textId="77777777" w:rsidTr="00D773CA">
        <w:tc>
          <w:tcPr>
            <w:tcW w:w="874" w:type="dxa"/>
          </w:tcPr>
          <w:p w14:paraId="6DC7D06F" w14:textId="77777777" w:rsidR="00D773CA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812" w:type="dxa"/>
          </w:tcPr>
          <w:p w14:paraId="25941588" w14:textId="77777777" w:rsidR="00D773CA" w:rsidRPr="00D773CA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Food</w:t>
            </w:r>
          </w:p>
        </w:tc>
      </w:tr>
      <w:tr w:rsidR="00D773CA" w14:paraId="25E04C1D" w14:textId="77777777" w:rsidTr="00D773CA">
        <w:tc>
          <w:tcPr>
            <w:tcW w:w="874" w:type="dxa"/>
          </w:tcPr>
          <w:p w14:paraId="61C4D02E" w14:textId="77777777" w:rsidR="00D773CA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5812" w:type="dxa"/>
          </w:tcPr>
          <w:p w14:paraId="567371C4" w14:textId="77777777" w:rsidR="00D773CA" w:rsidRPr="00D773CA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Housekeping</w:t>
            </w:r>
            <w:proofErr w:type="spellEnd"/>
          </w:p>
        </w:tc>
      </w:tr>
      <w:tr w:rsidR="00D773CA" w14:paraId="147D923E" w14:textId="77777777" w:rsidTr="00D773CA">
        <w:tc>
          <w:tcPr>
            <w:tcW w:w="874" w:type="dxa"/>
          </w:tcPr>
          <w:p w14:paraId="28D4BB32" w14:textId="77777777" w:rsidR="00D773CA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5812" w:type="dxa"/>
          </w:tcPr>
          <w:p w14:paraId="041E2BA9" w14:textId="77777777" w:rsidR="00D773CA" w:rsidRPr="00D773CA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Laundry</w:t>
            </w:r>
          </w:p>
        </w:tc>
      </w:tr>
      <w:tr w:rsidR="00D773CA" w14:paraId="30EA9BD5" w14:textId="77777777" w:rsidTr="00D773CA">
        <w:tc>
          <w:tcPr>
            <w:tcW w:w="874" w:type="dxa"/>
          </w:tcPr>
          <w:p w14:paraId="30600F91" w14:textId="77777777" w:rsidR="00D773CA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5812" w:type="dxa"/>
          </w:tcPr>
          <w:p w14:paraId="70420C9B" w14:textId="77777777" w:rsidR="00D773CA" w:rsidRPr="00D773CA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technique</w:t>
            </w:r>
          </w:p>
        </w:tc>
      </w:tr>
      <w:tr w:rsidR="00D773CA" w14:paraId="09089657" w14:textId="77777777" w:rsidTr="00D773CA">
        <w:tc>
          <w:tcPr>
            <w:tcW w:w="874" w:type="dxa"/>
          </w:tcPr>
          <w:p w14:paraId="3369083B" w14:textId="77777777" w:rsidR="00D773CA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</w:t>
            </w:r>
          </w:p>
        </w:tc>
        <w:tc>
          <w:tcPr>
            <w:tcW w:w="5812" w:type="dxa"/>
          </w:tcPr>
          <w:p w14:paraId="5F6D8EB5" w14:textId="77777777" w:rsidR="00D773CA" w:rsidRPr="00D773CA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Marketing</w:t>
            </w:r>
          </w:p>
        </w:tc>
      </w:tr>
      <w:tr w:rsidR="00D773CA" w14:paraId="56A2FBD1" w14:textId="77777777" w:rsidTr="00D773CA">
        <w:tc>
          <w:tcPr>
            <w:tcW w:w="874" w:type="dxa"/>
          </w:tcPr>
          <w:p w14:paraId="297C4041" w14:textId="77777777" w:rsidR="00D773CA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5812" w:type="dxa"/>
          </w:tcPr>
          <w:p w14:paraId="1EB9BD61" w14:textId="77777777" w:rsidR="00D773CA" w:rsidRPr="00D773CA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Casino</w:t>
            </w:r>
          </w:p>
        </w:tc>
      </w:tr>
      <w:tr w:rsidR="00D773CA" w14:paraId="01981BFF" w14:textId="77777777" w:rsidTr="00D773CA">
        <w:tc>
          <w:tcPr>
            <w:tcW w:w="874" w:type="dxa"/>
          </w:tcPr>
          <w:p w14:paraId="45A36900" w14:textId="77777777" w:rsidR="00D773CA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110</w:t>
            </w:r>
          </w:p>
        </w:tc>
        <w:tc>
          <w:tcPr>
            <w:tcW w:w="5812" w:type="dxa"/>
          </w:tcPr>
          <w:p w14:paraId="29000A4E" w14:textId="77777777" w:rsidR="00D773CA" w:rsidRPr="00D773CA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GHZ</w:t>
            </w:r>
          </w:p>
        </w:tc>
      </w:tr>
      <w:tr w:rsidR="00D773CA" w14:paraId="7D5CA024" w14:textId="77777777" w:rsidTr="00D773CA">
        <w:tc>
          <w:tcPr>
            <w:tcW w:w="874" w:type="dxa"/>
          </w:tcPr>
          <w:p w14:paraId="4376A7F4" w14:textId="77777777" w:rsidR="00D773CA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120</w:t>
            </w:r>
          </w:p>
        </w:tc>
        <w:tc>
          <w:tcPr>
            <w:tcW w:w="5812" w:type="dxa"/>
          </w:tcPr>
          <w:p w14:paraId="3A161CD3" w14:textId="77777777" w:rsidR="00D773CA" w:rsidRPr="00D773CA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MIS</w:t>
            </w:r>
          </w:p>
        </w:tc>
      </w:tr>
      <w:tr w:rsidR="00D773CA" w14:paraId="660EB64C" w14:textId="77777777" w:rsidTr="00D773CA">
        <w:tc>
          <w:tcPr>
            <w:tcW w:w="874" w:type="dxa"/>
          </w:tcPr>
          <w:p w14:paraId="65788EF2" w14:textId="77777777" w:rsidR="00D773CA" w:rsidRPr="00D773CA" w:rsidRDefault="00D773C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130</w:t>
            </w:r>
          </w:p>
        </w:tc>
        <w:tc>
          <w:tcPr>
            <w:tcW w:w="5812" w:type="dxa"/>
          </w:tcPr>
          <w:p w14:paraId="5D10BC25" w14:textId="77777777" w:rsidR="00D773CA" w:rsidRPr="00D773CA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Centre KOLONGONO</w:t>
            </w:r>
          </w:p>
        </w:tc>
      </w:tr>
    </w:tbl>
    <w:p w14:paraId="5D748029" w14:textId="77777777" w:rsidR="0027350A" w:rsidRDefault="00D773CA" w:rsidP="00D773CA">
      <w:pPr>
        <w:tabs>
          <w:tab w:val="left" w:pos="3915"/>
        </w:tabs>
        <w:ind w:left="510"/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ab/>
      </w:r>
    </w:p>
    <w:p w14:paraId="59659D14" w14:textId="77777777" w:rsidR="0027350A" w:rsidRPr="00A57BEA" w:rsidRDefault="00CE3029" w:rsidP="0095675A">
      <w:pPr>
        <w:ind w:left="510"/>
        <w:jc w:val="both"/>
        <w:rPr>
          <w:rFonts w:ascii="Book Antiqua" w:hAnsi="Book Antiqua" w:cs="Book Antiqua"/>
          <w:b/>
          <w:sz w:val="24"/>
          <w:szCs w:val="24"/>
        </w:rPr>
      </w:pPr>
      <w:r w:rsidRPr="00A57BEA">
        <w:rPr>
          <w:rFonts w:ascii="Book Antiqua" w:hAnsi="Book Antiqua" w:cs="Book Antiqua"/>
          <w:b/>
          <w:sz w:val="24"/>
          <w:szCs w:val="24"/>
        </w:rPr>
        <w:t>Les Unités</w:t>
      </w:r>
      <w:r w:rsidR="0027350A" w:rsidRPr="00A57BEA">
        <w:rPr>
          <w:rFonts w:ascii="Book Antiqua" w:hAnsi="Book Antiqua" w:cs="Book Antiqua"/>
          <w:b/>
          <w:sz w:val="24"/>
          <w:szCs w:val="24"/>
        </w:rPr>
        <w:t xml:space="preserve"> au sein de l’entreprise</w:t>
      </w:r>
    </w:p>
    <w:p w14:paraId="2A47EF98" w14:textId="77777777" w:rsidR="0027350A" w:rsidRDefault="00CE3029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Les Unités</w:t>
      </w:r>
      <w:r w:rsidR="0027350A">
        <w:rPr>
          <w:rFonts w:ascii="Book Antiqua" w:hAnsi="Book Antiqua" w:cs="Book Antiqua"/>
          <w:sz w:val="24"/>
          <w:szCs w:val="24"/>
        </w:rPr>
        <w:t xml:space="preserve"> occupées par le personnel au sein de l’entreprise sont les suivantes :</w:t>
      </w:r>
    </w:p>
    <w:p w14:paraId="24BF6034" w14:textId="77777777" w:rsidR="0027350A" w:rsidRDefault="0027350A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p w14:paraId="5CDA7764" w14:textId="77777777" w:rsidR="00C11E6B" w:rsidRDefault="00C11E6B" w:rsidP="0095675A">
      <w:pPr>
        <w:ind w:left="510"/>
        <w:jc w:val="both"/>
        <w:rPr>
          <w:rFonts w:ascii="Book Antiqua" w:hAnsi="Book Antiqua" w:cs="Book Antiqua"/>
          <w:sz w:val="24"/>
          <w:szCs w:val="24"/>
        </w:rPr>
      </w:pP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1073"/>
        <w:gridCol w:w="5812"/>
      </w:tblGrid>
      <w:tr w:rsidR="00CE3029" w14:paraId="3D352729" w14:textId="77777777" w:rsidTr="00CE3029">
        <w:tc>
          <w:tcPr>
            <w:tcW w:w="850" w:type="dxa"/>
          </w:tcPr>
          <w:p w14:paraId="442322A0" w14:textId="77777777" w:rsidR="00CE3029" w:rsidRPr="00CE3029" w:rsidRDefault="00CE3029" w:rsidP="0095675A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E3029">
              <w:rPr>
                <w:rFonts w:ascii="Arial" w:hAnsi="Arial" w:cs="Arial"/>
                <w:b/>
                <w:sz w:val="22"/>
                <w:szCs w:val="22"/>
              </w:rPr>
              <w:t>Code</w:t>
            </w:r>
          </w:p>
        </w:tc>
        <w:tc>
          <w:tcPr>
            <w:tcW w:w="5812" w:type="dxa"/>
          </w:tcPr>
          <w:p w14:paraId="12F4322A" w14:textId="77777777" w:rsidR="00CE3029" w:rsidRPr="00CE3029" w:rsidRDefault="00CE3029" w:rsidP="0095675A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E3029">
              <w:rPr>
                <w:rFonts w:ascii="Arial" w:hAnsi="Arial" w:cs="Arial"/>
                <w:b/>
                <w:sz w:val="22"/>
                <w:szCs w:val="22"/>
              </w:rPr>
              <w:t>Libellé</w:t>
            </w:r>
          </w:p>
        </w:tc>
      </w:tr>
      <w:tr w:rsidR="00CE3029" w14:paraId="2DBB5304" w14:textId="77777777" w:rsidTr="00CE3029">
        <w:tc>
          <w:tcPr>
            <w:tcW w:w="850" w:type="dxa"/>
          </w:tcPr>
          <w:p w14:paraId="3B2C28AF" w14:textId="77777777" w:rsidR="00CE3029" w:rsidRPr="00CE3029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040010</w:t>
            </w:r>
          </w:p>
        </w:tc>
        <w:tc>
          <w:tcPr>
            <w:tcW w:w="5812" w:type="dxa"/>
          </w:tcPr>
          <w:p w14:paraId="2821A4C8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Réception</w:t>
            </w:r>
          </w:p>
        </w:tc>
      </w:tr>
      <w:tr w:rsidR="00CE3029" w14:paraId="3814FF5D" w14:textId="77777777" w:rsidTr="00CE3029">
        <w:tc>
          <w:tcPr>
            <w:tcW w:w="850" w:type="dxa"/>
          </w:tcPr>
          <w:p w14:paraId="066C8970" w14:textId="77777777" w:rsidR="00CE3029" w:rsidRPr="00CE3029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040015</w:t>
            </w:r>
          </w:p>
        </w:tc>
        <w:tc>
          <w:tcPr>
            <w:tcW w:w="5812" w:type="dxa"/>
          </w:tcPr>
          <w:p w14:paraId="0CE13E05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Commerciale</w:t>
            </w:r>
          </w:p>
        </w:tc>
      </w:tr>
      <w:tr w:rsidR="00CE3029" w14:paraId="594F127D" w14:textId="77777777" w:rsidTr="00CE3029">
        <w:tc>
          <w:tcPr>
            <w:tcW w:w="850" w:type="dxa"/>
          </w:tcPr>
          <w:p w14:paraId="18955972" w14:textId="77777777" w:rsidR="00CE3029" w:rsidRPr="00CE3029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040120</w:t>
            </w:r>
          </w:p>
        </w:tc>
        <w:tc>
          <w:tcPr>
            <w:tcW w:w="5812" w:type="dxa"/>
          </w:tcPr>
          <w:p w14:paraId="349528E8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Chasseurs</w:t>
            </w:r>
          </w:p>
        </w:tc>
      </w:tr>
      <w:tr w:rsidR="00CE3029" w14:paraId="69F41D14" w14:textId="77777777" w:rsidTr="00CE3029">
        <w:tc>
          <w:tcPr>
            <w:tcW w:w="850" w:type="dxa"/>
          </w:tcPr>
          <w:p w14:paraId="498526D1" w14:textId="77777777" w:rsidR="00CE3029" w:rsidRPr="00CE3029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040130</w:t>
            </w:r>
          </w:p>
        </w:tc>
        <w:tc>
          <w:tcPr>
            <w:tcW w:w="5812" w:type="dxa"/>
          </w:tcPr>
          <w:p w14:paraId="142EFEDD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Etages garçons</w:t>
            </w:r>
          </w:p>
        </w:tc>
      </w:tr>
      <w:tr w:rsidR="00CE3029" w14:paraId="3E6548CE" w14:textId="77777777" w:rsidTr="00CE3029">
        <w:tc>
          <w:tcPr>
            <w:tcW w:w="850" w:type="dxa"/>
          </w:tcPr>
          <w:p w14:paraId="550C7C54" w14:textId="77777777" w:rsidR="00CE3029" w:rsidRPr="00CE3029" w:rsidRDefault="00CE3029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040410</w:t>
            </w:r>
          </w:p>
        </w:tc>
        <w:tc>
          <w:tcPr>
            <w:tcW w:w="5812" w:type="dxa"/>
          </w:tcPr>
          <w:p w14:paraId="5B0A8A37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Equipiers</w:t>
            </w:r>
          </w:p>
        </w:tc>
      </w:tr>
      <w:tr w:rsidR="00CE3029" w14:paraId="37081541" w14:textId="77777777" w:rsidTr="00CE3029">
        <w:tc>
          <w:tcPr>
            <w:tcW w:w="850" w:type="dxa"/>
          </w:tcPr>
          <w:p w14:paraId="4EA6E518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040415</w:t>
            </w:r>
          </w:p>
        </w:tc>
        <w:tc>
          <w:tcPr>
            <w:tcW w:w="5812" w:type="dxa"/>
          </w:tcPr>
          <w:p w14:paraId="73AFB6E3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F&amp;B Admin /Caisse</w:t>
            </w:r>
          </w:p>
        </w:tc>
      </w:tr>
      <w:tr w:rsidR="00CE3029" w14:paraId="0D006CA6" w14:textId="77777777" w:rsidTr="00CE3029">
        <w:tc>
          <w:tcPr>
            <w:tcW w:w="850" w:type="dxa"/>
          </w:tcPr>
          <w:p w14:paraId="4C2442F1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040420</w:t>
            </w:r>
          </w:p>
        </w:tc>
        <w:tc>
          <w:tcPr>
            <w:tcW w:w="5812" w:type="dxa"/>
          </w:tcPr>
          <w:p w14:paraId="2628F9B5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F&amp;B Casino</w:t>
            </w:r>
          </w:p>
        </w:tc>
      </w:tr>
      <w:tr w:rsidR="00CE3029" w14:paraId="5F1DFF4C" w14:textId="77777777" w:rsidTr="00CE3029">
        <w:tc>
          <w:tcPr>
            <w:tcW w:w="850" w:type="dxa"/>
          </w:tcPr>
          <w:p w14:paraId="6454D240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040430</w:t>
            </w:r>
          </w:p>
        </w:tc>
        <w:tc>
          <w:tcPr>
            <w:tcW w:w="5812" w:type="dxa"/>
          </w:tcPr>
          <w:p w14:paraId="2512D910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F&amp;B Cuisine</w:t>
            </w:r>
          </w:p>
        </w:tc>
      </w:tr>
      <w:tr w:rsidR="00CE3029" w14:paraId="5F95D112" w14:textId="77777777" w:rsidTr="00CE3029">
        <w:tc>
          <w:tcPr>
            <w:tcW w:w="850" w:type="dxa"/>
          </w:tcPr>
          <w:p w14:paraId="1CD7E133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040435</w:t>
            </w:r>
          </w:p>
        </w:tc>
        <w:tc>
          <w:tcPr>
            <w:tcW w:w="5812" w:type="dxa"/>
          </w:tcPr>
          <w:p w14:paraId="20E72C28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F&amp;B Steward</w:t>
            </w:r>
          </w:p>
        </w:tc>
      </w:tr>
      <w:tr w:rsidR="00CE3029" w14:paraId="2F33D089" w14:textId="77777777" w:rsidTr="00CE3029">
        <w:tc>
          <w:tcPr>
            <w:tcW w:w="850" w:type="dxa"/>
          </w:tcPr>
          <w:p w14:paraId="118297E1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040440</w:t>
            </w:r>
          </w:p>
        </w:tc>
        <w:tc>
          <w:tcPr>
            <w:tcW w:w="5812" w:type="dxa"/>
          </w:tcPr>
          <w:p w14:paraId="5A093B46" w14:textId="77777777" w:rsidR="000121CC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F&amp;B Terrace</w:t>
            </w:r>
          </w:p>
        </w:tc>
      </w:tr>
      <w:tr w:rsidR="00CE3029" w14:paraId="1FCBEEE1" w14:textId="77777777" w:rsidTr="00CE3029">
        <w:tc>
          <w:tcPr>
            <w:tcW w:w="850" w:type="dxa"/>
          </w:tcPr>
          <w:p w14:paraId="71D3E505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040450</w:t>
            </w:r>
          </w:p>
        </w:tc>
        <w:tc>
          <w:tcPr>
            <w:tcW w:w="5812" w:type="dxa"/>
          </w:tcPr>
          <w:p w14:paraId="6905D511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Coffee Shop</w:t>
            </w:r>
          </w:p>
        </w:tc>
      </w:tr>
      <w:tr w:rsidR="00CE3029" w14:paraId="3B85EAA0" w14:textId="77777777" w:rsidTr="00CE3029">
        <w:tc>
          <w:tcPr>
            <w:tcW w:w="850" w:type="dxa"/>
          </w:tcPr>
          <w:p w14:paraId="6D97F152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040455</w:t>
            </w:r>
          </w:p>
        </w:tc>
        <w:tc>
          <w:tcPr>
            <w:tcW w:w="5812" w:type="dxa"/>
          </w:tcPr>
          <w:p w14:paraId="7911D0D8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Mini Bar</w:t>
            </w:r>
          </w:p>
        </w:tc>
      </w:tr>
      <w:tr w:rsidR="00CE3029" w14:paraId="2632C3E7" w14:textId="77777777" w:rsidTr="00CE3029">
        <w:tc>
          <w:tcPr>
            <w:tcW w:w="850" w:type="dxa"/>
          </w:tcPr>
          <w:p w14:paraId="1B86D538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040460</w:t>
            </w:r>
          </w:p>
        </w:tc>
        <w:tc>
          <w:tcPr>
            <w:tcW w:w="5812" w:type="dxa"/>
          </w:tcPr>
          <w:p w14:paraId="1EAE77B3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Room Service</w:t>
            </w:r>
          </w:p>
        </w:tc>
      </w:tr>
      <w:tr w:rsidR="00CE3029" w14:paraId="2F34D19C" w14:textId="77777777" w:rsidTr="00CE3029">
        <w:tc>
          <w:tcPr>
            <w:tcW w:w="850" w:type="dxa"/>
          </w:tcPr>
          <w:p w14:paraId="04923F67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040465</w:t>
            </w:r>
          </w:p>
        </w:tc>
        <w:tc>
          <w:tcPr>
            <w:tcW w:w="5812" w:type="dxa"/>
          </w:tcPr>
          <w:p w14:paraId="7996F4A8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Piscine</w:t>
            </w:r>
          </w:p>
        </w:tc>
      </w:tr>
      <w:tr w:rsidR="00CE3029" w14:paraId="5A9DC2C9" w14:textId="77777777" w:rsidTr="00CE3029">
        <w:tc>
          <w:tcPr>
            <w:tcW w:w="850" w:type="dxa"/>
          </w:tcPr>
          <w:p w14:paraId="185A1BD3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040470</w:t>
            </w:r>
          </w:p>
        </w:tc>
        <w:tc>
          <w:tcPr>
            <w:tcW w:w="5812" w:type="dxa"/>
          </w:tcPr>
          <w:p w14:paraId="53EA3270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Super club &amp; FB</w:t>
            </w:r>
          </w:p>
        </w:tc>
      </w:tr>
      <w:tr w:rsidR="00CE3029" w14:paraId="1D8FF7F4" w14:textId="77777777" w:rsidTr="00CE3029">
        <w:tc>
          <w:tcPr>
            <w:tcW w:w="850" w:type="dxa"/>
          </w:tcPr>
          <w:p w14:paraId="71467986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040475</w:t>
            </w:r>
          </w:p>
        </w:tc>
        <w:tc>
          <w:tcPr>
            <w:tcW w:w="5812" w:type="dxa"/>
          </w:tcPr>
          <w:p w14:paraId="37B10816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Paillotte</w:t>
            </w:r>
          </w:p>
        </w:tc>
      </w:tr>
      <w:tr w:rsidR="00CE3029" w14:paraId="144F6D8E" w14:textId="77777777" w:rsidTr="00CE3029">
        <w:tc>
          <w:tcPr>
            <w:tcW w:w="850" w:type="dxa"/>
          </w:tcPr>
          <w:p w14:paraId="37281BD1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040480</w:t>
            </w:r>
          </w:p>
        </w:tc>
        <w:tc>
          <w:tcPr>
            <w:tcW w:w="5812" w:type="dxa"/>
          </w:tcPr>
          <w:p w14:paraId="18BFE20B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Atmosphère</w:t>
            </w:r>
          </w:p>
        </w:tc>
      </w:tr>
      <w:tr w:rsidR="00CE3029" w14:paraId="221F44F2" w14:textId="77777777" w:rsidTr="00CE3029">
        <w:tc>
          <w:tcPr>
            <w:tcW w:w="850" w:type="dxa"/>
          </w:tcPr>
          <w:p w14:paraId="462AA4D8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040485</w:t>
            </w:r>
          </w:p>
        </w:tc>
        <w:tc>
          <w:tcPr>
            <w:tcW w:w="5812" w:type="dxa"/>
          </w:tcPr>
          <w:p w14:paraId="6D02DE83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Banquet</w:t>
            </w:r>
          </w:p>
        </w:tc>
      </w:tr>
      <w:tr w:rsidR="00CE3029" w14:paraId="1223BCC1" w14:textId="77777777" w:rsidTr="00CE3029">
        <w:tc>
          <w:tcPr>
            <w:tcW w:w="850" w:type="dxa"/>
          </w:tcPr>
          <w:p w14:paraId="24A4CD69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040490</w:t>
            </w:r>
          </w:p>
        </w:tc>
        <w:tc>
          <w:tcPr>
            <w:tcW w:w="5812" w:type="dxa"/>
          </w:tcPr>
          <w:p w14:paraId="6168F249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Bars</w:t>
            </w:r>
          </w:p>
        </w:tc>
      </w:tr>
      <w:tr w:rsidR="00CE3029" w14:paraId="7EFEB81B" w14:textId="77777777" w:rsidTr="00CE3029">
        <w:tc>
          <w:tcPr>
            <w:tcW w:w="850" w:type="dxa"/>
          </w:tcPr>
          <w:p w14:paraId="000CF09D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041100</w:t>
            </w:r>
          </w:p>
        </w:tc>
        <w:tc>
          <w:tcPr>
            <w:tcW w:w="5812" w:type="dxa"/>
          </w:tcPr>
          <w:p w14:paraId="0B7768DE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Standard tel</w:t>
            </w:r>
          </w:p>
        </w:tc>
      </w:tr>
      <w:tr w:rsidR="00CE3029" w14:paraId="526060E0" w14:textId="77777777" w:rsidTr="00CE3029">
        <w:tc>
          <w:tcPr>
            <w:tcW w:w="850" w:type="dxa"/>
          </w:tcPr>
          <w:p w14:paraId="0CE9D8CB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0402000</w:t>
            </w:r>
          </w:p>
        </w:tc>
        <w:tc>
          <w:tcPr>
            <w:tcW w:w="5812" w:type="dxa"/>
          </w:tcPr>
          <w:p w14:paraId="022EA443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Laundry</w:t>
            </w:r>
          </w:p>
        </w:tc>
      </w:tr>
      <w:tr w:rsidR="00CE3029" w14:paraId="079A8DBD" w14:textId="77777777" w:rsidTr="00CE3029">
        <w:tc>
          <w:tcPr>
            <w:tcW w:w="850" w:type="dxa"/>
          </w:tcPr>
          <w:p w14:paraId="5671569B" w14:textId="77777777" w:rsidR="00CE3029" w:rsidRPr="00CE3029" w:rsidRDefault="000121CC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0404000</w:t>
            </w:r>
          </w:p>
        </w:tc>
        <w:tc>
          <w:tcPr>
            <w:tcW w:w="5812" w:type="dxa"/>
          </w:tcPr>
          <w:p w14:paraId="551451FF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Complexe sportif</w:t>
            </w:r>
          </w:p>
        </w:tc>
      </w:tr>
      <w:tr w:rsidR="00CE3029" w14:paraId="1D76FAFC" w14:textId="77777777" w:rsidTr="00CE3029">
        <w:tc>
          <w:tcPr>
            <w:tcW w:w="850" w:type="dxa"/>
          </w:tcPr>
          <w:p w14:paraId="4F3C46EE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044700</w:t>
            </w:r>
          </w:p>
        </w:tc>
        <w:tc>
          <w:tcPr>
            <w:tcW w:w="5812" w:type="dxa"/>
          </w:tcPr>
          <w:p w14:paraId="5679E5F0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House Laund</w:t>
            </w:r>
            <w:r w:rsidR="00A57BEA">
              <w:rPr>
                <w:rFonts w:ascii="Arial" w:hAnsi="Arial" w:cs="Arial"/>
                <w:sz w:val="22"/>
                <w:szCs w:val="22"/>
              </w:rPr>
              <w:t>r</w:t>
            </w:r>
            <w:r>
              <w:rPr>
                <w:rFonts w:ascii="Arial" w:hAnsi="Arial" w:cs="Arial"/>
                <w:sz w:val="22"/>
                <w:szCs w:val="22"/>
              </w:rPr>
              <w:t>y</w:t>
            </w:r>
          </w:p>
        </w:tc>
      </w:tr>
      <w:tr w:rsidR="00CE3029" w14:paraId="2CD54AC1" w14:textId="77777777" w:rsidTr="00CE3029">
        <w:tc>
          <w:tcPr>
            <w:tcW w:w="850" w:type="dxa"/>
          </w:tcPr>
          <w:p w14:paraId="7887645E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050005</w:t>
            </w:r>
          </w:p>
        </w:tc>
        <w:tc>
          <w:tcPr>
            <w:tcW w:w="5812" w:type="dxa"/>
          </w:tcPr>
          <w:p w14:paraId="7D226DA5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Casino NGOY BOMENGO</w:t>
            </w:r>
          </w:p>
        </w:tc>
      </w:tr>
      <w:tr w:rsidR="00CE3029" w14:paraId="1FAF1682" w14:textId="77777777" w:rsidTr="00CE3029">
        <w:tc>
          <w:tcPr>
            <w:tcW w:w="850" w:type="dxa"/>
          </w:tcPr>
          <w:p w14:paraId="0DA192AD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050020</w:t>
            </w:r>
          </w:p>
        </w:tc>
        <w:tc>
          <w:tcPr>
            <w:tcW w:w="5812" w:type="dxa"/>
          </w:tcPr>
          <w:p w14:paraId="0A84B20B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G Exécutif</w:t>
            </w:r>
          </w:p>
        </w:tc>
      </w:tr>
      <w:tr w:rsidR="00CE3029" w14:paraId="7DC16876" w14:textId="77777777" w:rsidTr="00CE3029">
        <w:tc>
          <w:tcPr>
            <w:tcW w:w="850" w:type="dxa"/>
          </w:tcPr>
          <w:p w14:paraId="1AFF29C8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050030</w:t>
            </w:r>
          </w:p>
        </w:tc>
        <w:tc>
          <w:tcPr>
            <w:tcW w:w="5812" w:type="dxa"/>
          </w:tcPr>
          <w:p w14:paraId="49F2AC1B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Comptabilité</w:t>
            </w:r>
          </w:p>
        </w:tc>
      </w:tr>
      <w:tr w:rsidR="00CE3029" w14:paraId="4F33363D" w14:textId="77777777" w:rsidTr="00CE3029">
        <w:tc>
          <w:tcPr>
            <w:tcW w:w="850" w:type="dxa"/>
          </w:tcPr>
          <w:p w14:paraId="7FD18334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050050</w:t>
            </w:r>
          </w:p>
        </w:tc>
        <w:tc>
          <w:tcPr>
            <w:tcW w:w="5812" w:type="dxa"/>
          </w:tcPr>
          <w:p w14:paraId="23A36A56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G Office</w:t>
            </w:r>
          </w:p>
        </w:tc>
      </w:tr>
      <w:tr w:rsidR="00CE3029" w14:paraId="6097E728" w14:textId="77777777" w:rsidTr="00CE3029">
        <w:tc>
          <w:tcPr>
            <w:tcW w:w="850" w:type="dxa"/>
          </w:tcPr>
          <w:p w14:paraId="7AB4A98F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060000</w:t>
            </w:r>
          </w:p>
        </w:tc>
        <w:tc>
          <w:tcPr>
            <w:tcW w:w="5812" w:type="dxa"/>
          </w:tcPr>
          <w:p w14:paraId="7FD9C643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Achats</w:t>
            </w:r>
          </w:p>
        </w:tc>
      </w:tr>
      <w:tr w:rsidR="00CE3029" w14:paraId="4300692A" w14:textId="77777777" w:rsidTr="00CE3029">
        <w:tc>
          <w:tcPr>
            <w:tcW w:w="850" w:type="dxa"/>
          </w:tcPr>
          <w:p w14:paraId="3E8BDC3F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050000</w:t>
            </w:r>
          </w:p>
        </w:tc>
        <w:tc>
          <w:tcPr>
            <w:tcW w:w="5812" w:type="dxa"/>
          </w:tcPr>
          <w:p w14:paraId="168D3A40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Chauffeur</w:t>
            </w:r>
          </w:p>
        </w:tc>
      </w:tr>
      <w:tr w:rsidR="00CE3029" w14:paraId="366A5CE5" w14:textId="77777777" w:rsidTr="00CE3029">
        <w:tc>
          <w:tcPr>
            <w:tcW w:w="850" w:type="dxa"/>
          </w:tcPr>
          <w:p w14:paraId="01CF47C7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066000</w:t>
            </w:r>
          </w:p>
        </w:tc>
        <w:tc>
          <w:tcPr>
            <w:tcW w:w="5812" w:type="dxa"/>
          </w:tcPr>
          <w:p w14:paraId="080156C4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Marketing</w:t>
            </w:r>
          </w:p>
        </w:tc>
      </w:tr>
      <w:tr w:rsidR="00CE3029" w14:paraId="66F0EB4B" w14:textId="77777777" w:rsidTr="00CE3029">
        <w:tc>
          <w:tcPr>
            <w:tcW w:w="850" w:type="dxa"/>
          </w:tcPr>
          <w:p w14:paraId="297A96CC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070000</w:t>
            </w:r>
          </w:p>
        </w:tc>
        <w:tc>
          <w:tcPr>
            <w:tcW w:w="5812" w:type="dxa"/>
          </w:tcPr>
          <w:p w14:paraId="5EF7E3F4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technique</w:t>
            </w:r>
          </w:p>
        </w:tc>
      </w:tr>
      <w:tr w:rsidR="00CE3029" w14:paraId="5577C590" w14:textId="77777777" w:rsidTr="00CE3029">
        <w:tc>
          <w:tcPr>
            <w:tcW w:w="850" w:type="dxa"/>
          </w:tcPr>
          <w:p w14:paraId="437F8C6A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080000</w:t>
            </w:r>
          </w:p>
        </w:tc>
        <w:tc>
          <w:tcPr>
            <w:tcW w:w="5812" w:type="dxa"/>
          </w:tcPr>
          <w:p w14:paraId="0F3A9521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Ressources Humaines</w:t>
            </w:r>
          </w:p>
        </w:tc>
      </w:tr>
      <w:tr w:rsidR="00CE3029" w14:paraId="15125192" w14:textId="77777777" w:rsidTr="00CE3029">
        <w:tc>
          <w:tcPr>
            <w:tcW w:w="850" w:type="dxa"/>
          </w:tcPr>
          <w:p w14:paraId="6EE31674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080005</w:t>
            </w:r>
          </w:p>
        </w:tc>
        <w:tc>
          <w:tcPr>
            <w:tcW w:w="5812" w:type="dxa"/>
          </w:tcPr>
          <w:p w14:paraId="18E1449F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Technologie</w:t>
            </w:r>
          </w:p>
        </w:tc>
      </w:tr>
      <w:tr w:rsidR="00CE3029" w14:paraId="03EC684B" w14:textId="77777777" w:rsidTr="00CE3029">
        <w:tc>
          <w:tcPr>
            <w:tcW w:w="850" w:type="dxa"/>
          </w:tcPr>
          <w:p w14:paraId="7ACFFE4A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120061</w:t>
            </w:r>
          </w:p>
        </w:tc>
        <w:tc>
          <w:tcPr>
            <w:tcW w:w="5812" w:type="dxa"/>
          </w:tcPr>
          <w:p w14:paraId="185B5C30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Aerobar</w:t>
            </w:r>
            <w:proofErr w:type="spellEnd"/>
          </w:p>
        </w:tc>
      </w:tr>
      <w:tr w:rsidR="00CE3029" w14:paraId="36E15F6F" w14:textId="77777777" w:rsidTr="00CE3029">
        <w:tc>
          <w:tcPr>
            <w:tcW w:w="850" w:type="dxa"/>
          </w:tcPr>
          <w:p w14:paraId="1F69CA55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220005</w:t>
            </w:r>
          </w:p>
        </w:tc>
        <w:tc>
          <w:tcPr>
            <w:tcW w:w="5812" w:type="dxa"/>
          </w:tcPr>
          <w:p w14:paraId="3883E47D" w14:textId="77777777" w:rsidR="00CE3029" w:rsidRPr="00CE3029" w:rsidRDefault="00212D2A" w:rsidP="0095675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GHZ</w:t>
            </w:r>
          </w:p>
        </w:tc>
      </w:tr>
    </w:tbl>
    <w:p w14:paraId="7F16FEDC" w14:textId="77777777" w:rsidR="00C11E6B" w:rsidRDefault="00C11E6B" w:rsidP="0095675A">
      <w:pPr>
        <w:jc w:val="both"/>
        <w:rPr>
          <w:rFonts w:ascii="Book Antiqua" w:hAnsi="Book Antiqua" w:cs="Book Antiqua"/>
          <w:sz w:val="24"/>
          <w:szCs w:val="24"/>
        </w:rPr>
      </w:pPr>
    </w:p>
    <w:p w14:paraId="303C4073" w14:textId="77777777" w:rsidR="00C11E6B" w:rsidRDefault="00C11E6B" w:rsidP="0095675A">
      <w:pPr>
        <w:jc w:val="both"/>
        <w:rPr>
          <w:rFonts w:ascii="Book Antiqua" w:hAnsi="Book Antiqua" w:cs="Book Antiqua"/>
          <w:sz w:val="24"/>
          <w:szCs w:val="24"/>
        </w:rPr>
      </w:pPr>
    </w:p>
    <w:p w14:paraId="12813F71" w14:textId="77777777" w:rsidR="00FD4D20" w:rsidRPr="00340BF7" w:rsidRDefault="002B00BF" w:rsidP="0095675A">
      <w:pPr>
        <w:jc w:val="both"/>
        <w:rPr>
          <w:rFonts w:ascii="Book Antiqua" w:hAnsi="Book Antiqua" w:cs="Book Antiqua"/>
          <w:b/>
          <w:sz w:val="24"/>
          <w:szCs w:val="24"/>
        </w:rPr>
      </w:pPr>
      <w:r>
        <w:rPr>
          <w:rFonts w:ascii="Book Antiqua" w:hAnsi="Book Antiqua" w:cs="Book Antiqua"/>
          <w:b/>
          <w:sz w:val="24"/>
          <w:szCs w:val="24"/>
        </w:rPr>
        <w:t>3 Règle de gestion de la paie</w:t>
      </w:r>
    </w:p>
    <w:p w14:paraId="036B865B" w14:textId="77777777" w:rsidR="00C11E6B" w:rsidRDefault="00C11E6B" w:rsidP="0095675A">
      <w:pPr>
        <w:jc w:val="both"/>
        <w:rPr>
          <w:rFonts w:ascii="Book Antiqua" w:hAnsi="Book Antiqua" w:cs="Book Antiqua"/>
          <w:sz w:val="24"/>
          <w:szCs w:val="24"/>
        </w:rPr>
      </w:pPr>
    </w:p>
    <w:p w14:paraId="4F0DFC4B" w14:textId="77777777" w:rsidR="00C11E6B" w:rsidRPr="00340BF7" w:rsidRDefault="00340BF7" w:rsidP="008C1306">
      <w:pPr>
        <w:numPr>
          <w:ilvl w:val="0"/>
          <w:numId w:val="39"/>
        </w:numPr>
        <w:jc w:val="both"/>
        <w:rPr>
          <w:rFonts w:ascii="Book Antiqua" w:hAnsi="Book Antiqua" w:cs="Book Antiqua"/>
          <w:b/>
          <w:sz w:val="24"/>
          <w:szCs w:val="24"/>
        </w:rPr>
      </w:pPr>
      <w:r w:rsidRPr="00340BF7">
        <w:rPr>
          <w:rFonts w:ascii="Book Antiqua" w:hAnsi="Book Antiqua" w:cs="Book Antiqua"/>
          <w:b/>
          <w:sz w:val="24"/>
          <w:szCs w:val="24"/>
        </w:rPr>
        <w:t>Gestion d</w:t>
      </w:r>
      <w:r w:rsidR="008C1306">
        <w:rPr>
          <w:rFonts w:ascii="Book Antiqua" w:hAnsi="Book Antiqua" w:cs="Book Antiqua"/>
          <w:b/>
          <w:sz w:val="24"/>
          <w:szCs w:val="24"/>
        </w:rPr>
        <w:t>u</w:t>
      </w:r>
      <w:r w:rsidRPr="00340BF7">
        <w:rPr>
          <w:rFonts w:ascii="Book Antiqua" w:hAnsi="Book Antiqua" w:cs="Book Antiqua"/>
          <w:b/>
          <w:sz w:val="24"/>
          <w:szCs w:val="24"/>
        </w:rPr>
        <w:t xml:space="preserve"> temps</w:t>
      </w:r>
    </w:p>
    <w:p w14:paraId="66949BAA" w14:textId="77777777" w:rsidR="00340BF7" w:rsidRDefault="00340BF7" w:rsidP="0095675A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Le salaire est payé sur la base des jours prestés dans le mois.</w:t>
      </w:r>
    </w:p>
    <w:p w14:paraId="6E24C177" w14:textId="77777777" w:rsidR="006E307A" w:rsidRDefault="00340BF7" w:rsidP="006E307A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A la fin de chaque </w:t>
      </w:r>
      <w:r w:rsidR="006E307A">
        <w:rPr>
          <w:rFonts w:ascii="Book Antiqua" w:hAnsi="Book Antiqua" w:cs="Book Antiqua"/>
          <w:sz w:val="24"/>
          <w:szCs w:val="24"/>
        </w:rPr>
        <w:t>mois, le salarié est payé au prorata des jours prestés en s’appuyant sur le salaire de base.</w:t>
      </w:r>
    </w:p>
    <w:p w14:paraId="131EE3FA" w14:textId="77777777" w:rsidR="00640D98" w:rsidRDefault="006E307A" w:rsidP="006E307A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Aucune notion des heures supplémentaires ne nous a été communiquée.</w:t>
      </w:r>
    </w:p>
    <w:p w14:paraId="231C971C" w14:textId="77777777" w:rsidR="0011318A" w:rsidRDefault="0011318A" w:rsidP="006E307A">
      <w:pPr>
        <w:jc w:val="both"/>
        <w:rPr>
          <w:rFonts w:ascii="Book Antiqua" w:hAnsi="Book Antiqua" w:cs="Book Antiqua"/>
          <w:sz w:val="24"/>
          <w:szCs w:val="24"/>
        </w:rPr>
      </w:pPr>
    </w:p>
    <w:p w14:paraId="1ADDC3DF" w14:textId="77777777" w:rsidR="00130F47" w:rsidRDefault="0011318A" w:rsidP="006E307A">
      <w:pPr>
        <w:jc w:val="both"/>
        <w:rPr>
          <w:rFonts w:ascii="Book Antiqua" w:hAnsi="Book Antiqua" w:cs="Book Antiqua"/>
          <w:sz w:val="24"/>
          <w:szCs w:val="24"/>
        </w:rPr>
      </w:pPr>
      <w:r w:rsidRPr="0011318A">
        <w:rPr>
          <w:rFonts w:ascii="Book Antiqua" w:hAnsi="Book Antiqua" w:cs="Book Antiqua"/>
          <w:b/>
          <w:sz w:val="24"/>
          <w:szCs w:val="24"/>
        </w:rPr>
        <w:t>Rémunération des heures supplémentaires</w:t>
      </w:r>
      <w:r>
        <w:rPr>
          <w:rFonts w:ascii="Book Antiqua" w:hAnsi="Book Antiqua" w:cs="Book Antiqua"/>
          <w:sz w:val="24"/>
          <w:szCs w:val="24"/>
        </w:rPr>
        <w:t> :</w:t>
      </w:r>
    </w:p>
    <w:p w14:paraId="48B00C6A" w14:textId="77777777" w:rsidR="00130F47" w:rsidRDefault="0011318A" w:rsidP="00130F47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La rémunération des prestations effectuées en dehors de la durée normale du travail s’opère comme suit :</w:t>
      </w:r>
    </w:p>
    <w:p w14:paraId="24D92683" w14:textId="77777777" w:rsidR="00130F47" w:rsidRDefault="0011318A" w:rsidP="00130F47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30% pour chacune des deux </w:t>
      </w:r>
      <w:r w:rsidR="008E4E4D">
        <w:rPr>
          <w:rFonts w:ascii="Book Antiqua" w:hAnsi="Book Antiqua" w:cs="Book Antiqua"/>
          <w:sz w:val="24"/>
          <w:szCs w:val="24"/>
        </w:rPr>
        <w:t>premières</w:t>
      </w:r>
      <w:r>
        <w:rPr>
          <w:rFonts w:ascii="Book Antiqua" w:hAnsi="Book Antiqua" w:cs="Book Antiqua"/>
          <w:sz w:val="24"/>
          <w:szCs w:val="24"/>
        </w:rPr>
        <w:t xml:space="preserve"> heures ;</w:t>
      </w:r>
    </w:p>
    <w:p w14:paraId="39A72790" w14:textId="77777777" w:rsidR="00130F47" w:rsidRDefault="0011318A" w:rsidP="00130F47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60% pour </w:t>
      </w:r>
      <w:r w:rsidR="008E4E4D">
        <w:rPr>
          <w:rFonts w:ascii="Book Antiqua" w:hAnsi="Book Antiqua" w:cs="Book Antiqua"/>
          <w:sz w:val="24"/>
          <w:szCs w:val="24"/>
        </w:rPr>
        <w:t>chacune</w:t>
      </w:r>
      <w:r>
        <w:rPr>
          <w:rFonts w:ascii="Book Antiqua" w:hAnsi="Book Antiqua" w:cs="Book Antiqua"/>
          <w:sz w:val="24"/>
          <w:szCs w:val="24"/>
        </w:rPr>
        <w:t xml:space="preserve"> des heures sui</w:t>
      </w:r>
      <w:r w:rsidR="008E4E4D">
        <w:rPr>
          <w:rFonts w:ascii="Book Antiqua" w:hAnsi="Book Antiqua" w:cs="Book Antiqua"/>
          <w:sz w:val="24"/>
          <w:szCs w:val="24"/>
        </w:rPr>
        <w:t>vantes ;</w:t>
      </w:r>
    </w:p>
    <w:p w14:paraId="5CA58D16" w14:textId="77777777" w:rsidR="00052297" w:rsidRDefault="008E4E4D" w:rsidP="00130F47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100% pour chacune des heures effectuées pendant les jours de repos hebdomadaire, le dimanche ou les jours fériés et chômé.</w:t>
      </w:r>
    </w:p>
    <w:p w14:paraId="562273A9" w14:textId="77777777" w:rsidR="00052297" w:rsidRDefault="00052297" w:rsidP="00130F47">
      <w:pPr>
        <w:jc w:val="both"/>
        <w:rPr>
          <w:rFonts w:ascii="Book Antiqua" w:hAnsi="Book Antiqua" w:cs="Book Antiqua"/>
          <w:sz w:val="24"/>
          <w:szCs w:val="24"/>
        </w:rPr>
      </w:pPr>
    </w:p>
    <w:p w14:paraId="02BBFF1A" w14:textId="77777777" w:rsidR="004B6B33" w:rsidRPr="004B6B33" w:rsidRDefault="004B6B33" w:rsidP="008C1306">
      <w:pPr>
        <w:numPr>
          <w:ilvl w:val="0"/>
          <w:numId w:val="39"/>
        </w:numPr>
        <w:jc w:val="both"/>
        <w:rPr>
          <w:rFonts w:ascii="Book Antiqua" w:hAnsi="Book Antiqua" w:cs="Book Antiqua"/>
          <w:b/>
          <w:sz w:val="24"/>
          <w:szCs w:val="24"/>
        </w:rPr>
      </w:pPr>
      <w:r w:rsidRPr="004B6B33">
        <w:rPr>
          <w:rFonts w:ascii="Book Antiqua" w:hAnsi="Book Antiqua" w:cs="Book Antiqua"/>
          <w:b/>
          <w:sz w:val="24"/>
          <w:szCs w:val="24"/>
        </w:rPr>
        <w:t>Devise</w:t>
      </w:r>
    </w:p>
    <w:p w14:paraId="013640B8" w14:textId="77777777" w:rsidR="004B6B33" w:rsidRDefault="004B6B33" w:rsidP="004B6B33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La devise de tenue de paie est le </w:t>
      </w:r>
      <w:r w:rsidR="00640D98">
        <w:rPr>
          <w:rFonts w:ascii="Book Antiqua" w:hAnsi="Book Antiqua" w:cs="Book Antiqua"/>
          <w:sz w:val="24"/>
          <w:szCs w:val="24"/>
        </w:rPr>
        <w:t>dollar américain</w:t>
      </w:r>
      <w:r>
        <w:rPr>
          <w:rFonts w:ascii="Book Antiqua" w:hAnsi="Book Antiqua" w:cs="Book Antiqua"/>
          <w:sz w:val="24"/>
          <w:szCs w:val="24"/>
        </w:rPr>
        <w:t xml:space="preserve"> (</w:t>
      </w:r>
      <w:r w:rsidR="00640D98">
        <w:rPr>
          <w:rFonts w:ascii="Book Antiqua" w:hAnsi="Book Antiqua" w:cs="Book Antiqua"/>
          <w:sz w:val="24"/>
          <w:szCs w:val="24"/>
        </w:rPr>
        <w:t>USD</w:t>
      </w:r>
      <w:r>
        <w:rPr>
          <w:rFonts w:ascii="Book Antiqua" w:hAnsi="Book Antiqua" w:cs="Book Antiqua"/>
          <w:sz w:val="24"/>
          <w:szCs w:val="24"/>
        </w:rPr>
        <w:t>).</w:t>
      </w:r>
    </w:p>
    <w:p w14:paraId="195D9622" w14:textId="77777777" w:rsidR="004B6B33" w:rsidRDefault="004B6B33" w:rsidP="004B6B33">
      <w:pPr>
        <w:jc w:val="both"/>
        <w:rPr>
          <w:rFonts w:ascii="Book Antiqua" w:hAnsi="Book Antiqua" w:cs="Book Antiqua"/>
          <w:sz w:val="24"/>
          <w:szCs w:val="24"/>
        </w:rPr>
      </w:pPr>
    </w:p>
    <w:p w14:paraId="3655652C" w14:textId="77777777" w:rsidR="004B6B33" w:rsidRDefault="004B6B33" w:rsidP="008C1306">
      <w:pPr>
        <w:numPr>
          <w:ilvl w:val="0"/>
          <w:numId w:val="39"/>
        </w:numPr>
        <w:jc w:val="both"/>
        <w:rPr>
          <w:rFonts w:ascii="Book Antiqua" w:hAnsi="Book Antiqua" w:cs="Book Antiqua"/>
          <w:b/>
          <w:sz w:val="24"/>
          <w:szCs w:val="24"/>
        </w:rPr>
      </w:pPr>
      <w:r w:rsidRPr="003C7C3E">
        <w:rPr>
          <w:rFonts w:ascii="Book Antiqua" w:hAnsi="Book Antiqua" w:cs="Book Antiqua"/>
          <w:b/>
          <w:sz w:val="24"/>
          <w:szCs w:val="24"/>
        </w:rPr>
        <w:t>Les rubriques variables de paie</w:t>
      </w:r>
      <w:r w:rsidR="00C57F1A">
        <w:rPr>
          <w:rFonts w:ascii="Book Antiqua" w:hAnsi="Book Antiqua" w:cs="Book Antiqua"/>
          <w:b/>
          <w:sz w:val="24"/>
          <w:szCs w:val="24"/>
        </w:rPr>
        <w:t xml:space="preserve"> : </w:t>
      </w:r>
    </w:p>
    <w:p w14:paraId="05171300" w14:textId="77777777" w:rsidR="00C57F1A" w:rsidRPr="003C7C3E" w:rsidRDefault="00C57F1A" w:rsidP="00C57F1A">
      <w:pPr>
        <w:jc w:val="both"/>
        <w:rPr>
          <w:rFonts w:ascii="Book Antiqua" w:hAnsi="Book Antiqua" w:cs="Book Antiqua"/>
          <w:b/>
          <w:sz w:val="24"/>
          <w:szCs w:val="24"/>
        </w:rPr>
      </w:pPr>
      <w:r>
        <w:rPr>
          <w:rFonts w:ascii="Book Antiqua" w:hAnsi="Book Antiqua" w:cs="Book Antiqua"/>
          <w:b/>
          <w:sz w:val="24"/>
          <w:szCs w:val="24"/>
        </w:rPr>
        <w:t xml:space="preserve">A paie avec Paie avec </w:t>
      </w:r>
      <w:r w:rsidR="00B24AB8">
        <w:rPr>
          <w:rFonts w:ascii="Book Antiqua" w:hAnsi="Book Antiqua" w:cs="Book Antiqua"/>
          <w:b/>
          <w:sz w:val="24"/>
          <w:szCs w:val="24"/>
        </w:rPr>
        <w:t xml:space="preserve">Impôts </w:t>
      </w:r>
    </w:p>
    <w:p w14:paraId="61408DA9" w14:textId="77777777" w:rsidR="004B6B33" w:rsidRDefault="004B6B33" w:rsidP="004B6B33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Le calcul de ces rubriques sont liées au nombre de jours prestés :</w:t>
      </w:r>
    </w:p>
    <w:p w14:paraId="0487821C" w14:textId="77777777" w:rsidR="004B6B33" w:rsidRDefault="004B6B33" w:rsidP="004B6B33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Salaire de ba</w:t>
      </w:r>
      <w:r w:rsidR="002C68B7">
        <w:rPr>
          <w:rFonts w:ascii="Book Antiqua" w:hAnsi="Book Antiqua" w:cs="Book Antiqua"/>
          <w:sz w:val="24"/>
          <w:szCs w:val="24"/>
        </w:rPr>
        <w:t>rémique</w:t>
      </w:r>
    </w:p>
    <w:p w14:paraId="5D972D5C" w14:textId="77777777" w:rsidR="004B6B33" w:rsidRDefault="004B6B33" w:rsidP="00B24AB8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Salaire jour maladie</w:t>
      </w:r>
    </w:p>
    <w:p w14:paraId="0BB3FD50" w14:textId="77777777" w:rsidR="00B24AB8" w:rsidRPr="00B24AB8" w:rsidRDefault="00B24AB8" w:rsidP="00B24AB8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Annuités</w:t>
      </w:r>
    </w:p>
    <w:p w14:paraId="1309A634" w14:textId="77777777" w:rsidR="004B6B33" w:rsidRDefault="004B6B33" w:rsidP="004B6B33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Alloc</w:t>
      </w:r>
      <w:r w:rsidR="00B24AB8">
        <w:rPr>
          <w:rFonts w:ascii="Book Antiqua" w:hAnsi="Book Antiqua" w:cs="Book Antiqua"/>
          <w:sz w:val="24"/>
          <w:szCs w:val="24"/>
        </w:rPr>
        <w:t>ation Enfant</w:t>
      </w:r>
    </w:p>
    <w:p w14:paraId="7439DEF2" w14:textId="77777777" w:rsidR="00B24AB8" w:rsidRDefault="00B24AB8" w:rsidP="004B6B33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Allocation Epouse</w:t>
      </w:r>
    </w:p>
    <w:p w14:paraId="6B2AE3BF" w14:textId="77777777" w:rsidR="003C7C3E" w:rsidRDefault="00B24AB8" w:rsidP="004B6B33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Indemnité </w:t>
      </w:r>
      <w:r w:rsidR="003C7C3E">
        <w:rPr>
          <w:rFonts w:ascii="Book Antiqua" w:hAnsi="Book Antiqua" w:cs="Book Antiqua"/>
          <w:sz w:val="24"/>
          <w:szCs w:val="24"/>
        </w:rPr>
        <w:t>Transport</w:t>
      </w:r>
    </w:p>
    <w:p w14:paraId="676FFDB6" w14:textId="77777777" w:rsidR="003C7C3E" w:rsidRPr="00B24AB8" w:rsidRDefault="00B24AB8" w:rsidP="00B24AB8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Indemnité Logement</w:t>
      </w:r>
    </w:p>
    <w:p w14:paraId="4E651B8A" w14:textId="77777777" w:rsidR="002C68B7" w:rsidRDefault="002C68B7" w:rsidP="004B6B33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Prime Repas</w:t>
      </w:r>
    </w:p>
    <w:p w14:paraId="17DE509B" w14:textId="77777777" w:rsidR="002C68B7" w:rsidRPr="00B24AB8" w:rsidRDefault="002C68B7" w:rsidP="00B24AB8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Syndicat</w:t>
      </w:r>
    </w:p>
    <w:p w14:paraId="46C70B1F" w14:textId="77777777" w:rsidR="002C68B7" w:rsidRDefault="002C68B7" w:rsidP="004B6B33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Prime de caisse</w:t>
      </w:r>
    </w:p>
    <w:p w14:paraId="5D0282AB" w14:textId="77777777" w:rsidR="002C68B7" w:rsidRDefault="002C68B7" w:rsidP="004B6B33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Motivation</w:t>
      </w:r>
    </w:p>
    <w:p w14:paraId="445BD53A" w14:textId="77777777" w:rsidR="00B24AB8" w:rsidRDefault="002B00BF" w:rsidP="00B24AB8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b/>
          <w:sz w:val="24"/>
          <w:szCs w:val="24"/>
        </w:rPr>
        <w:t>B Paie pour</w:t>
      </w:r>
      <w:r w:rsidR="00B24AB8" w:rsidRPr="00B24AB8">
        <w:rPr>
          <w:rFonts w:ascii="Book Antiqua" w:hAnsi="Book Antiqua" w:cs="Book Antiqua"/>
          <w:b/>
          <w:sz w:val="24"/>
          <w:szCs w:val="24"/>
        </w:rPr>
        <w:t>boire</w:t>
      </w:r>
    </w:p>
    <w:p w14:paraId="120FFC9F" w14:textId="77777777" w:rsidR="00B24AB8" w:rsidRDefault="00B24AB8" w:rsidP="00B24AB8">
      <w:pPr>
        <w:pStyle w:val="Paragraphedeliste"/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Indemnité Service</w:t>
      </w:r>
    </w:p>
    <w:p w14:paraId="0A5B1E7B" w14:textId="77777777" w:rsidR="00B24AB8" w:rsidRDefault="00B24AB8" w:rsidP="00B24AB8">
      <w:pPr>
        <w:pStyle w:val="Paragraphedeliste"/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Avantage Service</w:t>
      </w:r>
    </w:p>
    <w:p w14:paraId="64AD096E" w14:textId="77777777" w:rsidR="00B24AB8" w:rsidRDefault="00B24AB8" w:rsidP="00B24AB8">
      <w:pPr>
        <w:jc w:val="both"/>
        <w:rPr>
          <w:rFonts w:ascii="Book Antiqua" w:hAnsi="Book Antiqua" w:cs="Book Antiqua"/>
          <w:b/>
          <w:sz w:val="24"/>
          <w:szCs w:val="24"/>
        </w:rPr>
      </w:pPr>
      <w:r w:rsidRPr="00B24AB8">
        <w:rPr>
          <w:rFonts w:ascii="Book Antiqua" w:hAnsi="Book Antiqua" w:cs="Book Antiqua"/>
          <w:b/>
          <w:sz w:val="24"/>
          <w:szCs w:val="24"/>
        </w:rPr>
        <w:t>C Paie Bandelette</w:t>
      </w:r>
    </w:p>
    <w:p w14:paraId="5D4FBC5E" w14:textId="77777777" w:rsidR="00B24AB8" w:rsidRDefault="00B24AB8" w:rsidP="00B24AB8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b/>
          <w:sz w:val="24"/>
          <w:szCs w:val="24"/>
        </w:rPr>
        <w:t xml:space="preserve">     </w:t>
      </w:r>
      <w:r>
        <w:rPr>
          <w:rFonts w:ascii="Book Antiqua" w:hAnsi="Book Antiqua" w:cs="Book Antiqua"/>
          <w:sz w:val="24"/>
          <w:szCs w:val="24"/>
        </w:rPr>
        <w:t>Dont en voici les rubriques :</w:t>
      </w:r>
    </w:p>
    <w:p w14:paraId="56FA4235" w14:textId="77777777" w:rsidR="006E3570" w:rsidRDefault="006E3570" w:rsidP="006E3570">
      <w:pPr>
        <w:pStyle w:val="Paragraphedeliste"/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Salaire</w:t>
      </w:r>
    </w:p>
    <w:p w14:paraId="59CABFD9" w14:textId="77777777" w:rsidR="006E3570" w:rsidRDefault="006E3570" w:rsidP="006E3570">
      <w:pPr>
        <w:pStyle w:val="Paragraphedeliste"/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Pourboire</w:t>
      </w:r>
    </w:p>
    <w:p w14:paraId="522EC471" w14:textId="77777777" w:rsidR="006E3570" w:rsidRDefault="006E3570" w:rsidP="006E3570">
      <w:pPr>
        <w:pStyle w:val="Paragraphedeliste"/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Vie </w:t>
      </w:r>
      <w:r w:rsidR="002C7B8E">
        <w:rPr>
          <w:rFonts w:ascii="Book Antiqua" w:hAnsi="Book Antiqua" w:cs="Book Antiqua"/>
          <w:sz w:val="24"/>
          <w:szCs w:val="24"/>
        </w:rPr>
        <w:t>Chère</w:t>
      </w:r>
    </w:p>
    <w:p w14:paraId="6733105E" w14:textId="77777777" w:rsidR="006E3570" w:rsidRDefault="006E3570" w:rsidP="006E3570">
      <w:pPr>
        <w:pStyle w:val="Paragraphedeliste"/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Prime &amp; </w:t>
      </w:r>
      <w:r w:rsidR="002C7B8E">
        <w:rPr>
          <w:rFonts w:ascii="Book Antiqua" w:hAnsi="Book Antiqua" w:cs="Book Antiqua"/>
          <w:sz w:val="24"/>
          <w:szCs w:val="24"/>
        </w:rPr>
        <w:t>Food</w:t>
      </w:r>
      <w:r>
        <w:rPr>
          <w:rFonts w:ascii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 w:cs="Book Antiqua"/>
          <w:sz w:val="24"/>
          <w:szCs w:val="24"/>
        </w:rPr>
        <w:t>alowance</w:t>
      </w:r>
      <w:proofErr w:type="spellEnd"/>
    </w:p>
    <w:p w14:paraId="2D07E6E0" w14:textId="77777777" w:rsidR="006E3570" w:rsidRDefault="002C7B8E" w:rsidP="006E3570">
      <w:pPr>
        <w:pStyle w:val="Paragraphedeliste"/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Supplément</w:t>
      </w:r>
      <w:r w:rsidR="006E3570">
        <w:rPr>
          <w:rFonts w:ascii="Book Antiqua" w:hAnsi="Book Antiqua" w:cs="Book Antiqua"/>
          <w:sz w:val="24"/>
          <w:szCs w:val="24"/>
        </w:rPr>
        <w:t xml:space="preserve"> logement</w:t>
      </w:r>
    </w:p>
    <w:p w14:paraId="2330FB77" w14:textId="77777777" w:rsidR="00B24AB8" w:rsidRPr="002C7B8E" w:rsidRDefault="006E3570" w:rsidP="00B24AB8">
      <w:pPr>
        <w:pStyle w:val="Paragraphedeliste"/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Avance </w:t>
      </w:r>
      <w:r w:rsidR="002C7B8E">
        <w:rPr>
          <w:rFonts w:ascii="Book Antiqua" w:hAnsi="Book Antiqua" w:cs="Book Antiqua"/>
          <w:sz w:val="24"/>
          <w:szCs w:val="24"/>
        </w:rPr>
        <w:t>quinzaine</w:t>
      </w:r>
    </w:p>
    <w:p w14:paraId="292BC0C6" w14:textId="77777777" w:rsidR="004B6B33" w:rsidRPr="003C7C3E" w:rsidRDefault="003C7C3E" w:rsidP="008C1306">
      <w:pPr>
        <w:numPr>
          <w:ilvl w:val="0"/>
          <w:numId w:val="39"/>
        </w:numPr>
        <w:jc w:val="both"/>
        <w:rPr>
          <w:rFonts w:ascii="Book Antiqua" w:hAnsi="Book Antiqua" w:cs="Book Antiqua"/>
          <w:b/>
          <w:sz w:val="24"/>
          <w:szCs w:val="24"/>
        </w:rPr>
      </w:pPr>
      <w:r w:rsidRPr="003C7C3E">
        <w:rPr>
          <w:rFonts w:ascii="Book Antiqua" w:hAnsi="Book Antiqua" w:cs="Book Antiqua"/>
          <w:b/>
          <w:sz w:val="24"/>
          <w:szCs w:val="24"/>
        </w:rPr>
        <w:t>Les rubriques fixes</w:t>
      </w:r>
    </w:p>
    <w:p w14:paraId="0E8F3CC8" w14:textId="77777777" w:rsidR="003C7C3E" w:rsidRDefault="003C7C3E" w:rsidP="004B6B33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Les jours prestés n’ont pas un impact sur ces rubriques :</w:t>
      </w:r>
    </w:p>
    <w:p w14:paraId="281B77C2" w14:textId="77777777" w:rsidR="004B6B33" w:rsidRDefault="00AD1301" w:rsidP="003C7C3E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Indemnité  </w:t>
      </w:r>
      <w:r w:rsidR="003C7C3E">
        <w:rPr>
          <w:rFonts w:ascii="Book Antiqua" w:hAnsi="Book Antiqua" w:cs="Book Antiqua"/>
          <w:sz w:val="24"/>
          <w:szCs w:val="24"/>
        </w:rPr>
        <w:t>Logement</w:t>
      </w:r>
    </w:p>
    <w:p w14:paraId="40CE22AC" w14:textId="77777777" w:rsidR="003C7C3E" w:rsidRPr="002C68B7" w:rsidRDefault="00AD1301" w:rsidP="002C68B7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Indemnité </w:t>
      </w:r>
      <w:r w:rsidR="002C68B7">
        <w:rPr>
          <w:rFonts w:ascii="Book Antiqua" w:hAnsi="Book Antiqua" w:cs="Book Antiqua"/>
          <w:sz w:val="24"/>
          <w:szCs w:val="24"/>
        </w:rPr>
        <w:t>Transport</w:t>
      </w:r>
    </w:p>
    <w:p w14:paraId="3F14E81E" w14:textId="77777777" w:rsidR="003C7C3E" w:rsidRDefault="003C7C3E" w:rsidP="003C7C3E">
      <w:pPr>
        <w:jc w:val="both"/>
        <w:rPr>
          <w:rFonts w:ascii="Book Antiqua" w:hAnsi="Book Antiqua" w:cs="Book Antiqua"/>
          <w:sz w:val="24"/>
          <w:szCs w:val="24"/>
        </w:rPr>
      </w:pPr>
    </w:p>
    <w:p w14:paraId="20199341" w14:textId="77777777" w:rsidR="003C7C3E" w:rsidRPr="003C7C3E" w:rsidRDefault="003C7C3E" w:rsidP="008C1306">
      <w:pPr>
        <w:numPr>
          <w:ilvl w:val="0"/>
          <w:numId w:val="39"/>
        </w:numPr>
        <w:jc w:val="both"/>
        <w:rPr>
          <w:rFonts w:ascii="Book Antiqua" w:hAnsi="Book Antiqua" w:cs="Book Antiqua"/>
          <w:b/>
          <w:sz w:val="24"/>
          <w:szCs w:val="24"/>
        </w:rPr>
      </w:pPr>
      <w:r w:rsidRPr="003C7C3E">
        <w:rPr>
          <w:rFonts w:ascii="Book Antiqua" w:hAnsi="Book Antiqua" w:cs="Book Antiqua"/>
          <w:b/>
          <w:sz w:val="24"/>
          <w:szCs w:val="24"/>
        </w:rPr>
        <w:t>Règles d’application des rubriques</w:t>
      </w:r>
    </w:p>
    <w:p w14:paraId="1032DB9D" w14:textId="77777777" w:rsidR="003C7C3E" w:rsidRDefault="003C7C3E" w:rsidP="003C7C3E">
      <w:pPr>
        <w:jc w:val="both"/>
        <w:rPr>
          <w:rFonts w:ascii="Book Antiqua" w:hAnsi="Book Antiqua" w:cs="Book Antiqua"/>
          <w:sz w:val="24"/>
          <w:szCs w:val="24"/>
        </w:rPr>
      </w:pPr>
    </w:p>
    <w:p w14:paraId="0A1FD5F4" w14:textId="77777777" w:rsidR="003C7C3E" w:rsidRPr="003C7C3E" w:rsidRDefault="003C7C3E" w:rsidP="008C1306">
      <w:pPr>
        <w:numPr>
          <w:ilvl w:val="1"/>
          <w:numId w:val="39"/>
        </w:numPr>
        <w:jc w:val="both"/>
        <w:rPr>
          <w:rFonts w:ascii="Book Antiqua" w:hAnsi="Book Antiqua" w:cs="Book Antiqua"/>
          <w:b/>
          <w:sz w:val="24"/>
          <w:szCs w:val="24"/>
        </w:rPr>
      </w:pPr>
      <w:r w:rsidRPr="003C7C3E">
        <w:rPr>
          <w:rFonts w:ascii="Book Antiqua" w:hAnsi="Book Antiqua" w:cs="Book Antiqua"/>
          <w:b/>
          <w:sz w:val="24"/>
          <w:szCs w:val="24"/>
        </w:rPr>
        <w:t>Allocation familiale légale</w:t>
      </w:r>
    </w:p>
    <w:p w14:paraId="025FA2CC" w14:textId="77777777" w:rsidR="003C7C3E" w:rsidRDefault="003C7C3E" w:rsidP="003C7C3E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Le taux par enfant et par jour est de </w:t>
      </w:r>
      <w:r w:rsidR="002C68B7">
        <w:rPr>
          <w:rFonts w:ascii="Book Antiqua" w:hAnsi="Book Antiqua" w:cs="Book Antiqua"/>
          <w:sz w:val="24"/>
          <w:szCs w:val="24"/>
        </w:rPr>
        <w:t>5 USD</w:t>
      </w:r>
      <w:r>
        <w:rPr>
          <w:rFonts w:ascii="Book Antiqua" w:hAnsi="Book Antiqua" w:cs="Book Antiqua"/>
          <w:sz w:val="24"/>
          <w:szCs w:val="24"/>
        </w:rPr>
        <w:t>.</w:t>
      </w:r>
      <w:r w:rsidR="00286914">
        <w:rPr>
          <w:rFonts w:ascii="Book Antiqua" w:hAnsi="Book Antiqua" w:cs="Book Antiqua"/>
          <w:sz w:val="24"/>
          <w:szCs w:val="24"/>
        </w:rPr>
        <w:t xml:space="preserve"> Il est régit </w:t>
      </w:r>
      <w:r w:rsidR="008C1306">
        <w:rPr>
          <w:rFonts w:ascii="Book Antiqua" w:hAnsi="Book Antiqua" w:cs="Book Antiqua"/>
          <w:sz w:val="24"/>
          <w:szCs w:val="24"/>
        </w:rPr>
        <w:t>par l’ordonnance N° 08/040 du 30</w:t>
      </w:r>
      <w:r w:rsidR="00286914">
        <w:rPr>
          <w:rFonts w:ascii="Book Antiqua" w:hAnsi="Book Antiqua" w:cs="Book Antiqua"/>
          <w:sz w:val="24"/>
          <w:szCs w:val="24"/>
        </w:rPr>
        <w:t xml:space="preserve"> avril 2008.</w:t>
      </w:r>
    </w:p>
    <w:p w14:paraId="29F52595" w14:textId="77777777" w:rsidR="003C7C3E" w:rsidRDefault="003C7C3E" w:rsidP="003C7C3E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Il est lié au nom</w:t>
      </w:r>
      <w:r w:rsidR="00286914">
        <w:rPr>
          <w:rFonts w:ascii="Book Antiqua" w:hAnsi="Book Antiqua" w:cs="Book Antiqua"/>
          <w:sz w:val="24"/>
          <w:szCs w:val="24"/>
        </w:rPr>
        <w:t>bre de jour presté dans le mois par le salarié et aux nombre d’enfants à charge.</w:t>
      </w:r>
    </w:p>
    <w:p w14:paraId="3CAF84D2" w14:textId="77777777" w:rsidR="003C7C3E" w:rsidRDefault="003C7C3E" w:rsidP="003C7C3E">
      <w:pPr>
        <w:jc w:val="both"/>
        <w:rPr>
          <w:rFonts w:ascii="Book Antiqua" w:hAnsi="Book Antiqua" w:cs="Book Antiqua"/>
          <w:sz w:val="24"/>
          <w:szCs w:val="24"/>
        </w:rPr>
      </w:pPr>
    </w:p>
    <w:p w14:paraId="348745E8" w14:textId="77777777" w:rsidR="00286914" w:rsidRPr="00FE1A8F" w:rsidRDefault="00286914" w:rsidP="008C1306">
      <w:pPr>
        <w:numPr>
          <w:ilvl w:val="1"/>
          <w:numId w:val="39"/>
        </w:numPr>
        <w:jc w:val="both"/>
        <w:rPr>
          <w:rFonts w:ascii="Book Antiqua" w:hAnsi="Book Antiqua" w:cs="Book Antiqua"/>
          <w:b/>
          <w:sz w:val="24"/>
          <w:szCs w:val="24"/>
        </w:rPr>
      </w:pPr>
      <w:r w:rsidRPr="00FE1A8F">
        <w:rPr>
          <w:rFonts w:ascii="Book Antiqua" w:hAnsi="Book Antiqua" w:cs="Book Antiqua"/>
          <w:b/>
          <w:sz w:val="24"/>
          <w:szCs w:val="24"/>
        </w:rPr>
        <w:t>An</w:t>
      </w:r>
      <w:r w:rsidR="002C68B7">
        <w:rPr>
          <w:rFonts w:ascii="Book Antiqua" w:hAnsi="Book Antiqua" w:cs="Book Antiqua"/>
          <w:b/>
          <w:sz w:val="24"/>
          <w:szCs w:val="24"/>
        </w:rPr>
        <w:t>nuité</w:t>
      </w:r>
    </w:p>
    <w:p w14:paraId="4491920C" w14:textId="77777777" w:rsidR="00286914" w:rsidRDefault="00A57BEA" w:rsidP="003C7C3E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Le taux d’application est de 8% du taux annuité</w:t>
      </w:r>
      <w:r w:rsidR="00286914">
        <w:rPr>
          <w:rFonts w:ascii="Book Antiqua" w:hAnsi="Book Antiqua" w:cs="Book Antiqua"/>
          <w:sz w:val="24"/>
          <w:szCs w:val="24"/>
        </w:rPr>
        <w:t>.</w:t>
      </w:r>
    </w:p>
    <w:p w14:paraId="1F9CBC1D" w14:textId="77777777" w:rsidR="003320EA" w:rsidRPr="00B0735E" w:rsidRDefault="003320EA" w:rsidP="003320EA">
      <w:pPr>
        <w:jc w:val="both"/>
        <w:rPr>
          <w:rFonts w:ascii="Arial" w:hAnsi="Arial" w:cs="Arial"/>
          <w:b/>
        </w:rPr>
      </w:pPr>
    </w:p>
    <w:p w14:paraId="5AE971A3" w14:textId="77777777" w:rsidR="003320EA" w:rsidRPr="00C22CB2" w:rsidRDefault="003320EA" w:rsidP="003320EA">
      <w:pPr>
        <w:jc w:val="both"/>
        <w:rPr>
          <w:rFonts w:ascii="Arial" w:hAnsi="Arial" w:cs="Arial"/>
          <w:color w:val="FF0000"/>
        </w:rPr>
      </w:pPr>
      <w:r w:rsidRPr="008C1306">
        <w:rPr>
          <w:rFonts w:ascii="Arial" w:hAnsi="Arial" w:cs="Arial"/>
        </w:rPr>
        <w:t>Elle est fonction du nombre de jour presté</w:t>
      </w:r>
      <w:r w:rsidR="008C1306">
        <w:rPr>
          <w:rFonts w:ascii="Arial" w:hAnsi="Arial" w:cs="Arial"/>
          <w:color w:val="FF0000"/>
        </w:rPr>
        <w:t>.</w:t>
      </w:r>
    </w:p>
    <w:p w14:paraId="48B95088" w14:textId="77777777" w:rsidR="003320EA" w:rsidRPr="00C22CB2" w:rsidRDefault="003320EA" w:rsidP="003320EA">
      <w:pPr>
        <w:jc w:val="both"/>
        <w:rPr>
          <w:rFonts w:ascii="Arial" w:hAnsi="Arial" w:cs="Arial"/>
          <w:color w:val="FF0000"/>
        </w:rPr>
      </w:pPr>
    </w:p>
    <w:p w14:paraId="085354D7" w14:textId="77777777" w:rsidR="003320EA" w:rsidRPr="0008291C" w:rsidRDefault="003320EA" w:rsidP="003320EA">
      <w:pPr>
        <w:jc w:val="both"/>
        <w:rPr>
          <w:rFonts w:ascii="Arial" w:hAnsi="Arial" w:cs="Arial"/>
          <w:b/>
        </w:rPr>
      </w:pPr>
      <w:r w:rsidRPr="0008291C">
        <w:rPr>
          <w:rFonts w:ascii="Arial" w:hAnsi="Arial" w:cs="Arial"/>
          <w:b/>
        </w:rPr>
        <w:t>Prime d’ancienneté =  Jours</w:t>
      </w:r>
      <w:r w:rsidR="0008291C">
        <w:rPr>
          <w:rFonts w:ascii="Arial" w:hAnsi="Arial" w:cs="Arial"/>
          <w:b/>
        </w:rPr>
        <w:t xml:space="preserve"> prestés</w:t>
      </w:r>
      <w:r w:rsidRPr="0008291C">
        <w:rPr>
          <w:rFonts w:ascii="Arial" w:hAnsi="Arial" w:cs="Arial"/>
          <w:b/>
        </w:rPr>
        <w:t xml:space="preserve"> x taux ancienneté</w:t>
      </w:r>
      <w:r w:rsidR="0008291C">
        <w:rPr>
          <w:rFonts w:ascii="Arial" w:hAnsi="Arial" w:cs="Arial"/>
          <w:b/>
        </w:rPr>
        <w:t xml:space="preserve"> x </w:t>
      </w:r>
      <w:r w:rsidR="002C68B7">
        <w:rPr>
          <w:rFonts w:ascii="Arial" w:hAnsi="Arial" w:cs="Arial"/>
          <w:b/>
        </w:rPr>
        <w:t>8</w:t>
      </w:r>
      <w:r w:rsidR="0008291C">
        <w:rPr>
          <w:rFonts w:ascii="Arial" w:hAnsi="Arial" w:cs="Arial"/>
          <w:b/>
        </w:rPr>
        <w:t>%</w:t>
      </w:r>
    </w:p>
    <w:p w14:paraId="7FEA7100" w14:textId="77777777" w:rsidR="003320EA" w:rsidRPr="00C22CB2" w:rsidRDefault="003320EA" w:rsidP="003320EA">
      <w:pPr>
        <w:jc w:val="both"/>
        <w:rPr>
          <w:rFonts w:ascii="Arial" w:hAnsi="Arial" w:cs="Arial"/>
          <w:color w:val="FF0000"/>
        </w:rPr>
      </w:pPr>
    </w:p>
    <w:p w14:paraId="5FFE1658" w14:textId="77777777" w:rsidR="003320EA" w:rsidRPr="00A57BEA" w:rsidRDefault="003320EA" w:rsidP="003320EA">
      <w:pPr>
        <w:jc w:val="both"/>
        <w:rPr>
          <w:rFonts w:ascii="Arial" w:hAnsi="Arial" w:cs="Arial"/>
          <w:color w:val="FF0000"/>
          <w:sz w:val="22"/>
          <w:szCs w:val="22"/>
        </w:rPr>
      </w:pPr>
    </w:p>
    <w:p w14:paraId="31AC05DC" w14:textId="77777777" w:rsidR="003C7C3E" w:rsidRPr="00A57BEA" w:rsidRDefault="003320EA" w:rsidP="003C7C3E">
      <w:pPr>
        <w:jc w:val="both"/>
        <w:rPr>
          <w:rFonts w:ascii="Arial" w:hAnsi="Arial" w:cs="Arial"/>
          <w:sz w:val="22"/>
          <w:szCs w:val="22"/>
        </w:rPr>
      </w:pPr>
      <w:r w:rsidRPr="00A57BEA">
        <w:rPr>
          <w:rFonts w:ascii="Arial" w:hAnsi="Arial" w:cs="Arial"/>
          <w:sz w:val="22"/>
          <w:szCs w:val="22"/>
        </w:rPr>
        <w:t>Taux ancienneté = salairjourAnc</w:t>
      </w:r>
      <w:r w:rsidR="002C68B7" w:rsidRPr="00A57BEA">
        <w:rPr>
          <w:rFonts w:ascii="Arial" w:hAnsi="Arial" w:cs="Arial"/>
          <w:sz w:val="22"/>
          <w:szCs w:val="22"/>
        </w:rPr>
        <w:t>8</w:t>
      </w:r>
      <w:r w:rsidRPr="00A57BEA">
        <w:rPr>
          <w:rFonts w:ascii="Arial" w:hAnsi="Arial" w:cs="Arial"/>
          <w:sz w:val="22"/>
          <w:szCs w:val="22"/>
        </w:rPr>
        <w:t>% + Cumul prime ancienneté</w:t>
      </w:r>
    </w:p>
    <w:p w14:paraId="2F69A53C" w14:textId="77777777" w:rsidR="00CC0CE7" w:rsidRDefault="00CC0CE7" w:rsidP="003C7C3E">
      <w:pPr>
        <w:jc w:val="both"/>
        <w:rPr>
          <w:rFonts w:ascii="Book Antiqua" w:hAnsi="Book Antiqua" w:cs="Book Antiqua"/>
          <w:sz w:val="24"/>
          <w:szCs w:val="24"/>
        </w:rPr>
      </w:pPr>
    </w:p>
    <w:p w14:paraId="02F4C03F" w14:textId="77777777" w:rsidR="00442E21" w:rsidRPr="0008291C" w:rsidRDefault="00442E21" w:rsidP="0008291C">
      <w:pPr>
        <w:numPr>
          <w:ilvl w:val="1"/>
          <w:numId w:val="39"/>
        </w:numPr>
        <w:jc w:val="both"/>
        <w:rPr>
          <w:rFonts w:ascii="Book Antiqua" w:hAnsi="Book Antiqua" w:cs="Book Antiqua"/>
          <w:b/>
          <w:sz w:val="24"/>
          <w:szCs w:val="24"/>
        </w:rPr>
      </w:pPr>
      <w:r w:rsidRPr="0008291C">
        <w:rPr>
          <w:rFonts w:ascii="Book Antiqua" w:hAnsi="Book Antiqua" w:cs="Book Antiqua"/>
          <w:b/>
          <w:sz w:val="24"/>
          <w:szCs w:val="24"/>
        </w:rPr>
        <w:t xml:space="preserve">Transport </w:t>
      </w:r>
    </w:p>
    <w:p w14:paraId="027FF560" w14:textId="77777777" w:rsidR="003C7C3E" w:rsidRDefault="00CC0CE7" w:rsidP="003C7C3E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Cette prime est rémunérée </w:t>
      </w:r>
      <w:r w:rsidR="00F90DE1">
        <w:rPr>
          <w:rFonts w:ascii="Book Antiqua" w:hAnsi="Book Antiqua" w:cs="Book Antiqua"/>
          <w:sz w:val="24"/>
          <w:szCs w:val="24"/>
        </w:rPr>
        <w:t xml:space="preserve">à partir d’un barème sur les </w:t>
      </w:r>
      <w:r>
        <w:rPr>
          <w:rFonts w:ascii="Book Antiqua" w:hAnsi="Book Antiqua" w:cs="Book Antiqua"/>
          <w:sz w:val="24"/>
          <w:szCs w:val="24"/>
        </w:rPr>
        <w:t>tranche</w:t>
      </w:r>
      <w:r w:rsidR="00F90DE1">
        <w:rPr>
          <w:rFonts w:ascii="Book Antiqua" w:hAnsi="Book Antiqua" w:cs="Book Antiqua"/>
          <w:sz w:val="24"/>
          <w:szCs w:val="24"/>
        </w:rPr>
        <w:t>s</w:t>
      </w:r>
      <w:r>
        <w:rPr>
          <w:rFonts w:ascii="Book Antiqua" w:hAnsi="Book Antiqua" w:cs="Book Antiqua"/>
          <w:sz w:val="24"/>
          <w:szCs w:val="24"/>
        </w:rPr>
        <w:t xml:space="preserve"> de catégorie.</w:t>
      </w:r>
    </w:p>
    <w:p w14:paraId="01F5181B" w14:textId="77777777" w:rsidR="00CC0CE7" w:rsidRDefault="00CC0CE7" w:rsidP="003C7C3E">
      <w:pPr>
        <w:jc w:val="both"/>
        <w:rPr>
          <w:rFonts w:ascii="Book Antiqua" w:hAnsi="Book Antiqua" w:cs="Book Antiqua"/>
          <w:sz w:val="24"/>
          <w:szCs w:val="24"/>
        </w:rPr>
      </w:pPr>
    </w:p>
    <w:p w14:paraId="32AA7F13" w14:textId="77777777" w:rsidR="00CC0CE7" w:rsidRDefault="00CC0CE7" w:rsidP="003C7C3E">
      <w:pPr>
        <w:jc w:val="both"/>
        <w:rPr>
          <w:rFonts w:ascii="Book Antiqua" w:hAnsi="Book Antiqua" w:cs="Book Antiqua"/>
          <w:sz w:val="24"/>
          <w:szCs w:val="24"/>
        </w:rPr>
      </w:pPr>
    </w:p>
    <w:tbl>
      <w:tblPr>
        <w:tblW w:w="0" w:type="auto"/>
        <w:tblInd w:w="2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9"/>
        <w:gridCol w:w="2639"/>
      </w:tblGrid>
      <w:tr w:rsidR="00CC0CE7" w:rsidRPr="0008291C" w14:paraId="301C0E5B" w14:textId="77777777" w:rsidTr="00FB6A0B">
        <w:tc>
          <w:tcPr>
            <w:tcW w:w="3609" w:type="dxa"/>
          </w:tcPr>
          <w:p w14:paraId="51D9C1C0" w14:textId="77777777" w:rsidR="00CC0CE7" w:rsidRPr="0008291C" w:rsidRDefault="00CC0CE7" w:rsidP="00FB6A0B">
            <w:pPr>
              <w:jc w:val="both"/>
              <w:rPr>
                <w:rFonts w:ascii="Book Antiqua" w:hAnsi="Book Antiqua" w:cs="Book Antiqua"/>
                <w:b/>
                <w:sz w:val="24"/>
                <w:szCs w:val="24"/>
              </w:rPr>
            </w:pPr>
            <w:r w:rsidRPr="0008291C">
              <w:rPr>
                <w:rFonts w:ascii="Book Antiqua" w:hAnsi="Book Antiqua" w:cs="Book Antiqua"/>
                <w:b/>
                <w:sz w:val="24"/>
                <w:szCs w:val="24"/>
              </w:rPr>
              <w:t>CATEGORIE</w:t>
            </w:r>
          </w:p>
        </w:tc>
        <w:tc>
          <w:tcPr>
            <w:tcW w:w="2639" w:type="dxa"/>
          </w:tcPr>
          <w:p w14:paraId="29EACF36" w14:textId="77777777" w:rsidR="00CC0CE7" w:rsidRPr="0008291C" w:rsidRDefault="00CC0CE7" w:rsidP="00FB6A0B">
            <w:pPr>
              <w:jc w:val="both"/>
              <w:rPr>
                <w:rFonts w:ascii="Book Antiqua" w:hAnsi="Book Antiqua" w:cs="Book Antiqua"/>
                <w:b/>
                <w:sz w:val="24"/>
                <w:szCs w:val="24"/>
              </w:rPr>
            </w:pPr>
            <w:r w:rsidRPr="0008291C">
              <w:rPr>
                <w:rFonts w:ascii="Book Antiqua" w:hAnsi="Book Antiqua" w:cs="Book Antiqua"/>
                <w:b/>
                <w:sz w:val="24"/>
                <w:szCs w:val="24"/>
              </w:rPr>
              <w:t>TAUX JOURNALIER</w:t>
            </w:r>
          </w:p>
        </w:tc>
      </w:tr>
      <w:tr w:rsidR="00CC0CE7" w:rsidRPr="00FB6A0B" w14:paraId="7EB3EE11" w14:textId="77777777" w:rsidTr="00FB6A0B">
        <w:tc>
          <w:tcPr>
            <w:tcW w:w="3609" w:type="dxa"/>
          </w:tcPr>
          <w:p w14:paraId="3F5F7454" w14:textId="77777777" w:rsidR="004678BD" w:rsidRPr="00FB6A0B" w:rsidRDefault="004678BD" w:rsidP="00FB6A0B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4"/>
                <w:szCs w:val="24"/>
              </w:rPr>
              <w:t>Salariés AEROPORT</w:t>
            </w:r>
          </w:p>
        </w:tc>
        <w:tc>
          <w:tcPr>
            <w:tcW w:w="2639" w:type="dxa"/>
          </w:tcPr>
          <w:p w14:paraId="4BFE87FE" w14:textId="77777777" w:rsidR="00CC0CE7" w:rsidRPr="00FB6A0B" w:rsidRDefault="004678BD" w:rsidP="00FB6A0B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4"/>
                <w:szCs w:val="24"/>
              </w:rPr>
              <w:t>118</w:t>
            </w:r>
          </w:p>
        </w:tc>
      </w:tr>
      <w:tr w:rsidR="00CC0CE7" w:rsidRPr="00FB6A0B" w14:paraId="14113A1C" w14:textId="77777777" w:rsidTr="00FB6A0B">
        <w:tc>
          <w:tcPr>
            <w:tcW w:w="3609" w:type="dxa"/>
          </w:tcPr>
          <w:p w14:paraId="57C0F75D" w14:textId="77777777" w:rsidR="00CC0CE7" w:rsidRPr="00FB6A0B" w:rsidRDefault="004678BD" w:rsidP="00FB6A0B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4"/>
                <w:szCs w:val="24"/>
              </w:rPr>
              <w:t>Salariés GOMBE</w:t>
            </w:r>
          </w:p>
        </w:tc>
        <w:tc>
          <w:tcPr>
            <w:tcW w:w="2639" w:type="dxa"/>
          </w:tcPr>
          <w:p w14:paraId="20DE87EC" w14:textId="77777777" w:rsidR="00CC0CE7" w:rsidRPr="00FB6A0B" w:rsidRDefault="004678BD" w:rsidP="00FB6A0B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4"/>
                <w:szCs w:val="24"/>
              </w:rPr>
              <w:t>117</w:t>
            </w:r>
          </w:p>
        </w:tc>
      </w:tr>
    </w:tbl>
    <w:p w14:paraId="73EF01AF" w14:textId="77777777" w:rsidR="00CC0CE7" w:rsidRDefault="00CC0CE7" w:rsidP="003C7C3E">
      <w:pPr>
        <w:jc w:val="both"/>
        <w:rPr>
          <w:rFonts w:ascii="Book Antiqua" w:hAnsi="Book Antiqua" w:cs="Book Antiqua"/>
          <w:sz w:val="24"/>
          <w:szCs w:val="24"/>
        </w:rPr>
      </w:pPr>
    </w:p>
    <w:p w14:paraId="33209BA6" w14:textId="77777777" w:rsidR="00C11E6B" w:rsidRDefault="00C11E6B" w:rsidP="0095675A">
      <w:pPr>
        <w:jc w:val="both"/>
        <w:rPr>
          <w:rFonts w:ascii="Book Antiqua" w:hAnsi="Book Antiqua" w:cs="Book Antiqua"/>
          <w:sz w:val="24"/>
          <w:szCs w:val="24"/>
        </w:rPr>
      </w:pPr>
    </w:p>
    <w:p w14:paraId="04FFF990" w14:textId="77777777" w:rsidR="00F048D6" w:rsidRDefault="00F90DE1" w:rsidP="0095675A">
      <w:pPr>
        <w:numPr>
          <w:ilvl w:val="1"/>
          <w:numId w:val="39"/>
        </w:numPr>
        <w:jc w:val="both"/>
        <w:rPr>
          <w:rFonts w:ascii="Book Antiqua" w:hAnsi="Book Antiqua" w:cs="Book Antiqua"/>
          <w:b/>
          <w:sz w:val="24"/>
          <w:szCs w:val="24"/>
        </w:rPr>
      </w:pPr>
      <w:r w:rsidRPr="004A0B07">
        <w:rPr>
          <w:rFonts w:ascii="Book Antiqua" w:hAnsi="Book Antiqua" w:cs="Book Antiqua"/>
          <w:b/>
          <w:sz w:val="24"/>
          <w:szCs w:val="24"/>
        </w:rPr>
        <w:t>Soins médicaux</w:t>
      </w:r>
    </w:p>
    <w:p w14:paraId="6B15BD03" w14:textId="77777777" w:rsidR="00566EEB" w:rsidRPr="00F048D6" w:rsidRDefault="004A0B07" w:rsidP="00F048D6">
      <w:pPr>
        <w:jc w:val="both"/>
        <w:rPr>
          <w:rFonts w:ascii="Book Antiqua" w:hAnsi="Book Antiqua" w:cs="Book Antiqua"/>
          <w:b/>
          <w:sz w:val="24"/>
          <w:szCs w:val="24"/>
        </w:rPr>
      </w:pPr>
      <w:r w:rsidRPr="00F048D6">
        <w:rPr>
          <w:rFonts w:ascii="Book Antiqua" w:hAnsi="Book Antiqua" w:cs="Book Antiqua"/>
          <w:sz w:val="24"/>
          <w:szCs w:val="24"/>
        </w:rPr>
        <w:t xml:space="preserve"> L’employeur accorde de la gratuité des soins médicaux chirurgicaux, obstétriques </w:t>
      </w:r>
    </w:p>
    <w:p w14:paraId="3C0102AB" w14:textId="77777777" w:rsidR="00566EEB" w:rsidRDefault="00F048D6" w:rsidP="0095675A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, de</w:t>
      </w:r>
      <w:r w:rsidR="004A0B07">
        <w:rPr>
          <w:rFonts w:ascii="Book Antiqua" w:hAnsi="Book Antiqua" w:cs="Book Antiqua"/>
          <w:sz w:val="24"/>
          <w:szCs w:val="24"/>
        </w:rPr>
        <w:t xml:space="preserve">ntaires, hospitaliers et pharmaceutiques, ainsi que les </w:t>
      </w:r>
      <w:r>
        <w:rPr>
          <w:rFonts w:ascii="Book Antiqua" w:hAnsi="Book Antiqua" w:cs="Book Antiqua"/>
          <w:sz w:val="24"/>
          <w:szCs w:val="24"/>
        </w:rPr>
        <w:t>appareils</w:t>
      </w:r>
      <w:r w:rsidR="004A0B07">
        <w:rPr>
          <w:rFonts w:ascii="Book Antiqua" w:hAnsi="Book Antiqua" w:cs="Book Antiqua"/>
          <w:sz w:val="24"/>
          <w:szCs w:val="24"/>
        </w:rPr>
        <w:t xml:space="preserve"> d’orthopédie et de prothèse dentaire exceptée, nécessité par l’</w:t>
      </w:r>
      <w:r>
        <w:rPr>
          <w:rFonts w:ascii="Book Antiqua" w:hAnsi="Book Antiqua" w:cs="Book Antiqua"/>
          <w:sz w:val="24"/>
          <w:szCs w:val="24"/>
        </w:rPr>
        <w:t>état</w:t>
      </w:r>
      <w:r w:rsidR="004A0B07">
        <w:rPr>
          <w:rFonts w:ascii="Book Antiqua" w:hAnsi="Book Antiqua" w:cs="Book Antiqua"/>
          <w:sz w:val="24"/>
          <w:szCs w:val="24"/>
        </w:rPr>
        <w:t xml:space="preserve"> de santé du travailleur et des membres de sa famille.</w:t>
      </w:r>
    </w:p>
    <w:p w14:paraId="0DD0273A" w14:textId="77777777" w:rsidR="004A0B07" w:rsidRDefault="004A0B07" w:rsidP="0095675A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Les soins ne sont pris en </w:t>
      </w:r>
      <w:r w:rsidR="00F048D6">
        <w:rPr>
          <w:rFonts w:ascii="Book Antiqua" w:hAnsi="Book Antiqua" w:cs="Book Antiqua"/>
          <w:sz w:val="24"/>
          <w:szCs w:val="24"/>
        </w:rPr>
        <w:t>considération</w:t>
      </w:r>
      <w:r>
        <w:rPr>
          <w:rFonts w:ascii="Book Antiqua" w:hAnsi="Book Antiqua" w:cs="Book Antiqua"/>
          <w:sz w:val="24"/>
          <w:szCs w:val="24"/>
        </w:rPr>
        <w:t xml:space="preserve"> que si le </w:t>
      </w:r>
      <w:r w:rsidR="00F048D6">
        <w:rPr>
          <w:rFonts w:ascii="Book Antiqua" w:hAnsi="Book Antiqua" w:cs="Book Antiqua"/>
          <w:sz w:val="24"/>
          <w:szCs w:val="24"/>
        </w:rPr>
        <w:t>bénéficiaire</w:t>
      </w:r>
      <w:r>
        <w:rPr>
          <w:rFonts w:ascii="Book Antiqua" w:hAnsi="Book Antiqua" w:cs="Book Antiqua"/>
          <w:sz w:val="24"/>
          <w:szCs w:val="24"/>
        </w:rPr>
        <w:t xml:space="preserve"> réside sur </w:t>
      </w:r>
      <w:r w:rsidR="00F048D6">
        <w:rPr>
          <w:rFonts w:ascii="Book Antiqua" w:hAnsi="Book Antiqua" w:cs="Book Antiqua"/>
          <w:sz w:val="24"/>
          <w:szCs w:val="24"/>
        </w:rPr>
        <w:t>territoire</w:t>
      </w:r>
      <w:r>
        <w:rPr>
          <w:rFonts w:ascii="Book Antiqua" w:hAnsi="Book Antiqua" w:cs="Book Antiqua"/>
          <w:sz w:val="24"/>
          <w:szCs w:val="24"/>
        </w:rPr>
        <w:t xml:space="preserve"> national, au cas </w:t>
      </w:r>
      <w:proofErr w:type="spellStart"/>
      <w:r>
        <w:rPr>
          <w:rFonts w:ascii="Book Antiqua" w:hAnsi="Book Antiqua" w:cs="Book Antiqua"/>
          <w:sz w:val="24"/>
          <w:szCs w:val="24"/>
        </w:rPr>
        <w:t>ou</w:t>
      </w:r>
      <w:proofErr w:type="spellEnd"/>
      <w:r>
        <w:rPr>
          <w:rFonts w:ascii="Book Antiqua" w:hAnsi="Book Antiqua" w:cs="Book Antiqua"/>
          <w:sz w:val="24"/>
          <w:szCs w:val="24"/>
        </w:rPr>
        <w:t xml:space="preserve"> le </w:t>
      </w:r>
      <w:r w:rsidR="00F048D6">
        <w:rPr>
          <w:rFonts w:ascii="Book Antiqua" w:hAnsi="Book Antiqua" w:cs="Book Antiqua"/>
          <w:sz w:val="24"/>
          <w:szCs w:val="24"/>
        </w:rPr>
        <w:t>bénéficiaire</w:t>
      </w:r>
      <w:r>
        <w:rPr>
          <w:rFonts w:ascii="Book Antiqua" w:hAnsi="Book Antiqua" w:cs="Book Antiqua"/>
          <w:sz w:val="24"/>
          <w:szCs w:val="24"/>
        </w:rPr>
        <w:t xml:space="preserve"> </w:t>
      </w:r>
      <w:r w:rsidR="00F048D6">
        <w:rPr>
          <w:rFonts w:ascii="Book Antiqua" w:hAnsi="Book Antiqua" w:cs="Book Antiqua"/>
          <w:sz w:val="24"/>
          <w:szCs w:val="24"/>
        </w:rPr>
        <w:t xml:space="preserve">pour des raisons de service, de mission ou d’autres, aurait régulièrement été autorisé à séjourner à l’étranger, les frais les frais supportés pour les soins de santé sont remboursés par l’employeur. </w:t>
      </w:r>
    </w:p>
    <w:p w14:paraId="057D8C07" w14:textId="77777777" w:rsidR="00F048D6" w:rsidRDefault="00F048D6" w:rsidP="0095675A">
      <w:pPr>
        <w:jc w:val="both"/>
        <w:rPr>
          <w:rFonts w:ascii="Book Antiqua" w:hAnsi="Book Antiqua" w:cs="Book Antiqua"/>
          <w:sz w:val="24"/>
          <w:szCs w:val="24"/>
        </w:rPr>
      </w:pPr>
    </w:p>
    <w:p w14:paraId="3C71A59C" w14:textId="77777777" w:rsidR="00203425" w:rsidRPr="00203425" w:rsidRDefault="00566EEB" w:rsidP="00203425">
      <w:pPr>
        <w:numPr>
          <w:ilvl w:val="1"/>
          <w:numId w:val="39"/>
        </w:numPr>
        <w:jc w:val="both"/>
        <w:rPr>
          <w:rFonts w:ascii="Book Antiqua" w:hAnsi="Book Antiqua" w:cs="Book Antiqua"/>
          <w:b/>
          <w:sz w:val="24"/>
          <w:szCs w:val="24"/>
        </w:rPr>
      </w:pPr>
      <w:r w:rsidRPr="00F048D6">
        <w:rPr>
          <w:rFonts w:ascii="Book Antiqua" w:hAnsi="Book Antiqua" w:cs="Book Antiqua"/>
          <w:b/>
          <w:sz w:val="24"/>
          <w:szCs w:val="24"/>
        </w:rPr>
        <w:t>Les congés</w:t>
      </w:r>
    </w:p>
    <w:p w14:paraId="6EEB2CEF" w14:textId="77777777" w:rsidR="00203425" w:rsidRDefault="00203425" w:rsidP="00203425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1 Les travailleurs des catégories 1 à 5 de la classification générale des emplois et le personnel de maitrise ont droit à un congé annuel de 26 jours ouvrable.</w:t>
      </w:r>
    </w:p>
    <w:p w14:paraId="4F27AFCE" w14:textId="77777777" w:rsidR="00203425" w:rsidRDefault="00203425" w:rsidP="00203425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2 Le personnel de cadre de collaboration bénéficie d’un congé annuel de 26 jours ouvrables.</w:t>
      </w:r>
    </w:p>
    <w:p w14:paraId="409049BA" w14:textId="77777777" w:rsidR="00203425" w:rsidRDefault="00203425" w:rsidP="00203425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3 Cependant, le travailleur bénéficie de la totalité de son indemnité de congé due.</w:t>
      </w:r>
    </w:p>
    <w:p w14:paraId="7A6940E1" w14:textId="77777777" w:rsidR="00203425" w:rsidRDefault="00203425" w:rsidP="00203425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B Les congés de circonstances, le personnel des catégories 1 à 5 , de maitrise et cadre ont droit aux congé de circonstance ci- après :</w:t>
      </w:r>
    </w:p>
    <w:p w14:paraId="32EAEF8D" w14:textId="77777777" w:rsidR="00203425" w:rsidRDefault="00203425" w:rsidP="00203425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Décès d’un conjoint, d’un enfant ou d’un parent allié du premier degré de l’agent : 4 jours ouvrables de congés.</w:t>
      </w:r>
    </w:p>
    <w:p w14:paraId="79F4B8C7" w14:textId="77777777" w:rsidR="00203425" w:rsidRDefault="00203425" w:rsidP="00203425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Mariage d’un agent : 3 jours ouvrables de congés.</w:t>
      </w:r>
    </w:p>
    <w:p w14:paraId="3C61B237" w14:textId="77777777" w:rsidR="00203425" w:rsidRDefault="00203425" w:rsidP="00203425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Accouchement de l’épouse d’un agent : 2 jours ouvrables de congés.</w:t>
      </w:r>
    </w:p>
    <w:p w14:paraId="0AFEAEA4" w14:textId="77777777" w:rsidR="00203425" w:rsidRDefault="00203425" w:rsidP="00203425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Mariage d’un enfant d’un agent : 1 jour ouvrable de congés.</w:t>
      </w:r>
    </w:p>
    <w:p w14:paraId="677E8811" w14:textId="77777777" w:rsidR="00AF3EFA" w:rsidRPr="00203425" w:rsidRDefault="00203425" w:rsidP="00AF3EFA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Décès d’un parent ou frère des 2</w:t>
      </w:r>
      <w:r w:rsidRPr="004B6B33">
        <w:rPr>
          <w:rFonts w:ascii="Book Antiqua" w:hAnsi="Book Antiqua" w:cs="Book Antiqua"/>
          <w:sz w:val="24"/>
          <w:szCs w:val="24"/>
          <w:vertAlign w:val="superscript"/>
        </w:rPr>
        <w:t>e</w:t>
      </w:r>
      <w:r>
        <w:rPr>
          <w:rFonts w:ascii="Book Antiqua" w:hAnsi="Book Antiqua" w:cs="Book Antiqua"/>
          <w:sz w:val="24"/>
          <w:szCs w:val="24"/>
        </w:rPr>
        <w:t xml:space="preserve"> et 3</w:t>
      </w:r>
      <w:r w:rsidRPr="004B6B33">
        <w:rPr>
          <w:rFonts w:ascii="Book Antiqua" w:hAnsi="Book Antiqua" w:cs="Book Antiqua"/>
          <w:sz w:val="24"/>
          <w:szCs w:val="24"/>
          <w:vertAlign w:val="superscript"/>
        </w:rPr>
        <w:t>e</w:t>
      </w:r>
      <w:r>
        <w:rPr>
          <w:rFonts w:ascii="Book Antiqua" w:hAnsi="Book Antiqua" w:cs="Book Antiqua"/>
          <w:sz w:val="24"/>
          <w:szCs w:val="24"/>
        </w:rPr>
        <w:t xml:space="preserve"> degré : 2 jours ouvrables de congé.</w:t>
      </w:r>
    </w:p>
    <w:p w14:paraId="7C36E0BE" w14:textId="77777777" w:rsidR="00AF3EFA" w:rsidRPr="00203425" w:rsidRDefault="00203425" w:rsidP="00AF3EFA">
      <w:pPr>
        <w:numPr>
          <w:ilvl w:val="1"/>
          <w:numId w:val="39"/>
        </w:numPr>
        <w:jc w:val="both"/>
        <w:rPr>
          <w:rFonts w:ascii="Book Antiqua" w:hAnsi="Book Antiqua" w:cs="Book Antiqua"/>
          <w:b/>
          <w:sz w:val="24"/>
          <w:szCs w:val="24"/>
        </w:rPr>
      </w:pPr>
      <w:r w:rsidRPr="00203425">
        <w:rPr>
          <w:rFonts w:ascii="Book Antiqua" w:hAnsi="Book Antiqua" w:cs="Book Antiqua"/>
          <w:b/>
          <w:sz w:val="24"/>
          <w:szCs w:val="24"/>
        </w:rPr>
        <w:t>Préavis</w:t>
      </w:r>
    </w:p>
    <w:p w14:paraId="6058E0CB" w14:textId="77777777" w:rsidR="009A1668" w:rsidRDefault="009A1668" w:rsidP="009A1668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Il est rémunéré selon certaines circonstances :</w:t>
      </w:r>
    </w:p>
    <w:p w14:paraId="4CB4AAAE" w14:textId="77777777" w:rsidR="009A1668" w:rsidRDefault="009A1668" w:rsidP="009A1668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En cas de Licenciement : il y a préavis.</w:t>
      </w:r>
    </w:p>
    <w:p w14:paraId="4A04B45F" w14:textId="77777777" w:rsidR="009A1668" w:rsidRDefault="009A1668" w:rsidP="009A1668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En cas de démission : le préavis est rémunéré de moitié.</w:t>
      </w:r>
    </w:p>
    <w:p w14:paraId="31886E37" w14:textId="77777777" w:rsidR="009A1668" w:rsidRDefault="009A1668" w:rsidP="009A1668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En cas de licenciement sans préavis : pas de préavis.</w:t>
      </w:r>
    </w:p>
    <w:p w14:paraId="59F8F551" w14:textId="77777777" w:rsidR="009A1668" w:rsidRDefault="009A1668" w:rsidP="009A1668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Le tableau suivant donne les détails sur le nombre de jour de préavis :</w:t>
      </w:r>
    </w:p>
    <w:p w14:paraId="3EE80D40" w14:textId="77777777" w:rsidR="009A1668" w:rsidRDefault="009A1668" w:rsidP="009A1668">
      <w:pPr>
        <w:jc w:val="both"/>
        <w:rPr>
          <w:rFonts w:ascii="Book Antiqua" w:hAnsi="Book Antiqua" w:cs="Book Antiqua"/>
          <w:sz w:val="24"/>
          <w:szCs w:val="24"/>
        </w:rPr>
      </w:pPr>
    </w:p>
    <w:tbl>
      <w:tblPr>
        <w:tblW w:w="0" w:type="auto"/>
        <w:tblInd w:w="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4117"/>
      </w:tblGrid>
      <w:tr w:rsidR="0084309D" w:rsidRPr="00067457" w14:paraId="2504FB7C" w14:textId="77777777" w:rsidTr="00067457">
        <w:tc>
          <w:tcPr>
            <w:tcW w:w="2558" w:type="dxa"/>
          </w:tcPr>
          <w:p w14:paraId="67512E82" w14:textId="77777777" w:rsidR="0084309D" w:rsidRPr="00067457" w:rsidRDefault="0084309D" w:rsidP="00067457">
            <w:pPr>
              <w:jc w:val="both"/>
              <w:rPr>
                <w:rFonts w:ascii="Book Antiqua" w:hAnsi="Book Antiqua" w:cs="Book Antiqua"/>
                <w:b/>
                <w:sz w:val="24"/>
                <w:szCs w:val="24"/>
              </w:rPr>
            </w:pPr>
            <w:r w:rsidRPr="00067457">
              <w:rPr>
                <w:rFonts w:ascii="Book Antiqua" w:hAnsi="Book Antiqua" w:cs="Book Antiqua"/>
                <w:b/>
                <w:sz w:val="24"/>
                <w:szCs w:val="24"/>
              </w:rPr>
              <w:t>CATEGORIE</w:t>
            </w:r>
          </w:p>
        </w:tc>
        <w:tc>
          <w:tcPr>
            <w:tcW w:w="4117" w:type="dxa"/>
          </w:tcPr>
          <w:p w14:paraId="30721E66" w14:textId="77777777" w:rsidR="0084309D" w:rsidRPr="00067457" w:rsidRDefault="0084309D" w:rsidP="00067457">
            <w:pPr>
              <w:jc w:val="both"/>
              <w:rPr>
                <w:rFonts w:ascii="Book Antiqua" w:hAnsi="Book Antiqua" w:cs="Book Antiqua"/>
                <w:b/>
                <w:sz w:val="24"/>
                <w:szCs w:val="24"/>
              </w:rPr>
            </w:pPr>
            <w:r w:rsidRPr="00067457">
              <w:rPr>
                <w:rFonts w:ascii="Book Antiqua" w:hAnsi="Book Antiqua" w:cs="Book Antiqua"/>
                <w:b/>
                <w:sz w:val="24"/>
                <w:szCs w:val="24"/>
              </w:rPr>
              <w:t>NBRE DE JOURS</w:t>
            </w:r>
          </w:p>
        </w:tc>
      </w:tr>
      <w:tr w:rsidR="0084309D" w:rsidRPr="00067457" w14:paraId="409C3BC7" w14:textId="77777777" w:rsidTr="00067457">
        <w:tc>
          <w:tcPr>
            <w:tcW w:w="2558" w:type="dxa"/>
          </w:tcPr>
          <w:p w14:paraId="4B308203" w14:textId="77777777" w:rsidR="0084309D" w:rsidRPr="00067457" w:rsidRDefault="0084309D" w:rsidP="00067457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 w:rsidRPr="00067457">
              <w:rPr>
                <w:rFonts w:ascii="Book Antiqua" w:hAnsi="Book Antiqua" w:cs="Book Antiqua"/>
                <w:sz w:val="24"/>
                <w:szCs w:val="24"/>
              </w:rPr>
              <w:t>Catégorie I à V</w:t>
            </w:r>
          </w:p>
        </w:tc>
        <w:tc>
          <w:tcPr>
            <w:tcW w:w="4117" w:type="dxa"/>
          </w:tcPr>
          <w:p w14:paraId="1EF88F40" w14:textId="77777777" w:rsidR="0084309D" w:rsidRPr="00067457" w:rsidRDefault="0084309D" w:rsidP="00067457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 w:rsidRPr="00067457">
              <w:rPr>
                <w:rFonts w:ascii="Book Antiqua" w:hAnsi="Book Antiqua" w:cs="Book Antiqua"/>
                <w:sz w:val="24"/>
                <w:szCs w:val="24"/>
              </w:rPr>
              <w:t>14 jours + 7 jrs par année de service</w:t>
            </w:r>
          </w:p>
        </w:tc>
      </w:tr>
      <w:tr w:rsidR="0084309D" w:rsidRPr="00067457" w14:paraId="6C019AF5" w14:textId="77777777" w:rsidTr="00067457">
        <w:tc>
          <w:tcPr>
            <w:tcW w:w="2558" w:type="dxa"/>
          </w:tcPr>
          <w:p w14:paraId="44AE1D9B" w14:textId="77777777" w:rsidR="0084309D" w:rsidRPr="00067457" w:rsidRDefault="0084309D" w:rsidP="00067457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 w:rsidRPr="00067457">
              <w:rPr>
                <w:rFonts w:ascii="Book Antiqua" w:hAnsi="Book Antiqua" w:cs="Book Antiqua"/>
                <w:sz w:val="24"/>
                <w:szCs w:val="24"/>
              </w:rPr>
              <w:t>Catégorie IV</w:t>
            </w:r>
          </w:p>
        </w:tc>
        <w:tc>
          <w:tcPr>
            <w:tcW w:w="4117" w:type="dxa"/>
          </w:tcPr>
          <w:p w14:paraId="66B294C1" w14:textId="77777777" w:rsidR="0084309D" w:rsidRPr="00067457" w:rsidRDefault="0084309D" w:rsidP="00067457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 w:rsidRPr="00067457">
              <w:rPr>
                <w:rFonts w:ascii="Book Antiqua" w:hAnsi="Book Antiqua" w:cs="Book Antiqua"/>
                <w:sz w:val="24"/>
                <w:szCs w:val="24"/>
              </w:rPr>
              <w:t>1 mois + 9 jrs par année de service</w:t>
            </w:r>
          </w:p>
        </w:tc>
      </w:tr>
      <w:tr w:rsidR="0084309D" w:rsidRPr="00067457" w14:paraId="36C58B44" w14:textId="77777777" w:rsidTr="00067457">
        <w:tc>
          <w:tcPr>
            <w:tcW w:w="2558" w:type="dxa"/>
          </w:tcPr>
          <w:p w14:paraId="14A2A9F5" w14:textId="77777777" w:rsidR="0084309D" w:rsidRPr="00067457" w:rsidRDefault="0084309D" w:rsidP="00067457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 w:rsidRPr="00067457">
              <w:rPr>
                <w:rFonts w:ascii="Book Antiqua" w:hAnsi="Book Antiqua" w:cs="Book Antiqua"/>
                <w:sz w:val="24"/>
                <w:szCs w:val="24"/>
              </w:rPr>
              <w:t>Catégorie VII et plus</w:t>
            </w:r>
          </w:p>
        </w:tc>
        <w:tc>
          <w:tcPr>
            <w:tcW w:w="4117" w:type="dxa"/>
          </w:tcPr>
          <w:p w14:paraId="3F5EE6B5" w14:textId="77777777" w:rsidR="0084309D" w:rsidRPr="00067457" w:rsidRDefault="0084309D" w:rsidP="00067457">
            <w:pPr>
              <w:jc w:val="both"/>
              <w:rPr>
                <w:rFonts w:ascii="Book Antiqua" w:hAnsi="Book Antiqua" w:cs="Book Antiqua"/>
                <w:sz w:val="24"/>
                <w:szCs w:val="24"/>
              </w:rPr>
            </w:pPr>
            <w:r w:rsidRPr="00067457">
              <w:rPr>
                <w:rFonts w:ascii="Book Antiqua" w:hAnsi="Book Antiqua" w:cs="Book Antiqua"/>
                <w:sz w:val="24"/>
                <w:szCs w:val="24"/>
              </w:rPr>
              <w:t>3 mois + 16 jrs par année de service</w:t>
            </w:r>
          </w:p>
        </w:tc>
      </w:tr>
    </w:tbl>
    <w:p w14:paraId="537C7D8E" w14:textId="77777777" w:rsidR="0084309D" w:rsidRPr="00203425" w:rsidRDefault="0084309D" w:rsidP="0084309D">
      <w:pPr>
        <w:jc w:val="both"/>
        <w:rPr>
          <w:rFonts w:ascii="Book Antiqua" w:hAnsi="Book Antiqua" w:cs="Book Antiqua"/>
          <w:b/>
          <w:sz w:val="24"/>
          <w:szCs w:val="24"/>
        </w:rPr>
      </w:pPr>
    </w:p>
    <w:p w14:paraId="69E97FDC" w14:textId="77777777" w:rsidR="0084309D" w:rsidRPr="00A57BEA" w:rsidRDefault="0084309D" w:rsidP="0084309D">
      <w:pPr>
        <w:numPr>
          <w:ilvl w:val="1"/>
          <w:numId w:val="39"/>
        </w:numPr>
        <w:jc w:val="both"/>
        <w:rPr>
          <w:rFonts w:ascii="Book Antiqua" w:hAnsi="Book Antiqua" w:cs="Book Antiqua"/>
          <w:b/>
          <w:sz w:val="24"/>
          <w:szCs w:val="24"/>
        </w:rPr>
      </w:pPr>
      <w:r w:rsidRPr="00A57BEA">
        <w:rPr>
          <w:rFonts w:ascii="Book Antiqua" w:hAnsi="Book Antiqua" w:cs="Book Antiqua"/>
          <w:b/>
          <w:sz w:val="24"/>
          <w:szCs w:val="24"/>
        </w:rPr>
        <w:t>INSS</w:t>
      </w:r>
    </w:p>
    <w:p w14:paraId="3DDAFB81" w14:textId="77777777" w:rsidR="0084309D" w:rsidRDefault="0084309D" w:rsidP="0084309D">
      <w:pPr>
        <w:jc w:val="both"/>
        <w:rPr>
          <w:rFonts w:ascii="Book Antiqua" w:hAnsi="Book Antiqua" w:cs="Book Antiqua"/>
          <w:sz w:val="24"/>
          <w:szCs w:val="24"/>
        </w:rPr>
      </w:pPr>
    </w:p>
    <w:p w14:paraId="14EF62E0" w14:textId="77777777" w:rsidR="009A1668" w:rsidRDefault="00E51940" w:rsidP="009A1668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La base de cotisation est le salaire Brut imposable.</w:t>
      </w:r>
    </w:p>
    <w:p w14:paraId="3EB0EB24" w14:textId="77777777" w:rsidR="00E51940" w:rsidRDefault="00E51940" w:rsidP="009A1668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Les taux d’applications sont les suivants :</w:t>
      </w:r>
    </w:p>
    <w:p w14:paraId="24398DA9" w14:textId="77777777" w:rsidR="00E51940" w:rsidRDefault="00E51940" w:rsidP="00E51940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proofErr w:type="spellStart"/>
      <w:r>
        <w:rPr>
          <w:rFonts w:ascii="Book Antiqua" w:hAnsi="Book Antiqua" w:cs="Book Antiqua"/>
          <w:sz w:val="24"/>
          <w:szCs w:val="24"/>
        </w:rPr>
        <w:t>Part</w:t>
      </w:r>
      <w:proofErr w:type="spellEnd"/>
      <w:r>
        <w:rPr>
          <w:rFonts w:ascii="Book Antiqua" w:hAnsi="Book Antiqua" w:cs="Book Antiqua"/>
          <w:sz w:val="24"/>
          <w:szCs w:val="24"/>
        </w:rPr>
        <w:t xml:space="preserve"> salarié : 3,5%</w:t>
      </w:r>
    </w:p>
    <w:p w14:paraId="4EFC4E1B" w14:textId="77777777" w:rsidR="00E51940" w:rsidRDefault="00E51940" w:rsidP="00E51940">
      <w:pPr>
        <w:numPr>
          <w:ilvl w:val="0"/>
          <w:numId w:val="38"/>
        </w:num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Part employeur : 5%</w:t>
      </w:r>
    </w:p>
    <w:p w14:paraId="404D471D" w14:textId="77777777" w:rsidR="00E51940" w:rsidRPr="00203425" w:rsidRDefault="00E51940" w:rsidP="00E51940">
      <w:pPr>
        <w:jc w:val="both"/>
        <w:rPr>
          <w:rFonts w:ascii="Book Antiqua" w:hAnsi="Book Antiqua" w:cs="Book Antiqua"/>
          <w:b/>
          <w:sz w:val="24"/>
          <w:szCs w:val="24"/>
        </w:rPr>
      </w:pPr>
    </w:p>
    <w:p w14:paraId="6FADED30" w14:textId="77777777" w:rsidR="00E51940" w:rsidRPr="00203425" w:rsidRDefault="00E51940" w:rsidP="00E51940">
      <w:pPr>
        <w:numPr>
          <w:ilvl w:val="1"/>
          <w:numId w:val="39"/>
        </w:numPr>
        <w:jc w:val="both"/>
        <w:rPr>
          <w:rFonts w:ascii="Book Antiqua" w:hAnsi="Book Antiqua" w:cs="Book Antiqua"/>
          <w:b/>
          <w:sz w:val="24"/>
          <w:szCs w:val="24"/>
        </w:rPr>
      </w:pPr>
      <w:r w:rsidRPr="00203425">
        <w:rPr>
          <w:rFonts w:ascii="Book Antiqua" w:hAnsi="Book Antiqua" w:cs="Book Antiqua"/>
          <w:b/>
          <w:sz w:val="24"/>
          <w:szCs w:val="24"/>
        </w:rPr>
        <w:t>INPP</w:t>
      </w:r>
    </w:p>
    <w:p w14:paraId="7E71397A" w14:textId="77777777" w:rsidR="00E51940" w:rsidRDefault="00E51940" w:rsidP="00E51940">
      <w:pPr>
        <w:jc w:val="both"/>
        <w:rPr>
          <w:rFonts w:ascii="Book Antiqua" w:hAnsi="Book Antiqua" w:cs="Book Antiqua"/>
          <w:sz w:val="24"/>
          <w:szCs w:val="24"/>
        </w:rPr>
      </w:pPr>
    </w:p>
    <w:p w14:paraId="58B70504" w14:textId="77777777" w:rsidR="00E51940" w:rsidRDefault="00E51940" w:rsidP="00E51940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La base de calcul est le salaire Brut imposable.</w:t>
      </w:r>
    </w:p>
    <w:p w14:paraId="00484280" w14:textId="77777777" w:rsidR="00E51940" w:rsidRDefault="00E51940" w:rsidP="00E51940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Le taux d’application est uniquement employeur : 3%.</w:t>
      </w:r>
    </w:p>
    <w:p w14:paraId="6F2BC605" w14:textId="77777777" w:rsidR="00E51940" w:rsidRDefault="00E51940" w:rsidP="00E51940">
      <w:pPr>
        <w:jc w:val="both"/>
        <w:rPr>
          <w:rFonts w:ascii="Book Antiqua" w:hAnsi="Book Antiqua" w:cs="Book Antiqua"/>
          <w:sz w:val="24"/>
          <w:szCs w:val="24"/>
        </w:rPr>
      </w:pPr>
    </w:p>
    <w:p w14:paraId="7D589D62" w14:textId="77777777" w:rsidR="00E51940" w:rsidRPr="00203425" w:rsidRDefault="00E51940" w:rsidP="00E51940">
      <w:pPr>
        <w:numPr>
          <w:ilvl w:val="1"/>
          <w:numId w:val="39"/>
        </w:numPr>
        <w:jc w:val="both"/>
        <w:rPr>
          <w:rFonts w:ascii="Book Antiqua" w:hAnsi="Book Antiqua" w:cs="Book Antiqua"/>
          <w:b/>
          <w:sz w:val="24"/>
          <w:szCs w:val="24"/>
        </w:rPr>
      </w:pPr>
      <w:r w:rsidRPr="00203425">
        <w:rPr>
          <w:rFonts w:ascii="Book Antiqua" w:hAnsi="Book Antiqua" w:cs="Book Antiqua"/>
          <w:b/>
          <w:sz w:val="24"/>
          <w:szCs w:val="24"/>
        </w:rPr>
        <w:t>IER</w:t>
      </w:r>
    </w:p>
    <w:p w14:paraId="4B9AB2A9" w14:textId="77777777" w:rsidR="00E51940" w:rsidRDefault="00E51940" w:rsidP="00E51940">
      <w:pPr>
        <w:jc w:val="both"/>
        <w:rPr>
          <w:rFonts w:ascii="Book Antiqua" w:hAnsi="Book Antiqua" w:cs="Book Antiqua"/>
          <w:sz w:val="24"/>
          <w:szCs w:val="24"/>
        </w:rPr>
      </w:pPr>
    </w:p>
    <w:p w14:paraId="08C4D331" w14:textId="77777777" w:rsidR="00E51940" w:rsidRDefault="00E51940" w:rsidP="00E51940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Il est applicable aux expatriés.</w:t>
      </w:r>
    </w:p>
    <w:p w14:paraId="01E6B175" w14:textId="77777777" w:rsidR="00E51940" w:rsidRDefault="00E51940" w:rsidP="00E51940">
      <w:pPr>
        <w:jc w:val="both"/>
        <w:rPr>
          <w:rFonts w:ascii="Book Antiqua" w:hAnsi="Book Antiqua" w:cs="Book Antiqua"/>
          <w:sz w:val="24"/>
          <w:szCs w:val="24"/>
        </w:rPr>
      </w:pPr>
    </w:p>
    <w:p w14:paraId="0A3280E4" w14:textId="77777777" w:rsidR="00E51940" w:rsidRPr="00203425" w:rsidRDefault="00E51940" w:rsidP="00E51940">
      <w:pPr>
        <w:numPr>
          <w:ilvl w:val="1"/>
          <w:numId w:val="39"/>
        </w:numPr>
        <w:jc w:val="both"/>
        <w:rPr>
          <w:rFonts w:ascii="Book Antiqua" w:hAnsi="Book Antiqua" w:cs="Book Antiqua"/>
          <w:b/>
          <w:sz w:val="24"/>
          <w:szCs w:val="24"/>
        </w:rPr>
      </w:pPr>
      <w:r w:rsidRPr="00203425">
        <w:rPr>
          <w:rFonts w:ascii="Book Antiqua" w:hAnsi="Book Antiqua" w:cs="Book Antiqua"/>
          <w:b/>
          <w:sz w:val="24"/>
          <w:szCs w:val="24"/>
        </w:rPr>
        <w:t>IPR</w:t>
      </w:r>
    </w:p>
    <w:p w14:paraId="4E8764D3" w14:textId="77777777" w:rsidR="00E51940" w:rsidRDefault="00E51940" w:rsidP="00E51940">
      <w:pPr>
        <w:jc w:val="both"/>
        <w:rPr>
          <w:rFonts w:ascii="Book Antiqua" w:hAnsi="Book Antiqua" w:cs="Book Antiqua"/>
          <w:sz w:val="24"/>
          <w:szCs w:val="24"/>
        </w:rPr>
      </w:pPr>
    </w:p>
    <w:p w14:paraId="3B33D3C0" w14:textId="77777777" w:rsidR="00E51940" w:rsidRDefault="00E51940" w:rsidP="00E51940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La base de calcul est : </w:t>
      </w:r>
    </w:p>
    <w:p w14:paraId="4E4F46E3" w14:textId="77777777" w:rsidR="00E51940" w:rsidRDefault="00E51940" w:rsidP="00E51940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Base taxable = Brut imposable – INSS (payé par le salarié)</w:t>
      </w:r>
    </w:p>
    <w:p w14:paraId="525F6002" w14:textId="77777777" w:rsidR="00E51940" w:rsidRDefault="00E51940" w:rsidP="00E51940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Les règles de calcul respecte</w:t>
      </w:r>
      <w:r w:rsidR="00191FE5">
        <w:rPr>
          <w:rFonts w:ascii="Book Antiqua" w:hAnsi="Book Antiqua" w:cs="Book Antiqua"/>
          <w:sz w:val="24"/>
          <w:szCs w:val="24"/>
        </w:rPr>
        <w:t>nt</w:t>
      </w:r>
      <w:r>
        <w:rPr>
          <w:rFonts w:ascii="Book Antiqua" w:hAnsi="Book Antiqua" w:cs="Book Antiqua"/>
          <w:sz w:val="24"/>
          <w:szCs w:val="24"/>
        </w:rPr>
        <w:t xml:space="preserve"> un barème</w:t>
      </w:r>
      <w:r w:rsidR="00191FE5">
        <w:rPr>
          <w:rFonts w:ascii="Book Antiqua" w:hAnsi="Book Antiqua" w:cs="Book Antiqua"/>
          <w:sz w:val="24"/>
          <w:szCs w:val="24"/>
        </w:rPr>
        <w:t xml:space="preserve"> fourni par l’administration.</w:t>
      </w:r>
    </w:p>
    <w:p w14:paraId="2FF31BFF" w14:textId="77777777" w:rsidR="00191FE5" w:rsidRDefault="00191FE5" w:rsidP="00E51940">
      <w:pPr>
        <w:jc w:val="both"/>
        <w:rPr>
          <w:rFonts w:ascii="Book Antiqua" w:hAnsi="Book Antiqua" w:cs="Book Antiqua"/>
          <w:sz w:val="24"/>
          <w:szCs w:val="24"/>
        </w:rPr>
      </w:pPr>
    </w:p>
    <w:p w14:paraId="1C85D55D" w14:textId="77777777" w:rsidR="00191FE5" w:rsidRDefault="00191FE5" w:rsidP="00E51940">
      <w:pPr>
        <w:jc w:val="both"/>
        <w:rPr>
          <w:rFonts w:ascii="Book Antiqua" w:hAnsi="Book Antiqua" w:cs="Book Antiqua"/>
          <w:sz w:val="24"/>
          <w:szCs w:val="24"/>
        </w:rPr>
      </w:pPr>
    </w:p>
    <w:p w14:paraId="55570E73" w14:textId="77777777" w:rsidR="00191FE5" w:rsidRDefault="00191FE5" w:rsidP="00E51940">
      <w:pPr>
        <w:jc w:val="both"/>
        <w:rPr>
          <w:rFonts w:ascii="Book Antiqua" w:hAnsi="Book Antiqua" w:cs="Book Antiqua"/>
          <w:sz w:val="24"/>
          <w:szCs w:val="24"/>
        </w:rPr>
      </w:pPr>
    </w:p>
    <w:p w14:paraId="07D23E6D" w14:textId="77777777" w:rsidR="00E51940" w:rsidRDefault="00E51940" w:rsidP="00E51940">
      <w:pPr>
        <w:jc w:val="both"/>
        <w:rPr>
          <w:rFonts w:ascii="Book Antiqua" w:hAnsi="Book Antiqua" w:cs="Book Antiqua"/>
          <w:sz w:val="24"/>
          <w:szCs w:val="24"/>
        </w:rPr>
      </w:pPr>
    </w:p>
    <w:p w14:paraId="27B19D9C" w14:textId="77777777" w:rsidR="00F90DE1" w:rsidRDefault="00F90DE1" w:rsidP="0095675A">
      <w:pPr>
        <w:jc w:val="both"/>
        <w:rPr>
          <w:rFonts w:ascii="Book Antiqua" w:hAnsi="Book Antiqua" w:cs="Book Antiqua"/>
          <w:sz w:val="24"/>
          <w:szCs w:val="24"/>
        </w:rPr>
      </w:pPr>
    </w:p>
    <w:p w14:paraId="63F8447C" w14:textId="77777777" w:rsidR="00F90DE1" w:rsidRDefault="00F90DE1" w:rsidP="0095675A">
      <w:pPr>
        <w:jc w:val="both"/>
        <w:rPr>
          <w:rFonts w:ascii="Book Antiqua" w:hAnsi="Book Antiqua" w:cs="Book Antiqua"/>
          <w:sz w:val="24"/>
          <w:szCs w:val="24"/>
        </w:rPr>
      </w:pPr>
    </w:p>
    <w:p w14:paraId="46682895" w14:textId="77777777" w:rsidR="00C11E6B" w:rsidRDefault="00C11E6B" w:rsidP="0095675A">
      <w:pPr>
        <w:jc w:val="both"/>
        <w:rPr>
          <w:rFonts w:ascii="Book Antiqua" w:hAnsi="Book Antiqua" w:cs="Book Antiqua"/>
          <w:sz w:val="24"/>
          <w:szCs w:val="24"/>
        </w:rPr>
      </w:pPr>
    </w:p>
    <w:p w14:paraId="24E9A64F" w14:textId="77777777" w:rsidR="009819B4" w:rsidRDefault="009819B4" w:rsidP="009819B4">
      <w:pPr>
        <w:widowControl/>
      </w:pPr>
    </w:p>
    <w:sectPr w:rsidR="009819B4" w:rsidSect="00243510">
      <w:headerReference w:type="default" r:id="rId7"/>
      <w:footerReference w:type="default" r:id="rId8"/>
      <w:headerReference w:type="first" r:id="rId9"/>
      <w:endnotePr>
        <w:numFmt w:val="decimal"/>
      </w:endnotePr>
      <w:type w:val="nextColumn"/>
      <w:pgSz w:w="11907" w:h="16840" w:code="9"/>
      <w:pgMar w:top="810" w:right="283" w:bottom="1361" w:left="709" w:header="720" w:footer="278" w:gutter="0"/>
      <w:cols w:space="720"/>
      <w:formProt w:val="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55458" w14:textId="77777777" w:rsidR="00481EF0" w:rsidRDefault="00481EF0">
      <w:r>
        <w:separator/>
      </w:r>
    </w:p>
  </w:endnote>
  <w:endnote w:type="continuationSeparator" w:id="0">
    <w:p w14:paraId="021DFF35" w14:textId="77777777" w:rsidR="00481EF0" w:rsidRDefault="00481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A1A7D" w14:textId="77777777" w:rsidR="0070559F" w:rsidRPr="004520BA" w:rsidRDefault="0070559F" w:rsidP="007D4659">
    <w:pPr>
      <w:pStyle w:val="Pieddepage"/>
      <w:pBdr>
        <w:top w:val="single" w:sz="4" w:space="2" w:color="auto"/>
      </w:pBdr>
      <w:tabs>
        <w:tab w:val="clear" w:pos="4536"/>
        <w:tab w:val="clear" w:pos="9072"/>
        <w:tab w:val="right" w:pos="-3119"/>
        <w:tab w:val="center" w:pos="-2268"/>
        <w:tab w:val="right" w:pos="10206"/>
      </w:tabs>
      <w:rPr>
        <w:rFonts w:ascii="Arial" w:hAnsi="Arial" w:cs="Arial"/>
      </w:rPr>
    </w:pPr>
    <w:r w:rsidRPr="007D4659">
      <w:rPr>
        <w:rFonts w:ascii="Arial" w:hAnsi="Arial" w:cs="Arial"/>
        <w:sz w:val="23"/>
      </w:rPr>
      <w:fldChar w:fldCharType="begin"/>
    </w:r>
    <w:r w:rsidRPr="007D4659">
      <w:rPr>
        <w:rFonts w:ascii="Arial" w:hAnsi="Arial" w:cs="Arial"/>
        <w:sz w:val="23"/>
      </w:rPr>
      <w:instrText xml:space="preserve"> FILENAME </w:instrText>
    </w:r>
    <w:r w:rsidRPr="007D4659">
      <w:rPr>
        <w:rFonts w:ascii="Arial" w:hAnsi="Arial" w:cs="Arial"/>
        <w:sz w:val="23"/>
      </w:rPr>
      <w:fldChar w:fldCharType="separate"/>
    </w:r>
    <w:r w:rsidR="00710846">
      <w:rPr>
        <w:rFonts w:ascii="Arial" w:hAnsi="Arial" w:cs="Arial"/>
        <w:noProof/>
        <w:sz w:val="23"/>
      </w:rPr>
      <w:t>DOSSIER D'ANALYSE DU SYSTEME DE PAIE (Réparé)(1).docx</w:t>
    </w:r>
    <w:r w:rsidRPr="007D4659">
      <w:rPr>
        <w:rFonts w:ascii="Arial" w:hAnsi="Arial" w:cs="Arial"/>
        <w:sz w:val="23"/>
      </w:rPr>
      <w:fldChar w:fldCharType="end"/>
    </w:r>
    <w:r w:rsidR="007D4659">
      <w:rPr>
        <w:rFonts w:ascii="Arial" w:hAnsi="Arial" w:cs="Arial"/>
        <w:sz w:val="23"/>
      </w:rPr>
      <w:t>1</w:t>
    </w:r>
    <w:r>
      <w:tab/>
    </w:r>
    <w:r w:rsidRPr="004520BA">
      <w:rPr>
        <w:rFonts w:ascii="Arial" w:hAnsi="Arial" w:cs="Arial"/>
      </w:rPr>
      <w:fldChar w:fldCharType="begin"/>
    </w:r>
    <w:r w:rsidRPr="004520BA">
      <w:rPr>
        <w:rFonts w:ascii="Arial" w:hAnsi="Arial" w:cs="Arial"/>
      </w:rPr>
      <w:instrText xml:space="preserve"> PAGE </w:instrText>
    </w:r>
    <w:r w:rsidRPr="004520BA">
      <w:rPr>
        <w:rFonts w:ascii="Arial" w:hAnsi="Arial" w:cs="Arial"/>
      </w:rPr>
      <w:fldChar w:fldCharType="separate"/>
    </w:r>
    <w:r w:rsidR="001B13C9">
      <w:rPr>
        <w:rFonts w:ascii="Arial" w:hAnsi="Arial" w:cs="Arial"/>
        <w:noProof/>
      </w:rPr>
      <w:t>2</w:t>
    </w:r>
    <w:r w:rsidRPr="004520BA">
      <w:rPr>
        <w:rFonts w:ascii="Arial" w:hAnsi="Arial" w:cs="Arial"/>
      </w:rPr>
      <w:fldChar w:fldCharType="end"/>
    </w:r>
    <w:r w:rsidRPr="004520BA">
      <w:rPr>
        <w:rFonts w:ascii="Arial" w:hAnsi="Arial" w:cs="Arial"/>
      </w:rPr>
      <w:t>/</w:t>
    </w:r>
    <w:r w:rsidRPr="004520BA">
      <w:rPr>
        <w:rStyle w:val="Numrodepage"/>
        <w:rFonts w:ascii="Arial" w:hAnsi="Arial" w:cs="Arial"/>
      </w:rPr>
      <w:fldChar w:fldCharType="begin"/>
    </w:r>
    <w:r w:rsidRPr="004520BA">
      <w:rPr>
        <w:rStyle w:val="Numrodepage"/>
        <w:rFonts w:ascii="Arial" w:hAnsi="Arial" w:cs="Arial"/>
      </w:rPr>
      <w:instrText xml:space="preserve"> NUMPAGES </w:instrText>
    </w:r>
    <w:r w:rsidRPr="004520BA">
      <w:rPr>
        <w:rStyle w:val="Numrodepage"/>
        <w:rFonts w:ascii="Arial" w:hAnsi="Arial" w:cs="Arial"/>
      </w:rPr>
      <w:fldChar w:fldCharType="separate"/>
    </w:r>
    <w:r w:rsidR="001B13C9">
      <w:rPr>
        <w:rStyle w:val="Numrodepage"/>
        <w:rFonts w:ascii="Arial" w:hAnsi="Arial" w:cs="Arial"/>
        <w:noProof/>
      </w:rPr>
      <w:t>7</w:t>
    </w:r>
    <w:r w:rsidRPr="004520BA">
      <w:rPr>
        <w:rStyle w:val="Numrodepage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E9D62" w14:textId="77777777" w:rsidR="00481EF0" w:rsidRDefault="00481EF0">
      <w:r>
        <w:separator/>
      </w:r>
    </w:p>
  </w:footnote>
  <w:footnote w:type="continuationSeparator" w:id="0">
    <w:p w14:paraId="22234F44" w14:textId="77777777" w:rsidR="00481EF0" w:rsidRDefault="00481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52"/>
      <w:gridCol w:w="5278"/>
      <w:gridCol w:w="2520"/>
    </w:tblGrid>
    <w:tr w:rsidR="0070559F" w:rsidRPr="009532C8" w14:paraId="4490B104" w14:textId="77777777">
      <w:trPr>
        <w:trHeight w:val="977"/>
      </w:trPr>
      <w:tc>
        <w:tcPr>
          <w:tcW w:w="2552" w:type="dxa"/>
        </w:tcPr>
        <w:p w14:paraId="329DF7CC" w14:textId="77777777" w:rsidR="0070559F" w:rsidRPr="009532C8" w:rsidRDefault="004678BD" w:rsidP="00C47F30">
          <w:pPr>
            <w:rPr>
              <w:b/>
              <w:bCs/>
              <w:color w:val="0000FF"/>
            </w:rPr>
          </w:pPr>
          <w:r>
            <w:rPr>
              <w:noProof/>
            </w:rPr>
            <w:drawing>
              <wp:inline distT="0" distB="0" distL="0" distR="0">
                <wp:extent cx="1533525" cy="952500"/>
                <wp:effectExtent l="19050" t="0" r="9525" b="0"/>
                <wp:docPr id="1" name="Image 0" descr="LOGO LS 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0" descr="LOGO LS 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8" w:type="dxa"/>
        </w:tcPr>
        <w:p w14:paraId="71381171" w14:textId="77777777" w:rsidR="0070559F" w:rsidRDefault="0070559F" w:rsidP="00C47F30">
          <w:pPr>
            <w:jc w:val="center"/>
            <w:rPr>
              <w:rFonts w:ascii="Arial" w:hAnsi="Arial" w:cs="Arial"/>
              <w:b/>
              <w:bCs/>
              <w:sz w:val="40"/>
              <w:szCs w:val="40"/>
            </w:rPr>
          </w:pPr>
        </w:p>
        <w:p w14:paraId="0F020F12" w14:textId="77777777" w:rsidR="0070559F" w:rsidRPr="004520BA" w:rsidRDefault="007D4659" w:rsidP="00C47F30">
          <w:pPr>
            <w:jc w:val="center"/>
            <w:rPr>
              <w:rFonts w:ascii="Arial" w:hAnsi="Arial" w:cs="Arial"/>
              <w:b/>
              <w:bCs/>
              <w:color w:val="0000FF"/>
              <w:sz w:val="40"/>
              <w:szCs w:val="40"/>
            </w:rPr>
          </w:pPr>
          <w:r>
            <w:rPr>
              <w:rFonts w:ascii="Arial" w:hAnsi="Arial" w:cs="Arial"/>
              <w:b/>
              <w:bCs/>
              <w:sz w:val="40"/>
              <w:szCs w:val="40"/>
            </w:rPr>
            <w:t>PULLMAN GHK</w:t>
          </w:r>
        </w:p>
      </w:tc>
      <w:tc>
        <w:tcPr>
          <w:tcW w:w="2520" w:type="dxa"/>
        </w:tcPr>
        <w:p w14:paraId="5D08D21F" w14:textId="77777777" w:rsidR="0070559F" w:rsidRPr="0070559F" w:rsidRDefault="0070559F" w:rsidP="00C47F30">
          <w:pPr>
            <w:rPr>
              <w:b/>
              <w:bCs/>
            </w:rPr>
          </w:pPr>
        </w:p>
        <w:p w14:paraId="3671CC06" w14:textId="77777777" w:rsidR="0070559F" w:rsidRPr="0070559F" w:rsidRDefault="0070559F" w:rsidP="00C47F30">
          <w:pPr>
            <w:rPr>
              <w:b/>
              <w:bCs/>
            </w:rPr>
          </w:pPr>
        </w:p>
        <w:p w14:paraId="46ACD713" w14:textId="77777777" w:rsidR="00BF5AE6" w:rsidRDefault="0070559F" w:rsidP="00BF5AE6">
          <w:pPr>
            <w:jc w:val="center"/>
            <w:rPr>
              <w:b/>
              <w:bCs/>
            </w:rPr>
          </w:pPr>
          <w:r w:rsidRPr="0070559F">
            <w:rPr>
              <w:b/>
              <w:bCs/>
            </w:rPr>
            <w:t xml:space="preserve">Sage </w:t>
          </w:r>
          <w:r w:rsidR="00BF5AE6">
            <w:rPr>
              <w:b/>
              <w:bCs/>
            </w:rPr>
            <w:t>Paie</w:t>
          </w:r>
          <w:r w:rsidR="007D4659">
            <w:rPr>
              <w:b/>
              <w:bCs/>
            </w:rPr>
            <w:t xml:space="preserve"> &amp; RH i7</w:t>
          </w:r>
        </w:p>
        <w:p w14:paraId="6FC3C605" w14:textId="77777777" w:rsidR="0070559F" w:rsidRPr="0070559F" w:rsidRDefault="0070559F" w:rsidP="00BF5AE6">
          <w:pPr>
            <w:jc w:val="center"/>
            <w:rPr>
              <w:rFonts w:ascii="Arial" w:hAnsi="Arial" w:cs="Arial"/>
              <w:b/>
              <w:bCs/>
            </w:rPr>
          </w:pPr>
          <w:r w:rsidRPr="0070559F">
            <w:rPr>
              <w:b/>
              <w:bCs/>
            </w:rPr>
            <w:t xml:space="preserve"> (</w:t>
          </w:r>
          <w:r w:rsidR="00BF5AE6">
            <w:rPr>
              <w:b/>
              <w:bCs/>
            </w:rPr>
            <w:t>SQL Server</w:t>
          </w:r>
          <w:r w:rsidRPr="0070559F">
            <w:rPr>
              <w:b/>
              <w:bCs/>
            </w:rPr>
            <w:t>)</w:t>
          </w:r>
        </w:p>
      </w:tc>
    </w:tr>
  </w:tbl>
  <w:p w14:paraId="7DE3C263" w14:textId="77777777" w:rsidR="0070559F" w:rsidRDefault="0070559F" w:rsidP="00CD1FCC">
    <w:pPr>
      <w:spacing w:line="240" w:lineRule="exact"/>
      <w:rPr>
        <w:b/>
      </w:rPr>
    </w:pPr>
    <w:r w:rsidRPr="004150DC">
      <w:rPr>
        <w:b/>
      </w:rPr>
      <w:t>ID Nat. : 01.83-</w:t>
    </w:r>
    <w:r w:rsidR="002C3072">
      <w:rPr>
        <w:b/>
      </w:rPr>
      <w:t>66737P</w:t>
    </w:r>
  </w:p>
  <w:p w14:paraId="25A54B4C" w14:textId="77777777" w:rsidR="0070559F" w:rsidRPr="00594F90" w:rsidRDefault="0070559F" w:rsidP="00594F90">
    <w:pPr>
      <w:pStyle w:val="En-tte"/>
      <w:spacing w:before="0" w:after="0"/>
      <w:rPr>
        <w:sz w:val="16"/>
        <w:szCs w:val="1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52"/>
      <w:gridCol w:w="5278"/>
      <w:gridCol w:w="2520"/>
    </w:tblGrid>
    <w:tr w:rsidR="0070559F" w:rsidRPr="009532C8" w14:paraId="052F5E2E" w14:textId="77777777">
      <w:trPr>
        <w:trHeight w:val="977"/>
      </w:trPr>
      <w:tc>
        <w:tcPr>
          <w:tcW w:w="2552" w:type="dxa"/>
        </w:tcPr>
        <w:p w14:paraId="5A2E0039" w14:textId="77777777" w:rsidR="0070559F" w:rsidRPr="009532C8" w:rsidRDefault="004678BD" w:rsidP="00C47F30">
          <w:pPr>
            <w:rPr>
              <w:b/>
              <w:bCs/>
              <w:color w:val="0000FF"/>
            </w:rPr>
          </w:pPr>
          <w:r>
            <w:rPr>
              <w:noProof/>
            </w:rPr>
            <w:drawing>
              <wp:inline distT="0" distB="0" distL="0" distR="0">
                <wp:extent cx="1476375" cy="952500"/>
                <wp:effectExtent l="19050" t="0" r="9525" b="0"/>
                <wp:docPr id="2" name="Image 0" descr="LOGO LS 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0" descr="LOGO LS 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8" w:type="dxa"/>
        </w:tcPr>
        <w:p w14:paraId="31CB72A2" w14:textId="77777777" w:rsidR="0070559F" w:rsidRDefault="0070559F" w:rsidP="00C47F30">
          <w:pPr>
            <w:jc w:val="center"/>
            <w:rPr>
              <w:b/>
              <w:bCs/>
              <w:color w:val="0000FF"/>
              <w:sz w:val="40"/>
              <w:szCs w:val="40"/>
            </w:rPr>
          </w:pPr>
        </w:p>
        <w:p w14:paraId="64F98837" w14:textId="77777777" w:rsidR="0018675C" w:rsidRDefault="007D4659" w:rsidP="00C47F30">
          <w:pPr>
            <w:jc w:val="center"/>
            <w:rPr>
              <w:b/>
              <w:bCs/>
              <w:color w:val="0000FF"/>
              <w:sz w:val="40"/>
              <w:szCs w:val="40"/>
            </w:rPr>
          </w:pPr>
          <w:r>
            <w:rPr>
              <w:b/>
              <w:bCs/>
              <w:color w:val="0000FF"/>
              <w:sz w:val="40"/>
              <w:szCs w:val="40"/>
            </w:rPr>
            <w:t>PULLMAN GHK</w:t>
          </w:r>
        </w:p>
        <w:p w14:paraId="53EB9E3D" w14:textId="77777777" w:rsidR="00A67547" w:rsidRDefault="00A67547" w:rsidP="00C47F30">
          <w:pPr>
            <w:jc w:val="center"/>
            <w:rPr>
              <w:b/>
              <w:bCs/>
              <w:color w:val="0000FF"/>
              <w:sz w:val="40"/>
              <w:szCs w:val="40"/>
            </w:rPr>
          </w:pPr>
          <w:r>
            <w:rPr>
              <w:b/>
              <w:bCs/>
              <w:color w:val="0000FF"/>
              <w:sz w:val="40"/>
              <w:szCs w:val="40"/>
            </w:rPr>
            <w:t>DOSSIER D’ANALYSE</w:t>
          </w:r>
        </w:p>
      </w:tc>
      <w:tc>
        <w:tcPr>
          <w:tcW w:w="2520" w:type="dxa"/>
        </w:tcPr>
        <w:p w14:paraId="11227875" w14:textId="77777777" w:rsidR="0070559F" w:rsidRDefault="0070559F" w:rsidP="00CD1FCC">
          <w:pPr>
            <w:rPr>
              <w:b/>
              <w:bCs/>
            </w:rPr>
          </w:pPr>
        </w:p>
        <w:p w14:paraId="7273E25D" w14:textId="77777777" w:rsidR="0070559F" w:rsidRDefault="0070559F" w:rsidP="00CD1FCC">
          <w:pPr>
            <w:rPr>
              <w:b/>
              <w:bCs/>
            </w:rPr>
          </w:pPr>
        </w:p>
        <w:p w14:paraId="62BFFD06" w14:textId="77777777" w:rsidR="0070559F" w:rsidRPr="00A02456" w:rsidRDefault="0070559F" w:rsidP="007D4659">
          <w:pPr>
            <w:ind w:left="150"/>
            <w:jc w:val="center"/>
            <w:rPr>
              <w:b/>
              <w:bCs/>
            </w:rPr>
          </w:pPr>
          <w:r w:rsidRPr="00A02456">
            <w:rPr>
              <w:b/>
              <w:bCs/>
            </w:rPr>
            <w:t xml:space="preserve">Sage </w:t>
          </w:r>
          <w:proofErr w:type="spellStart"/>
          <w:r w:rsidR="0018675C">
            <w:rPr>
              <w:b/>
              <w:bCs/>
            </w:rPr>
            <w:t>Paie</w:t>
          </w:r>
          <w:r w:rsidR="007D4659">
            <w:rPr>
              <w:b/>
              <w:bCs/>
            </w:rPr>
            <w:t>&amp;RH</w:t>
          </w:r>
          <w:proofErr w:type="spellEnd"/>
          <w:r w:rsidR="007D4659">
            <w:rPr>
              <w:b/>
              <w:bCs/>
            </w:rPr>
            <w:t xml:space="preserve"> i7</w:t>
          </w:r>
        </w:p>
        <w:p w14:paraId="7A5AB71A" w14:textId="77777777" w:rsidR="0070559F" w:rsidRPr="00A02456" w:rsidRDefault="0070559F" w:rsidP="007D4659">
          <w:pPr>
            <w:ind w:left="150"/>
            <w:jc w:val="center"/>
            <w:rPr>
              <w:b/>
              <w:bCs/>
            </w:rPr>
          </w:pPr>
          <w:r>
            <w:rPr>
              <w:b/>
              <w:bCs/>
            </w:rPr>
            <w:t>(</w:t>
          </w:r>
          <w:r w:rsidR="0018675C">
            <w:rPr>
              <w:b/>
              <w:bCs/>
            </w:rPr>
            <w:t>SQL Server</w:t>
          </w:r>
          <w:r>
            <w:rPr>
              <w:b/>
              <w:bCs/>
            </w:rPr>
            <w:t>)</w:t>
          </w:r>
        </w:p>
      </w:tc>
    </w:tr>
  </w:tbl>
  <w:p w14:paraId="053CB666" w14:textId="77777777" w:rsidR="0070559F" w:rsidRDefault="0070559F" w:rsidP="00CD1FCC">
    <w:pPr>
      <w:spacing w:line="240" w:lineRule="exact"/>
      <w:rPr>
        <w:b/>
      </w:rPr>
    </w:pPr>
    <w:r w:rsidRPr="004150DC">
      <w:rPr>
        <w:b/>
      </w:rPr>
      <w:t>ID Nat. : 01.83-</w:t>
    </w:r>
    <w:r w:rsidR="002C3072">
      <w:rPr>
        <w:b/>
      </w:rPr>
      <w:t>66737P</w:t>
    </w:r>
  </w:p>
  <w:p w14:paraId="052E1690" w14:textId="77777777" w:rsidR="0070559F" w:rsidRPr="00A02456" w:rsidRDefault="0070559F" w:rsidP="00536DC0">
    <w:pPr>
      <w:pStyle w:val="En-tte"/>
      <w:spacing w:before="0" w:after="0"/>
      <w:ind w:left="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alt="Fleche3" style="width:12.1pt;height:13.55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4B2E8B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726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FA16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3E97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B4E9C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0EDE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FCBC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4835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609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5CAA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35AA6"/>
    <w:multiLevelType w:val="hybridMultilevel"/>
    <w:tmpl w:val="A35A265C"/>
    <w:lvl w:ilvl="0" w:tplc="FA94A3D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2170AE"/>
    <w:multiLevelType w:val="multilevel"/>
    <w:tmpl w:val="0BBEDE8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AFF1321"/>
    <w:multiLevelType w:val="hybridMultilevel"/>
    <w:tmpl w:val="0792BE6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DC43FF4"/>
    <w:multiLevelType w:val="hybridMultilevel"/>
    <w:tmpl w:val="9C922B38"/>
    <w:lvl w:ilvl="0" w:tplc="5CA0DE5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A657A"/>
    <w:multiLevelType w:val="hybridMultilevel"/>
    <w:tmpl w:val="6908D1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BAD7D97"/>
    <w:multiLevelType w:val="multilevel"/>
    <w:tmpl w:val="C28AA44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DDE0E1C"/>
    <w:multiLevelType w:val="multilevel"/>
    <w:tmpl w:val="1B5AC2A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5266DCD"/>
    <w:multiLevelType w:val="multilevel"/>
    <w:tmpl w:val="5A7CA9F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8592B0C"/>
    <w:multiLevelType w:val="hybridMultilevel"/>
    <w:tmpl w:val="740EC840"/>
    <w:lvl w:ilvl="0" w:tplc="7978621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F6FB3"/>
    <w:multiLevelType w:val="multilevel"/>
    <w:tmpl w:val="8E4A2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ABE3CA9"/>
    <w:multiLevelType w:val="hybridMultilevel"/>
    <w:tmpl w:val="D6E6BFEC"/>
    <w:lvl w:ilvl="0" w:tplc="BDA6064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57952"/>
    <w:multiLevelType w:val="hybridMultilevel"/>
    <w:tmpl w:val="24DE9E7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351BF3"/>
    <w:multiLevelType w:val="hybridMultilevel"/>
    <w:tmpl w:val="E2902FE8"/>
    <w:lvl w:ilvl="0" w:tplc="801C2A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5757E"/>
    <w:multiLevelType w:val="hybridMultilevel"/>
    <w:tmpl w:val="8EAE0E90"/>
    <w:lvl w:ilvl="0" w:tplc="E00CAC9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61CF1"/>
    <w:multiLevelType w:val="multilevel"/>
    <w:tmpl w:val="1E0AE82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7D09AB"/>
    <w:multiLevelType w:val="multilevel"/>
    <w:tmpl w:val="291A32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ECD46A4"/>
    <w:multiLevelType w:val="hybridMultilevel"/>
    <w:tmpl w:val="9C922B38"/>
    <w:lvl w:ilvl="0" w:tplc="5CA0DE5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DF540D"/>
    <w:multiLevelType w:val="hybridMultilevel"/>
    <w:tmpl w:val="13B8E794"/>
    <w:lvl w:ilvl="0" w:tplc="91947782">
      <w:start w:val="2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Book Antiqu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764BD"/>
    <w:multiLevelType w:val="hybridMultilevel"/>
    <w:tmpl w:val="063A3794"/>
    <w:lvl w:ilvl="0" w:tplc="3D7409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57A05"/>
    <w:multiLevelType w:val="multilevel"/>
    <w:tmpl w:val="C108EAE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4A807CA"/>
    <w:multiLevelType w:val="multilevel"/>
    <w:tmpl w:val="F69EB92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505627C"/>
    <w:multiLevelType w:val="multilevel"/>
    <w:tmpl w:val="189C8DA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1220F5"/>
    <w:multiLevelType w:val="multilevel"/>
    <w:tmpl w:val="36AA64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EDB53F6"/>
    <w:multiLevelType w:val="multilevel"/>
    <w:tmpl w:val="A5D67D7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1AC56C7"/>
    <w:multiLevelType w:val="hybridMultilevel"/>
    <w:tmpl w:val="29922FB4"/>
    <w:lvl w:ilvl="0" w:tplc="13120A2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27C061B"/>
    <w:multiLevelType w:val="multilevel"/>
    <w:tmpl w:val="B40A97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40A1DCF"/>
    <w:multiLevelType w:val="multilevel"/>
    <w:tmpl w:val="A9E64B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54C6C38"/>
    <w:multiLevelType w:val="multilevel"/>
    <w:tmpl w:val="BB8206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5636151"/>
    <w:multiLevelType w:val="hybridMultilevel"/>
    <w:tmpl w:val="0E6A6D6C"/>
    <w:lvl w:ilvl="0" w:tplc="C24A45C6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6B1590F"/>
    <w:multiLevelType w:val="multilevel"/>
    <w:tmpl w:val="B5BC936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AAB0082"/>
    <w:multiLevelType w:val="multilevel"/>
    <w:tmpl w:val="6664A85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ADD7BBD"/>
    <w:multiLevelType w:val="multilevel"/>
    <w:tmpl w:val="99BAF47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45"/>
        </w:tabs>
        <w:ind w:left="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65"/>
        </w:tabs>
        <w:ind w:left="1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0BC3E32"/>
    <w:multiLevelType w:val="hybridMultilevel"/>
    <w:tmpl w:val="7B2CCCD2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3" w15:restartNumberingAfterBreak="0">
    <w:nsid w:val="7EF7223B"/>
    <w:multiLevelType w:val="hybridMultilevel"/>
    <w:tmpl w:val="370E7098"/>
    <w:lvl w:ilvl="0" w:tplc="E00CAC9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3"/>
  </w:num>
  <w:num w:numId="5">
    <w:abstractNumId w:val="38"/>
  </w:num>
  <w:num w:numId="6">
    <w:abstractNumId w:val="26"/>
  </w:num>
  <w:num w:numId="7">
    <w:abstractNumId w:val="14"/>
  </w:num>
  <w:num w:numId="8">
    <w:abstractNumId w:val="34"/>
  </w:num>
  <w:num w:numId="9">
    <w:abstractNumId w:val="21"/>
  </w:num>
  <w:num w:numId="10">
    <w:abstractNumId w:val="12"/>
  </w:num>
  <w:num w:numId="11">
    <w:abstractNumId w:val="11"/>
  </w:num>
  <w:num w:numId="12">
    <w:abstractNumId w:val="36"/>
  </w:num>
  <w:num w:numId="13">
    <w:abstractNumId w:val="35"/>
  </w:num>
  <w:num w:numId="14">
    <w:abstractNumId w:val="41"/>
  </w:num>
  <w:num w:numId="15">
    <w:abstractNumId w:val="15"/>
  </w:num>
  <w:num w:numId="16">
    <w:abstractNumId w:val="32"/>
  </w:num>
  <w:num w:numId="17">
    <w:abstractNumId w:val="40"/>
  </w:num>
  <w:num w:numId="18">
    <w:abstractNumId w:val="16"/>
  </w:num>
  <w:num w:numId="19">
    <w:abstractNumId w:val="30"/>
  </w:num>
  <w:num w:numId="20">
    <w:abstractNumId w:val="37"/>
  </w:num>
  <w:num w:numId="21">
    <w:abstractNumId w:val="29"/>
  </w:num>
  <w:num w:numId="22">
    <w:abstractNumId w:val="39"/>
  </w:num>
  <w:num w:numId="23">
    <w:abstractNumId w:val="17"/>
  </w:num>
  <w:num w:numId="24">
    <w:abstractNumId w:val="31"/>
  </w:num>
  <w:num w:numId="25">
    <w:abstractNumId w:val="25"/>
  </w:num>
  <w:num w:numId="26">
    <w:abstractNumId w:val="24"/>
  </w:num>
  <w:num w:numId="27">
    <w:abstractNumId w:val="33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9"/>
  </w:num>
  <w:num w:numId="34">
    <w:abstractNumId w:val="5"/>
  </w:num>
  <w:num w:numId="35">
    <w:abstractNumId w:val="4"/>
  </w:num>
  <w:num w:numId="36">
    <w:abstractNumId w:val="43"/>
  </w:num>
  <w:num w:numId="37">
    <w:abstractNumId w:val="23"/>
  </w:num>
  <w:num w:numId="38">
    <w:abstractNumId w:val="27"/>
  </w:num>
  <w:num w:numId="39">
    <w:abstractNumId w:val="19"/>
  </w:num>
  <w:num w:numId="40">
    <w:abstractNumId w:val="42"/>
  </w:num>
  <w:num w:numId="41">
    <w:abstractNumId w:val="28"/>
  </w:num>
  <w:num w:numId="42">
    <w:abstractNumId w:val="22"/>
  </w:num>
  <w:num w:numId="43">
    <w:abstractNumId w:val="18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proofState w:spelling="clean"/>
  <w:defaultTabStop w:val="51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2C8"/>
    <w:rsid w:val="0000100E"/>
    <w:rsid w:val="00005946"/>
    <w:rsid w:val="000121CC"/>
    <w:rsid w:val="00015FB3"/>
    <w:rsid w:val="00020D00"/>
    <w:rsid w:val="000239CD"/>
    <w:rsid w:val="000244FB"/>
    <w:rsid w:val="00024787"/>
    <w:rsid w:val="00026945"/>
    <w:rsid w:val="0003350C"/>
    <w:rsid w:val="000368E4"/>
    <w:rsid w:val="00037F8B"/>
    <w:rsid w:val="0004011C"/>
    <w:rsid w:val="00041383"/>
    <w:rsid w:val="000413CE"/>
    <w:rsid w:val="000421D3"/>
    <w:rsid w:val="000425A5"/>
    <w:rsid w:val="00042671"/>
    <w:rsid w:val="0004306E"/>
    <w:rsid w:val="00047272"/>
    <w:rsid w:val="000478F0"/>
    <w:rsid w:val="0005164F"/>
    <w:rsid w:val="00051C07"/>
    <w:rsid w:val="00052297"/>
    <w:rsid w:val="00054CBD"/>
    <w:rsid w:val="0005760A"/>
    <w:rsid w:val="00057E31"/>
    <w:rsid w:val="00065220"/>
    <w:rsid w:val="00065292"/>
    <w:rsid w:val="00065949"/>
    <w:rsid w:val="00066D6D"/>
    <w:rsid w:val="00067457"/>
    <w:rsid w:val="00073386"/>
    <w:rsid w:val="000756C6"/>
    <w:rsid w:val="00076657"/>
    <w:rsid w:val="000812F6"/>
    <w:rsid w:val="0008291C"/>
    <w:rsid w:val="00083023"/>
    <w:rsid w:val="000843F2"/>
    <w:rsid w:val="000865AD"/>
    <w:rsid w:val="00093C9D"/>
    <w:rsid w:val="00095797"/>
    <w:rsid w:val="0009635B"/>
    <w:rsid w:val="000A0065"/>
    <w:rsid w:val="000A0F27"/>
    <w:rsid w:val="000A2274"/>
    <w:rsid w:val="000A37B5"/>
    <w:rsid w:val="000A4408"/>
    <w:rsid w:val="000A51CA"/>
    <w:rsid w:val="000B1D13"/>
    <w:rsid w:val="000B2F6D"/>
    <w:rsid w:val="000B4FF6"/>
    <w:rsid w:val="000B6C94"/>
    <w:rsid w:val="000C0D6E"/>
    <w:rsid w:val="000C3710"/>
    <w:rsid w:val="000C67C2"/>
    <w:rsid w:val="000C6D03"/>
    <w:rsid w:val="000D0A95"/>
    <w:rsid w:val="000D284A"/>
    <w:rsid w:val="000D4822"/>
    <w:rsid w:val="000E0280"/>
    <w:rsid w:val="000E3009"/>
    <w:rsid w:val="000E37A4"/>
    <w:rsid w:val="000E5B21"/>
    <w:rsid w:val="000E7C28"/>
    <w:rsid w:val="000F0BB1"/>
    <w:rsid w:val="000F3E56"/>
    <w:rsid w:val="00100BDF"/>
    <w:rsid w:val="001025FD"/>
    <w:rsid w:val="00102890"/>
    <w:rsid w:val="00103A3D"/>
    <w:rsid w:val="00104DB6"/>
    <w:rsid w:val="0011318A"/>
    <w:rsid w:val="00113BF2"/>
    <w:rsid w:val="001145FF"/>
    <w:rsid w:val="0011596D"/>
    <w:rsid w:val="00116051"/>
    <w:rsid w:val="00116F2A"/>
    <w:rsid w:val="00120DFE"/>
    <w:rsid w:val="00121BFF"/>
    <w:rsid w:val="00121D95"/>
    <w:rsid w:val="00123539"/>
    <w:rsid w:val="00124F06"/>
    <w:rsid w:val="00126364"/>
    <w:rsid w:val="00127B64"/>
    <w:rsid w:val="00130F47"/>
    <w:rsid w:val="001325DE"/>
    <w:rsid w:val="001341F7"/>
    <w:rsid w:val="00134622"/>
    <w:rsid w:val="00135D94"/>
    <w:rsid w:val="00136CE7"/>
    <w:rsid w:val="00136DDA"/>
    <w:rsid w:val="00137B46"/>
    <w:rsid w:val="00140A91"/>
    <w:rsid w:val="001410CF"/>
    <w:rsid w:val="00141143"/>
    <w:rsid w:val="00145EA8"/>
    <w:rsid w:val="00146024"/>
    <w:rsid w:val="001511BA"/>
    <w:rsid w:val="00151321"/>
    <w:rsid w:val="001524AF"/>
    <w:rsid w:val="00152B61"/>
    <w:rsid w:val="001533E1"/>
    <w:rsid w:val="00153D81"/>
    <w:rsid w:val="001540C4"/>
    <w:rsid w:val="00155F83"/>
    <w:rsid w:val="001621D7"/>
    <w:rsid w:val="00162AED"/>
    <w:rsid w:val="00165FAE"/>
    <w:rsid w:val="0016710F"/>
    <w:rsid w:val="00171031"/>
    <w:rsid w:val="0017117E"/>
    <w:rsid w:val="00172968"/>
    <w:rsid w:val="00173885"/>
    <w:rsid w:val="00176F9B"/>
    <w:rsid w:val="00180AA6"/>
    <w:rsid w:val="00182A38"/>
    <w:rsid w:val="00182DF5"/>
    <w:rsid w:val="001859FC"/>
    <w:rsid w:val="00185D10"/>
    <w:rsid w:val="0018675C"/>
    <w:rsid w:val="0018757F"/>
    <w:rsid w:val="00191AA2"/>
    <w:rsid w:val="00191FE5"/>
    <w:rsid w:val="0019440A"/>
    <w:rsid w:val="00195606"/>
    <w:rsid w:val="00197B15"/>
    <w:rsid w:val="001A0A76"/>
    <w:rsid w:val="001A19B3"/>
    <w:rsid w:val="001A27FB"/>
    <w:rsid w:val="001A45D9"/>
    <w:rsid w:val="001B076C"/>
    <w:rsid w:val="001B13C9"/>
    <w:rsid w:val="001B2794"/>
    <w:rsid w:val="001B2961"/>
    <w:rsid w:val="001B3261"/>
    <w:rsid w:val="001B3432"/>
    <w:rsid w:val="001B4A4C"/>
    <w:rsid w:val="001C1F7D"/>
    <w:rsid w:val="001C24AE"/>
    <w:rsid w:val="001C6580"/>
    <w:rsid w:val="001C760C"/>
    <w:rsid w:val="001D1581"/>
    <w:rsid w:val="001D1E2E"/>
    <w:rsid w:val="001D4EFA"/>
    <w:rsid w:val="001D5D15"/>
    <w:rsid w:val="001D7250"/>
    <w:rsid w:val="001E0590"/>
    <w:rsid w:val="001E34BA"/>
    <w:rsid w:val="001E482C"/>
    <w:rsid w:val="001E6434"/>
    <w:rsid w:val="001E67D7"/>
    <w:rsid w:val="001E6F00"/>
    <w:rsid w:val="001F2217"/>
    <w:rsid w:val="001F2827"/>
    <w:rsid w:val="001F68F5"/>
    <w:rsid w:val="00203425"/>
    <w:rsid w:val="0020590E"/>
    <w:rsid w:val="00206FAA"/>
    <w:rsid w:val="002123C3"/>
    <w:rsid w:val="00212D2A"/>
    <w:rsid w:val="00213D57"/>
    <w:rsid w:val="00214353"/>
    <w:rsid w:val="00216804"/>
    <w:rsid w:val="00220289"/>
    <w:rsid w:val="00220B97"/>
    <w:rsid w:val="00223985"/>
    <w:rsid w:val="00224436"/>
    <w:rsid w:val="00225DF7"/>
    <w:rsid w:val="0023078E"/>
    <w:rsid w:val="002310CC"/>
    <w:rsid w:val="00231602"/>
    <w:rsid w:val="00237071"/>
    <w:rsid w:val="0024090A"/>
    <w:rsid w:val="00243510"/>
    <w:rsid w:val="00245E7B"/>
    <w:rsid w:val="00246144"/>
    <w:rsid w:val="002501E9"/>
    <w:rsid w:val="00250FBD"/>
    <w:rsid w:val="002517A1"/>
    <w:rsid w:val="00251F51"/>
    <w:rsid w:val="00252E56"/>
    <w:rsid w:val="00260F97"/>
    <w:rsid w:val="002651BD"/>
    <w:rsid w:val="0027350A"/>
    <w:rsid w:val="00274049"/>
    <w:rsid w:val="00274AC9"/>
    <w:rsid w:val="00274F05"/>
    <w:rsid w:val="00276D8B"/>
    <w:rsid w:val="002779A2"/>
    <w:rsid w:val="00286914"/>
    <w:rsid w:val="00290B27"/>
    <w:rsid w:val="00291744"/>
    <w:rsid w:val="00291FA3"/>
    <w:rsid w:val="002939B3"/>
    <w:rsid w:val="00293CF4"/>
    <w:rsid w:val="00294DCE"/>
    <w:rsid w:val="002969DD"/>
    <w:rsid w:val="00296F20"/>
    <w:rsid w:val="002A2B04"/>
    <w:rsid w:val="002A7463"/>
    <w:rsid w:val="002B00BF"/>
    <w:rsid w:val="002B0A03"/>
    <w:rsid w:val="002B3957"/>
    <w:rsid w:val="002B589E"/>
    <w:rsid w:val="002B6ABC"/>
    <w:rsid w:val="002B7A21"/>
    <w:rsid w:val="002C0BC9"/>
    <w:rsid w:val="002C17B7"/>
    <w:rsid w:val="002C3072"/>
    <w:rsid w:val="002C3CB7"/>
    <w:rsid w:val="002C68B7"/>
    <w:rsid w:val="002C7308"/>
    <w:rsid w:val="002C7B8E"/>
    <w:rsid w:val="002D1409"/>
    <w:rsid w:val="002D4C7B"/>
    <w:rsid w:val="002D62CF"/>
    <w:rsid w:val="002D683B"/>
    <w:rsid w:val="002E0EB2"/>
    <w:rsid w:val="002E10CE"/>
    <w:rsid w:val="002E4181"/>
    <w:rsid w:val="002E4234"/>
    <w:rsid w:val="002E7DA9"/>
    <w:rsid w:val="002F1C0D"/>
    <w:rsid w:val="002F3F90"/>
    <w:rsid w:val="002F705E"/>
    <w:rsid w:val="0030399E"/>
    <w:rsid w:val="003058F8"/>
    <w:rsid w:val="00305C8B"/>
    <w:rsid w:val="00305CCE"/>
    <w:rsid w:val="00306253"/>
    <w:rsid w:val="003063A1"/>
    <w:rsid w:val="0030773E"/>
    <w:rsid w:val="00312A6B"/>
    <w:rsid w:val="003143D3"/>
    <w:rsid w:val="00314FD0"/>
    <w:rsid w:val="00315027"/>
    <w:rsid w:val="0031702F"/>
    <w:rsid w:val="003206C3"/>
    <w:rsid w:val="00321AF5"/>
    <w:rsid w:val="003222D3"/>
    <w:rsid w:val="00323697"/>
    <w:rsid w:val="00325639"/>
    <w:rsid w:val="003320EA"/>
    <w:rsid w:val="003344DD"/>
    <w:rsid w:val="0033477B"/>
    <w:rsid w:val="003348BE"/>
    <w:rsid w:val="00340BF7"/>
    <w:rsid w:val="00340F02"/>
    <w:rsid w:val="003413CB"/>
    <w:rsid w:val="00343872"/>
    <w:rsid w:val="003451CC"/>
    <w:rsid w:val="0034614C"/>
    <w:rsid w:val="003466BB"/>
    <w:rsid w:val="00350618"/>
    <w:rsid w:val="00352009"/>
    <w:rsid w:val="00355679"/>
    <w:rsid w:val="00355B87"/>
    <w:rsid w:val="00355E93"/>
    <w:rsid w:val="00355F38"/>
    <w:rsid w:val="003560FB"/>
    <w:rsid w:val="003571BB"/>
    <w:rsid w:val="00360581"/>
    <w:rsid w:val="00362A87"/>
    <w:rsid w:val="00365CBB"/>
    <w:rsid w:val="003809CB"/>
    <w:rsid w:val="00382993"/>
    <w:rsid w:val="00384A65"/>
    <w:rsid w:val="00384FB2"/>
    <w:rsid w:val="0038545C"/>
    <w:rsid w:val="0038548D"/>
    <w:rsid w:val="0039214D"/>
    <w:rsid w:val="00396F1B"/>
    <w:rsid w:val="00397A95"/>
    <w:rsid w:val="003A0268"/>
    <w:rsid w:val="003A21FF"/>
    <w:rsid w:val="003A289A"/>
    <w:rsid w:val="003A3922"/>
    <w:rsid w:val="003A4E7D"/>
    <w:rsid w:val="003A7348"/>
    <w:rsid w:val="003B0EEA"/>
    <w:rsid w:val="003B1626"/>
    <w:rsid w:val="003B1A75"/>
    <w:rsid w:val="003B46C3"/>
    <w:rsid w:val="003B4C88"/>
    <w:rsid w:val="003B5135"/>
    <w:rsid w:val="003B54FA"/>
    <w:rsid w:val="003B7C96"/>
    <w:rsid w:val="003C0876"/>
    <w:rsid w:val="003C206A"/>
    <w:rsid w:val="003C28D3"/>
    <w:rsid w:val="003C292B"/>
    <w:rsid w:val="003C4BE8"/>
    <w:rsid w:val="003C5BD5"/>
    <w:rsid w:val="003C7C3E"/>
    <w:rsid w:val="003D2664"/>
    <w:rsid w:val="003D4835"/>
    <w:rsid w:val="003D6A96"/>
    <w:rsid w:val="003D7E04"/>
    <w:rsid w:val="003E10B8"/>
    <w:rsid w:val="003E149F"/>
    <w:rsid w:val="003E6377"/>
    <w:rsid w:val="003E6443"/>
    <w:rsid w:val="003F05C7"/>
    <w:rsid w:val="003F19CE"/>
    <w:rsid w:val="003F3D2E"/>
    <w:rsid w:val="003F3E61"/>
    <w:rsid w:val="003F4F62"/>
    <w:rsid w:val="00401423"/>
    <w:rsid w:val="00401AED"/>
    <w:rsid w:val="004039C3"/>
    <w:rsid w:val="00405B54"/>
    <w:rsid w:val="004062E6"/>
    <w:rsid w:val="004064D2"/>
    <w:rsid w:val="00406D07"/>
    <w:rsid w:val="00406EE7"/>
    <w:rsid w:val="004070AC"/>
    <w:rsid w:val="00410504"/>
    <w:rsid w:val="00414676"/>
    <w:rsid w:val="00414D9C"/>
    <w:rsid w:val="00416A29"/>
    <w:rsid w:val="00416DA2"/>
    <w:rsid w:val="00417139"/>
    <w:rsid w:val="00423832"/>
    <w:rsid w:val="00430469"/>
    <w:rsid w:val="004368BB"/>
    <w:rsid w:val="00436C14"/>
    <w:rsid w:val="004412C7"/>
    <w:rsid w:val="00442024"/>
    <w:rsid w:val="00442E21"/>
    <w:rsid w:val="00442EC1"/>
    <w:rsid w:val="004432F7"/>
    <w:rsid w:val="004467D5"/>
    <w:rsid w:val="00450FE0"/>
    <w:rsid w:val="004520BA"/>
    <w:rsid w:val="00452BD6"/>
    <w:rsid w:val="00455C65"/>
    <w:rsid w:val="004561CD"/>
    <w:rsid w:val="004609DB"/>
    <w:rsid w:val="00460AB9"/>
    <w:rsid w:val="0046514E"/>
    <w:rsid w:val="004678BD"/>
    <w:rsid w:val="004722F3"/>
    <w:rsid w:val="0047428C"/>
    <w:rsid w:val="00474B5D"/>
    <w:rsid w:val="00475149"/>
    <w:rsid w:val="0047532E"/>
    <w:rsid w:val="0047589F"/>
    <w:rsid w:val="004808AF"/>
    <w:rsid w:val="00481071"/>
    <w:rsid w:val="00481EF0"/>
    <w:rsid w:val="004828EE"/>
    <w:rsid w:val="00483AAA"/>
    <w:rsid w:val="0048411D"/>
    <w:rsid w:val="00484F2A"/>
    <w:rsid w:val="00486144"/>
    <w:rsid w:val="00486C79"/>
    <w:rsid w:val="00490737"/>
    <w:rsid w:val="00491491"/>
    <w:rsid w:val="00493AC3"/>
    <w:rsid w:val="004967F8"/>
    <w:rsid w:val="004A03A6"/>
    <w:rsid w:val="004A08A9"/>
    <w:rsid w:val="004A0B07"/>
    <w:rsid w:val="004A30A2"/>
    <w:rsid w:val="004A39D5"/>
    <w:rsid w:val="004A51E3"/>
    <w:rsid w:val="004A52E5"/>
    <w:rsid w:val="004A5AA4"/>
    <w:rsid w:val="004B6054"/>
    <w:rsid w:val="004B66B8"/>
    <w:rsid w:val="004B6B33"/>
    <w:rsid w:val="004B6D6A"/>
    <w:rsid w:val="004B6DD6"/>
    <w:rsid w:val="004C4FDF"/>
    <w:rsid w:val="004C6ADB"/>
    <w:rsid w:val="004D2477"/>
    <w:rsid w:val="004D55F6"/>
    <w:rsid w:val="004E3DC1"/>
    <w:rsid w:val="004E3EDD"/>
    <w:rsid w:val="004E5893"/>
    <w:rsid w:val="004E6521"/>
    <w:rsid w:val="004F0D4B"/>
    <w:rsid w:val="004F2327"/>
    <w:rsid w:val="004F53C2"/>
    <w:rsid w:val="004F7A2B"/>
    <w:rsid w:val="00502B04"/>
    <w:rsid w:val="00503F1B"/>
    <w:rsid w:val="0050529F"/>
    <w:rsid w:val="00506F22"/>
    <w:rsid w:val="00507879"/>
    <w:rsid w:val="00510155"/>
    <w:rsid w:val="00510E4E"/>
    <w:rsid w:val="005146F3"/>
    <w:rsid w:val="005162C1"/>
    <w:rsid w:val="00516895"/>
    <w:rsid w:val="00517E32"/>
    <w:rsid w:val="005208B0"/>
    <w:rsid w:val="005215B7"/>
    <w:rsid w:val="00521857"/>
    <w:rsid w:val="00522F64"/>
    <w:rsid w:val="005237D7"/>
    <w:rsid w:val="005238FF"/>
    <w:rsid w:val="00524119"/>
    <w:rsid w:val="00524322"/>
    <w:rsid w:val="0052578C"/>
    <w:rsid w:val="00526485"/>
    <w:rsid w:val="00527833"/>
    <w:rsid w:val="00527894"/>
    <w:rsid w:val="005341FC"/>
    <w:rsid w:val="00536C12"/>
    <w:rsid w:val="00536DC0"/>
    <w:rsid w:val="00540CDD"/>
    <w:rsid w:val="00543B55"/>
    <w:rsid w:val="00544A88"/>
    <w:rsid w:val="005472F7"/>
    <w:rsid w:val="00550E62"/>
    <w:rsid w:val="00552BAC"/>
    <w:rsid w:val="00553FE4"/>
    <w:rsid w:val="00561620"/>
    <w:rsid w:val="00562946"/>
    <w:rsid w:val="0056568C"/>
    <w:rsid w:val="005669DB"/>
    <w:rsid w:val="00566A23"/>
    <w:rsid w:val="00566EEB"/>
    <w:rsid w:val="005718C2"/>
    <w:rsid w:val="00576731"/>
    <w:rsid w:val="00576D85"/>
    <w:rsid w:val="005838AA"/>
    <w:rsid w:val="00583B58"/>
    <w:rsid w:val="005846A6"/>
    <w:rsid w:val="00594F90"/>
    <w:rsid w:val="005953A6"/>
    <w:rsid w:val="00595785"/>
    <w:rsid w:val="0059589A"/>
    <w:rsid w:val="00596696"/>
    <w:rsid w:val="005A0C93"/>
    <w:rsid w:val="005A75D7"/>
    <w:rsid w:val="005B080B"/>
    <w:rsid w:val="005B1106"/>
    <w:rsid w:val="005B4219"/>
    <w:rsid w:val="005C2314"/>
    <w:rsid w:val="005C35C0"/>
    <w:rsid w:val="005C6B18"/>
    <w:rsid w:val="005C796E"/>
    <w:rsid w:val="005D1E3C"/>
    <w:rsid w:val="005E05FE"/>
    <w:rsid w:val="005E236B"/>
    <w:rsid w:val="005E6DC5"/>
    <w:rsid w:val="005E6F67"/>
    <w:rsid w:val="005F0E9B"/>
    <w:rsid w:val="005F2E24"/>
    <w:rsid w:val="005F4445"/>
    <w:rsid w:val="00601D8B"/>
    <w:rsid w:val="006065D6"/>
    <w:rsid w:val="00606E5E"/>
    <w:rsid w:val="00611090"/>
    <w:rsid w:val="006127FA"/>
    <w:rsid w:val="00612BBE"/>
    <w:rsid w:val="0061485B"/>
    <w:rsid w:val="006170AF"/>
    <w:rsid w:val="00620749"/>
    <w:rsid w:val="00621067"/>
    <w:rsid w:val="00621A55"/>
    <w:rsid w:val="00621A96"/>
    <w:rsid w:val="0062226D"/>
    <w:rsid w:val="0062652E"/>
    <w:rsid w:val="00626538"/>
    <w:rsid w:val="00627EBC"/>
    <w:rsid w:val="00636F44"/>
    <w:rsid w:val="00640D98"/>
    <w:rsid w:val="00641C31"/>
    <w:rsid w:val="0064444C"/>
    <w:rsid w:val="00651677"/>
    <w:rsid w:val="00654431"/>
    <w:rsid w:val="00654DD2"/>
    <w:rsid w:val="00656167"/>
    <w:rsid w:val="00656D91"/>
    <w:rsid w:val="00656ECF"/>
    <w:rsid w:val="00656FFA"/>
    <w:rsid w:val="00660321"/>
    <w:rsid w:val="006609A0"/>
    <w:rsid w:val="00660B41"/>
    <w:rsid w:val="0066129F"/>
    <w:rsid w:val="00664958"/>
    <w:rsid w:val="00665322"/>
    <w:rsid w:val="0066724C"/>
    <w:rsid w:val="00667FB7"/>
    <w:rsid w:val="00670DF3"/>
    <w:rsid w:val="00675351"/>
    <w:rsid w:val="0067543C"/>
    <w:rsid w:val="00675B6E"/>
    <w:rsid w:val="006776F3"/>
    <w:rsid w:val="0068105B"/>
    <w:rsid w:val="00681279"/>
    <w:rsid w:val="006813E7"/>
    <w:rsid w:val="00683FD0"/>
    <w:rsid w:val="006845E0"/>
    <w:rsid w:val="00684C66"/>
    <w:rsid w:val="00687EB1"/>
    <w:rsid w:val="006923E0"/>
    <w:rsid w:val="00696083"/>
    <w:rsid w:val="00696668"/>
    <w:rsid w:val="006A0164"/>
    <w:rsid w:val="006A0791"/>
    <w:rsid w:val="006A0CFE"/>
    <w:rsid w:val="006A300A"/>
    <w:rsid w:val="006A46B7"/>
    <w:rsid w:val="006A6237"/>
    <w:rsid w:val="006A6DEA"/>
    <w:rsid w:val="006B18BE"/>
    <w:rsid w:val="006B1E00"/>
    <w:rsid w:val="006B5F5B"/>
    <w:rsid w:val="006B6763"/>
    <w:rsid w:val="006C05DD"/>
    <w:rsid w:val="006C1560"/>
    <w:rsid w:val="006C782D"/>
    <w:rsid w:val="006D076A"/>
    <w:rsid w:val="006D14EB"/>
    <w:rsid w:val="006D3318"/>
    <w:rsid w:val="006D4214"/>
    <w:rsid w:val="006D476B"/>
    <w:rsid w:val="006D4D9D"/>
    <w:rsid w:val="006D50A9"/>
    <w:rsid w:val="006D596E"/>
    <w:rsid w:val="006D614E"/>
    <w:rsid w:val="006D76FC"/>
    <w:rsid w:val="006D7787"/>
    <w:rsid w:val="006E07F8"/>
    <w:rsid w:val="006E1348"/>
    <w:rsid w:val="006E307A"/>
    <w:rsid w:val="006E3570"/>
    <w:rsid w:val="006E5110"/>
    <w:rsid w:val="006E6D8E"/>
    <w:rsid w:val="006F073F"/>
    <w:rsid w:val="006F28A7"/>
    <w:rsid w:val="006F552C"/>
    <w:rsid w:val="006F5A49"/>
    <w:rsid w:val="006F5ED4"/>
    <w:rsid w:val="00700022"/>
    <w:rsid w:val="0070237A"/>
    <w:rsid w:val="00702473"/>
    <w:rsid w:val="0070279C"/>
    <w:rsid w:val="00702C94"/>
    <w:rsid w:val="007052E9"/>
    <w:rsid w:val="0070559F"/>
    <w:rsid w:val="007071D5"/>
    <w:rsid w:val="0070742F"/>
    <w:rsid w:val="00710846"/>
    <w:rsid w:val="00711DE0"/>
    <w:rsid w:val="00715339"/>
    <w:rsid w:val="00725FE0"/>
    <w:rsid w:val="00727218"/>
    <w:rsid w:val="007300B7"/>
    <w:rsid w:val="00730133"/>
    <w:rsid w:val="007323C3"/>
    <w:rsid w:val="00732F86"/>
    <w:rsid w:val="0073678F"/>
    <w:rsid w:val="0073686B"/>
    <w:rsid w:val="00742D53"/>
    <w:rsid w:val="00743170"/>
    <w:rsid w:val="007436EA"/>
    <w:rsid w:val="00747838"/>
    <w:rsid w:val="0075033A"/>
    <w:rsid w:val="0075044D"/>
    <w:rsid w:val="0075454C"/>
    <w:rsid w:val="0075513A"/>
    <w:rsid w:val="007574FA"/>
    <w:rsid w:val="0076175C"/>
    <w:rsid w:val="00764E9B"/>
    <w:rsid w:val="00771E98"/>
    <w:rsid w:val="0077248C"/>
    <w:rsid w:val="007729D9"/>
    <w:rsid w:val="007733B4"/>
    <w:rsid w:val="00773524"/>
    <w:rsid w:val="007746BE"/>
    <w:rsid w:val="00777BB7"/>
    <w:rsid w:val="00782E36"/>
    <w:rsid w:val="007836FC"/>
    <w:rsid w:val="00785BCC"/>
    <w:rsid w:val="00787F7C"/>
    <w:rsid w:val="00791792"/>
    <w:rsid w:val="00792C8D"/>
    <w:rsid w:val="007955CB"/>
    <w:rsid w:val="007962AA"/>
    <w:rsid w:val="00796F4E"/>
    <w:rsid w:val="007A4269"/>
    <w:rsid w:val="007A63EA"/>
    <w:rsid w:val="007A65E6"/>
    <w:rsid w:val="007B136F"/>
    <w:rsid w:val="007B2216"/>
    <w:rsid w:val="007B3404"/>
    <w:rsid w:val="007B4052"/>
    <w:rsid w:val="007B4EF7"/>
    <w:rsid w:val="007B51BE"/>
    <w:rsid w:val="007B5A8B"/>
    <w:rsid w:val="007B5CB4"/>
    <w:rsid w:val="007B5E62"/>
    <w:rsid w:val="007B722C"/>
    <w:rsid w:val="007C3E48"/>
    <w:rsid w:val="007C4CFE"/>
    <w:rsid w:val="007C6540"/>
    <w:rsid w:val="007C6647"/>
    <w:rsid w:val="007D0DE1"/>
    <w:rsid w:val="007D21DF"/>
    <w:rsid w:val="007D2BAD"/>
    <w:rsid w:val="007D37FD"/>
    <w:rsid w:val="007D4659"/>
    <w:rsid w:val="007D6029"/>
    <w:rsid w:val="007D7D6D"/>
    <w:rsid w:val="007E2B57"/>
    <w:rsid w:val="007E72C8"/>
    <w:rsid w:val="007F4D6E"/>
    <w:rsid w:val="007F4EE4"/>
    <w:rsid w:val="007F69C2"/>
    <w:rsid w:val="007F703B"/>
    <w:rsid w:val="00800D5D"/>
    <w:rsid w:val="00801169"/>
    <w:rsid w:val="008021EF"/>
    <w:rsid w:val="00804BD6"/>
    <w:rsid w:val="00807746"/>
    <w:rsid w:val="00810A4B"/>
    <w:rsid w:val="00811349"/>
    <w:rsid w:val="008114F3"/>
    <w:rsid w:val="008157D2"/>
    <w:rsid w:val="00820F3F"/>
    <w:rsid w:val="00823685"/>
    <w:rsid w:val="008245EA"/>
    <w:rsid w:val="008305D0"/>
    <w:rsid w:val="0083192C"/>
    <w:rsid w:val="00832B2B"/>
    <w:rsid w:val="008335FD"/>
    <w:rsid w:val="00835CAC"/>
    <w:rsid w:val="00836D60"/>
    <w:rsid w:val="008375D3"/>
    <w:rsid w:val="00841758"/>
    <w:rsid w:val="00841792"/>
    <w:rsid w:val="0084309D"/>
    <w:rsid w:val="00843DA1"/>
    <w:rsid w:val="008448BC"/>
    <w:rsid w:val="00847393"/>
    <w:rsid w:val="00852D23"/>
    <w:rsid w:val="00853124"/>
    <w:rsid w:val="00853141"/>
    <w:rsid w:val="00853EFC"/>
    <w:rsid w:val="00861C87"/>
    <w:rsid w:val="00866534"/>
    <w:rsid w:val="00875464"/>
    <w:rsid w:val="008809E3"/>
    <w:rsid w:val="00882D29"/>
    <w:rsid w:val="008863C7"/>
    <w:rsid w:val="0089450F"/>
    <w:rsid w:val="008953C3"/>
    <w:rsid w:val="00895A95"/>
    <w:rsid w:val="008A0D6E"/>
    <w:rsid w:val="008A1A18"/>
    <w:rsid w:val="008A4181"/>
    <w:rsid w:val="008A47EA"/>
    <w:rsid w:val="008A541B"/>
    <w:rsid w:val="008A5563"/>
    <w:rsid w:val="008A6D47"/>
    <w:rsid w:val="008B0DED"/>
    <w:rsid w:val="008B47ED"/>
    <w:rsid w:val="008B47FE"/>
    <w:rsid w:val="008B67B3"/>
    <w:rsid w:val="008B79E7"/>
    <w:rsid w:val="008C1306"/>
    <w:rsid w:val="008C1506"/>
    <w:rsid w:val="008C2E81"/>
    <w:rsid w:val="008C6817"/>
    <w:rsid w:val="008D0B23"/>
    <w:rsid w:val="008D5D48"/>
    <w:rsid w:val="008E4E4D"/>
    <w:rsid w:val="008E53AA"/>
    <w:rsid w:val="008E5F34"/>
    <w:rsid w:val="008E6BA9"/>
    <w:rsid w:val="008E6EAA"/>
    <w:rsid w:val="008F0439"/>
    <w:rsid w:val="008F06B0"/>
    <w:rsid w:val="008F0B9C"/>
    <w:rsid w:val="008F4E70"/>
    <w:rsid w:val="008F77EB"/>
    <w:rsid w:val="0090004A"/>
    <w:rsid w:val="009008D7"/>
    <w:rsid w:val="0090255B"/>
    <w:rsid w:val="009044A0"/>
    <w:rsid w:val="0090466A"/>
    <w:rsid w:val="00906E0B"/>
    <w:rsid w:val="00910EC5"/>
    <w:rsid w:val="0091178E"/>
    <w:rsid w:val="009118AB"/>
    <w:rsid w:val="0091385A"/>
    <w:rsid w:val="00914A52"/>
    <w:rsid w:val="00915670"/>
    <w:rsid w:val="00915CE4"/>
    <w:rsid w:val="009208B7"/>
    <w:rsid w:val="00922AEA"/>
    <w:rsid w:val="0092309B"/>
    <w:rsid w:val="009273F4"/>
    <w:rsid w:val="00931C9F"/>
    <w:rsid w:val="00931D84"/>
    <w:rsid w:val="00933FDD"/>
    <w:rsid w:val="00934219"/>
    <w:rsid w:val="009344D0"/>
    <w:rsid w:val="00935567"/>
    <w:rsid w:val="00941261"/>
    <w:rsid w:val="00942B76"/>
    <w:rsid w:val="00945197"/>
    <w:rsid w:val="0094579F"/>
    <w:rsid w:val="0094683E"/>
    <w:rsid w:val="0095148B"/>
    <w:rsid w:val="00952288"/>
    <w:rsid w:val="009532C8"/>
    <w:rsid w:val="00953A4E"/>
    <w:rsid w:val="00953CD4"/>
    <w:rsid w:val="009544EE"/>
    <w:rsid w:val="0095465B"/>
    <w:rsid w:val="009551A9"/>
    <w:rsid w:val="0095675A"/>
    <w:rsid w:val="009568E9"/>
    <w:rsid w:val="009615E6"/>
    <w:rsid w:val="00961FB7"/>
    <w:rsid w:val="009637B8"/>
    <w:rsid w:val="009674D8"/>
    <w:rsid w:val="009819B4"/>
    <w:rsid w:val="00982497"/>
    <w:rsid w:val="009827E6"/>
    <w:rsid w:val="00985C39"/>
    <w:rsid w:val="00986057"/>
    <w:rsid w:val="009916FC"/>
    <w:rsid w:val="009919B4"/>
    <w:rsid w:val="00991A82"/>
    <w:rsid w:val="009946A9"/>
    <w:rsid w:val="009951A3"/>
    <w:rsid w:val="00995CEA"/>
    <w:rsid w:val="00995F07"/>
    <w:rsid w:val="009A1668"/>
    <w:rsid w:val="009A504C"/>
    <w:rsid w:val="009A5D86"/>
    <w:rsid w:val="009A62B7"/>
    <w:rsid w:val="009B1DA5"/>
    <w:rsid w:val="009B2AB0"/>
    <w:rsid w:val="009B362C"/>
    <w:rsid w:val="009B42FC"/>
    <w:rsid w:val="009B49DE"/>
    <w:rsid w:val="009C40D2"/>
    <w:rsid w:val="009C4297"/>
    <w:rsid w:val="009D2AE3"/>
    <w:rsid w:val="009D5BD2"/>
    <w:rsid w:val="009D60C3"/>
    <w:rsid w:val="009D67B8"/>
    <w:rsid w:val="009D6C2A"/>
    <w:rsid w:val="009E0F0C"/>
    <w:rsid w:val="009E12C0"/>
    <w:rsid w:val="009E1AB6"/>
    <w:rsid w:val="009E23A1"/>
    <w:rsid w:val="009E5938"/>
    <w:rsid w:val="009E7CC2"/>
    <w:rsid w:val="009F2329"/>
    <w:rsid w:val="009F32D4"/>
    <w:rsid w:val="009F582F"/>
    <w:rsid w:val="009F58F5"/>
    <w:rsid w:val="009F5BFC"/>
    <w:rsid w:val="009F666A"/>
    <w:rsid w:val="00A00069"/>
    <w:rsid w:val="00A00C03"/>
    <w:rsid w:val="00A02456"/>
    <w:rsid w:val="00A04561"/>
    <w:rsid w:val="00A06066"/>
    <w:rsid w:val="00A10302"/>
    <w:rsid w:val="00A13B65"/>
    <w:rsid w:val="00A1481D"/>
    <w:rsid w:val="00A20CC0"/>
    <w:rsid w:val="00A2384B"/>
    <w:rsid w:val="00A23995"/>
    <w:rsid w:val="00A30713"/>
    <w:rsid w:val="00A30A1D"/>
    <w:rsid w:val="00A3424F"/>
    <w:rsid w:val="00A344BD"/>
    <w:rsid w:val="00A345E9"/>
    <w:rsid w:val="00A4124A"/>
    <w:rsid w:val="00A42E65"/>
    <w:rsid w:val="00A43E42"/>
    <w:rsid w:val="00A461B1"/>
    <w:rsid w:val="00A4711E"/>
    <w:rsid w:val="00A51935"/>
    <w:rsid w:val="00A5501F"/>
    <w:rsid w:val="00A55907"/>
    <w:rsid w:val="00A5590E"/>
    <w:rsid w:val="00A56098"/>
    <w:rsid w:val="00A56903"/>
    <w:rsid w:val="00A57BEA"/>
    <w:rsid w:val="00A57DFC"/>
    <w:rsid w:val="00A6057E"/>
    <w:rsid w:val="00A67547"/>
    <w:rsid w:val="00A718C2"/>
    <w:rsid w:val="00A73991"/>
    <w:rsid w:val="00A73DC5"/>
    <w:rsid w:val="00A76775"/>
    <w:rsid w:val="00A76942"/>
    <w:rsid w:val="00A80C67"/>
    <w:rsid w:val="00A81B33"/>
    <w:rsid w:val="00A833FE"/>
    <w:rsid w:val="00A83AA6"/>
    <w:rsid w:val="00A83C16"/>
    <w:rsid w:val="00A90B68"/>
    <w:rsid w:val="00A91D7C"/>
    <w:rsid w:val="00A948F0"/>
    <w:rsid w:val="00A94C71"/>
    <w:rsid w:val="00A960E7"/>
    <w:rsid w:val="00AA1DE2"/>
    <w:rsid w:val="00AA24E3"/>
    <w:rsid w:val="00AA55D8"/>
    <w:rsid w:val="00AA5D71"/>
    <w:rsid w:val="00AA7DE8"/>
    <w:rsid w:val="00AB20C2"/>
    <w:rsid w:val="00AB27C1"/>
    <w:rsid w:val="00AB7D15"/>
    <w:rsid w:val="00AC113D"/>
    <w:rsid w:val="00AC31A6"/>
    <w:rsid w:val="00AC40DF"/>
    <w:rsid w:val="00AD1301"/>
    <w:rsid w:val="00AD1A33"/>
    <w:rsid w:val="00AD42AF"/>
    <w:rsid w:val="00AD43D7"/>
    <w:rsid w:val="00AD4A6B"/>
    <w:rsid w:val="00AD66C4"/>
    <w:rsid w:val="00AE0F22"/>
    <w:rsid w:val="00AE1F8C"/>
    <w:rsid w:val="00AE25E7"/>
    <w:rsid w:val="00AE32AB"/>
    <w:rsid w:val="00AE45BD"/>
    <w:rsid w:val="00AE7881"/>
    <w:rsid w:val="00AF0809"/>
    <w:rsid w:val="00AF0E02"/>
    <w:rsid w:val="00AF1BF7"/>
    <w:rsid w:val="00AF1E1F"/>
    <w:rsid w:val="00AF3EFA"/>
    <w:rsid w:val="00AF5867"/>
    <w:rsid w:val="00AF7284"/>
    <w:rsid w:val="00B00719"/>
    <w:rsid w:val="00B0099D"/>
    <w:rsid w:val="00B045CB"/>
    <w:rsid w:val="00B05138"/>
    <w:rsid w:val="00B11ECB"/>
    <w:rsid w:val="00B13F9B"/>
    <w:rsid w:val="00B24488"/>
    <w:rsid w:val="00B24AB8"/>
    <w:rsid w:val="00B34A38"/>
    <w:rsid w:val="00B3590E"/>
    <w:rsid w:val="00B367DE"/>
    <w:rsid w:val="00B41F28"/>
    <w:rsid w:val="00B41F84"/>
    <w:rsid w:val="00B42200"/>
    <w:rsid w:val="00B4646F"/>
    <w:rsid w:val="00B4747A"/>
    <w:rsid w:val="00B5314C"/>
    <w:rsid w:val="00B54BF8"/>
    <w:rsid w:val="00B54C2B"/>
    <w:rsid w:val="00B553E6"/>
    <w:rsid w:val="00B56CC5"/>
    <w:rsid w:val="00B57D65"/>
    <w:rsid w:val="00B62FC4"/>
    <w:rsid w:val="00B646D7"/>
    <w:rsid w:val="00B67650"/>
    <w:rsid w:val="00B67884"/>
    <w:rsid w:val="00B71DE1"/>
    <w:rsid w:val="00B77662"/>
    <w:rsid w:val="00B80750"/>
    <w:rsid w:val="00B86948"/>
    <w:rsid w:val="00B90D0A"/>
    <w:rsid w:val="00B92A3B"/>
    <w:rsid w:val="00B940A9"/>
    <w:rsid w:val="00B95FD0"/>
    <w:rsid w:val="00B971A9"/>
    <w:rsid w:val="00BA35A2"/>
    <w:rsid w:val="00BA3B74"/>
    <w:rsid w:val="00BA47FE"/>
    <w:rsid w:val="00BA5CD6"/>
    <w:rsid w:val="00BA69FD"/>
    <w:rsid w:val="00BB0F9E"/>
    <w:rsid w:val="00BB24FC"/>
    <w:rsid w:val="00BB281D"/>
    <w:rsid w:val="00BB2F5F"/>
    <w:rsid w:val="00BB71C3"/>
    <w:rsid w:val="00BC4F1B"/>
    <w:rsid w:val="00BC54C4"/>
    <w:rsid w:val="00BD01BC"/>
    <w:rsid w:val="00BD0D80"/>
    <w:rsid w:val="00BD1DDB"/>
    <w:rsid w:val="00BD3E2A"/>
    <w:rsid w:val="00BD4103"/>
    <w:rsid w:val="00BD5428"/>
    <w:rsid w:val="00BE1E75"/>
    <w:rsid w:val="00BE2B89"/>
    <w:rsid w:val="00BE632C"/>
    <w:rsid w:val="00BF00AD"/>
    <w:rsid w:val="00BF14F1"/>
    <w:rsid w:val="00BF2FF5"/>
    <w:rsid w:val="00BF3981"/>
    <w:rsid w:val="00BF5AE6"/>
    <w:rsid w:val="00BF67EA"/>
    <w:rsid w:val="00BF6BA8"/>
    <w:rsid w:val="00BF7A4C"/>
    <w:rsid w:val="00C020AB"/>
    <w:rsid w:val="00C029E4"/>
    <w:rsid w:val="00C04EF2"/>
    <w:rsid w:val="00C06337"/>
    <w:rsid w:val="00C0718A"/>
    <w:rsid w:val="00C11A1D"/>
    <w:rsid w:val="00C11E6B"/>
    <w:rsid w:val="00C14B8E"/>
    <w:rsid w:val="00C15379"/>
    <w:rsid w:val="00C16275"/>
    <w:rsid w:val="00C163B7"/>
    <w:rsid w:val="00C1695C"/>
    <w:rsid w:val="00C23080"/>
    <w:rsid w:val="00C26400"/>
    <w:rsid w:val="00C30A75"/>
    <w:rsid w:val="00C33C94"/>
    <w:rsid w:val="00C35142"/>
    <w:rsid w:val="00C35F8A"/>
    <w:rsid w:val="00C407F8"/>
    <w:rsid w:val="00C413D0"/>
    <w:rsid w:val="00C42E8C"/>
    <w:rsid w:val="00C43FCB"/>
    <w:rsid w:val="00C47F30"/>
    <w:rsid w:val="00C50076"/>
    <w:rsid w:val="00C52E3D"/>
    <w:rsid w:val="00C53DA7"/>
    <w:rsid w:val="00C546B6"/>
    <w:rsid w:val="00C577FA"/>
    <w:rsid w:val="00C57F1A"/>
    <w:rsid w:val="00C65715"/>
    <w:rsid w:val="00C6654C"/>
    <w:rsid w:val="00C738CC"/>
    <w:rsid w:val="00C8045E"/>
    <w:rsid w:val="00C810FA"/>
    <w:rsid w:val="00C82A24"/>
    <w:rsid w:val="00C82D6D"/>
    <w:rsid w:val="00C92E91"/>
    <w:rsid w:val="00C94E54"/>
    <w:rsid w:val="00C95904"/>
    <w:rsid w:val="00CA0EA3"/>
    <w:rsid w:val="00CA17C2"/>
    <w:rsid w:val="00CA400F"/>
    <w:rsid w:val="00CA48D7"/>
    <w:rsid w:val="00CA5310"/>
    <w:rsid w:val="00CA610D"/>
    <w:rsid w:val="00CA6485"/>
    <w:rsid w:val="00CA7AE0"/>
    <w:rsid w:val="00CB0B04"/>
    <w:rsid w:val="00CB25A7"/>
    <w:rsid w:val="00CB432A"/>
    <w:rsid w:val="00CB7827"/>
    <w:rsid w:val="00CC0CE7"/>
    <w:rsid w:val="00CC198A"/>
    <w:rsid w:val="00CC20FC"/>
    <w:rsid w:val="00CD052E"/>
    <w:rsid w:val="00CD0B58"/>
    <w:rsid w:val="00CD1FCC"/>
    <w:rsid w:val="00CE002F"/>
    <w:rsid w:val="00CE1EBE"/>
    <w:rsid w:val="00CE3029"/>
    <w:rsid w:val="00CE389B"/>
    <w:rsid w:val="00CE7D3E"/>
    <w:rsid w:val="00CF1F6F"/>
    <w:rsid w:val="00CF5325"/>
    <w:rsid w:val="00D0028D"/>
    <w:rsid w:val="00D03CB4"/>
    <w:rsid w:val="00D04E88"/>
    <w:rsid w:val="00D06BAD"/>
    <w:rsid w:val="00D07B7B"/>
    <w:rsid w:val="00D12C5C"/>
    <w:rsid w:val="00D135B6"/>
    <w:rsid w:val="00D150B5"/>
    <w:rsid w:val="00D1682B"/>
    <w:rsid w:val="00D204A0"/>
    <w:rsid w:val="00D207A8"/>
    <w:rsid w:val="00D24A46"/>
    <w:rsid w:val="00D24E5B"/>
    <w:rsid w:val="00D250BD"/>
    <w:rsid w:val="00D330EA"/>
    <w:rsid w:val="00D36748"/>
    <w:rsid w:val="00D45049"/>
    <w:rsid w:val="00D45D83"/>
    <w:rsid w:val="00D50644"/>
    <w:rsid w:val="00D52AC7"/>
    <w:rsid w:val="00D5497A"/>
    <w:rsid w:val="00D555B8"/>
    <w:rsid w:val="00D55722"/>
    <w:rsid w:val="00D55959"/>
    <w:rsid w:val="00D55A6D"/>
    <w:rsid w:val="00D57A7A"/>
    <w:rsid w:val="00D60862"/>
    <w:rsid w:val="00D61989"/>
    <w:rsid w:val="00D627D4"/>
    <w:rsid w:val="00D63B8A"/>
    <w:rsid w:val="00D676F8"/>
    <w:rsid w:val="00D702C2"/>
    <w:rsid w:val="00D723BA"/>
    <w:rsid w:val="00D72E2B"/>
    <w:rsid w:val="00D731B5"/>
    <w:rsid w:val="00D773CA"/>
    <w:rsid w:val="00D809B1"/>
    <w:rsid w:val="00D81971"/>
    <w:rsid w:val="00D830AD"/>
    <w:rsid w:val="00D85692"/>
    <w:rsid w:val="00D90692"/>
    <w:rsid w:val="00D910A7"/>
    <w:rsid w:val="00DA09D0"/>
    <w:rsid w:val="00DA2A6F"/>
    <w:rsid w:val="00DA3699"/>
    <w:rsid w:val="00DA446C"/>
    <w:rsid w:val="00DA57D8"/>
    <w:rsid w:val="00DA770E"/>
    <w:rsid w:val="00DB1FF8"/>
    <w:rsid w:val="00DB4123"/>
    <w:rsid w:val="00DB4D7E"/>
    <w:rsid w:val="00DB5324"/>
    <w:rsid w:val="00DB5380"/>
    <w:rsid w:val="00DB77A9"/>
    <w:rsid w:val="00DC11AC"/>
    <w:rsid w:val="00DC1C31"/>
    <w:rsid w:val="00DD175F"/>
    <w:rsid w:val="00DD183E"/>
    <w:rsid w:val="00DD2A82"/>
    <w:rsid w:val="00DD548C"/>
    <w:rsid w:val="00DD5852"/>
    <w:rsid w:val="00DD5CE7"/>
    <w:rsid w:val="00DD6BC8"/>
    <w:rsid w:val="00DD73F5"/>
    <w:rsid w:val="00DE7578"/>
    <w:rsid w:val="00DF01E6"/>
    <w:rsid w:val="00DF2673"/>
    <w:rsid w:val="00DF2C5D"/>
    <w:rsid w:val="00DF4D84"/>
    <w:rsid w:val="00DF5815"/>
    <w:rsid w:val="00E003D8"/>
    <w:rsid w:val="00E00DAF"/>
    <w:rsid w:val="00E02EBB"/>
    <w:rsid w:val="00E0341C"/>
    <w:rsid w:val="00E051A6"/>
    <w:rsid w:val="00E06959"/>
    <w:rsid w:val="00E07A50"/>
    <w:rsid w:val="00E12CD0"/>
    <w:rsid w:val="00E132D4"/>
    <w:rsid w:val="00E156EC"/>
    <w:rsid w:val="00E163CD"/>
    <w:rsid w:val="00E172B7"/>
    <w:rsid w:val="00E17E8F"/>
    <w:rsid w:val="00E20529"/>
    <w:rsid w:val="00E23D3A"/>
    <w:rsid w:val="00E24DAB"/>
    <w:rsid w:val="00E24E84"/>
    <w:rsid w:val="00E27580"/>
    <w:rsid w:val="00E30200"/>
    <w:rsid w:val="00E426D2"/>
    <w:rsid w:val="00E42EB0"/>
    <w:rsid w:val="00E43954"/>
    <w:rsid w:val="00E4728D"/>
    <w:rsid w:val="00E47AA9"/>
    <w:rsid w:val="00E51940"/>
    <w:rsid w:val="00E52684"/>
    <w:rsid w:val="00E5290F"/>
    <w:rsid w:val="00E52D14"/>
    <w:rsid w:val="00E55B96"/>
    <w:rsid w:val="00E576AF"/>
    <w:rsid w:val="00E61ED0"/>
    <w:rsid w:val="00E6362D"/>
    <w:rsid w:val="00E64591"/>
    <w:rsid w:val="00E65751"/>
    <w:rsid w:val="00E66C34"/>
    <w:rsid w:val="00E70143"/>
    <w:rsid w:val="00E70945"/>
    <w:rsid w:val="00E7162F"/>
    <w:rsid w:val="00E76885"/>
    <w:rsid w:val="00E803BD"/>
    <w:rsid w:val="00E86CCC"/>
    <w:rsid w:val="00E870EC"/>
    <w:rsid w:val="00E8741A"/>
    <w:rsid w:val="00E878EC"/>
    <w:rsid w:val="00E91436"/>
    <w:rsid w:val="00E9257B"/>
    <w:rsid w:val="00E96DAC"/>
    <w:rsid w:val="00EA074C"/>
    <w:rsid w:val="00EA31C9"/>
    <w:rsid w:val="00EA38F8"/>
    <w:rsid w:val="00EA479F"/>
    <w:rsid w:val="00EA6B41"/>
    <w:rsid w:val="00EB0391"/>
    <w:rsid w:val="00EB0ABE"/>
    <w:rsid w:val="00EB124F"/>
    <w:rsid w:val="00EB2D74"/>
    <w:rsid w:val="00EB5B9D"/>
    <w:rsid w:val="00EC0965"/>
    <w:rsid w:val="00EC294D"/>
    <w:rsid w:val="00EC43C0"/>
    <w:rsid w:val="00EC7149"/>
    <w:rsid w:val="00EC78D2"/>
    <w:rsid w:val="00ED0062"/>
    <w:rsid w:val="00ED0C22"/>
    <w:rsid w:val="00ED5A81"/>
    <w:rsid w:val="00ED6666"/>
    <w:rsid w:val="00ED6EE2"/>
    <w:rsid w:val="00EE0F4C"/>
    <w:rsid w:val="00EE25FC"/>
    <w:rsid w:val="00EE3E9A"/>
    <w:rsid w:val="00EE600E"/>
    <w:rsid w:val="00EE6B79"/>
    <w:rsid w:val="00EE7FF9"/>
    <w:rsid w:val="00EF07C2"/>
    <w:rsid w:val="00EF14E0"/>
    <w:rsid w:val="00EF1E79"/>
    <w:rsid w:val="00EF2355"/>
    <w:rsid w:val="00EF473C"/>
    <w:rsid w:val="00EF543A"/>
    <w:rsid w:val="00EF70CE"/>
    <w:rsid w:val="00F02EE5"/>
    <w:rsid w:val="00F048D6"/>
    <w:rsid w:val="00F06F1F"/>
    <w:rsid w:val="00F0707B"/>
    <w:rsid w:val="00F10C8D"/>
    <w:rsid w:val="00F124B7"/>
    <w:rsid w:val="00F15036"/>
    <w:rsid w:val="00F15FBF"/>
    <w:rsid w:val="00F17911"/>
    <w:rsid w:val="00F23C7F"/>
    <w:rsid w:val="00F25399"/>
    <w:rsid w:val="00F25A4F"/>
    <w:rsid w:val="00F25FFC"/>
    <w:rsid w:val="00F26658"/>
    <w:rsid w:val="00F26CC1"/>
    <w:rsid w:val="00F26F66"/>
    <w:rsid w:val="00F31CEF"/>
    <w:rsid w:val="00F33CDB"/>
    <w:rsid w:val="00F34763"/>
    <w:rsid w:val="00F34B35"/>
    <w:rsid w:val="00F352EE"/>
    <w:rsid w:val="00F35663"/>
    <w:rsid w:val="00F36838"/>
    <w:rsid w:val="00F36A4A"/>
    <w:rsid w:val="00F40266"/>
    <w:rsid w:val="00F4285B"/>
    <w:rsid w:val="00F43F4B"/>
    <w:rsid w:val="00F45AAD"/>
    <w:rsid w:val="00F47760"/>
    <w:rsid w:val="00F5104D"/>
    <w:rsid w:val="00F52991"/>
    <w:rsid w:val="00F5472D"/>
    <w:rsid w:val="00F57788"/>
    <w:rsid w:val="00F60AD8"/>
    <w:rsid w:val="00F6236A"/>
    <w:rsid w:val="00F6417B"/>
    <w:rsid w:val="00F64217"/>
    <w:rsid w:val="00F70F90"/>
    <w:rsid w:val="00F7382A"/>
    <w:rsid w:val="00F7457A"/>
    <w:rsid w:val="00F77E5C"/>
    <w:rsid w:val="00F77F8F"/>
    <w:rsid w:val="00F82869"/>
    <w:rsid w:val="00F84B60"/>
    <w:rsid w:val="00F85F9E"/>
    <w:rsid w:val="00F90DE1"/>
    <w:rsid w:val="00F93B18"/>
    <w:rsid w:val="00F94B3A"/>
    <w:rsid w:val="00F950D6"/>
    <w:rsid w:val="00F95B94"/>
    <w:rsid w:val="00F968C7"/>
    <w:rsid w:val="00F970CB"/>
    <w:rsid w:val="00F97BF0"/>
    <w:rsid w:val="00FA080B"/>
    <w:rsid w:val="00FA1B01"/>
    <w:rsid w:val="00FA21FE"/>
    <w:rsid w:val="00FA59F6"/>
    <w:rsid w:val="00FA7598"/>
    <w:rsid w:val="00FA7738"/>
    <w:rsid w:val="00FB37F3"/>
    <w:rsid w:val="00FB4953"/>
    <w:rsid w:val="00FB6A0B"/>
    <w:rsid w:val="00FC16EB"/>
    <w:rsid w:val="00FC238B"/>
    <w:rsid w:val="00FC2984"/>
    <w:rsid w:val="00FC2DB0"/>
    <w:rsid w:val="00FC3A22"/>
    <w:rsid w:val="00FC3CC4"/>
    <w:rsid w:val="00FC4836"/>
    <w:rsid w:val="00FC6BEA"/>
    <w:rsid w:val="00FD11FD"/>
    <w:rsid w:val="00FD239E"/>
    <w:rsid w:val="00FD42A6"/>
    <w:rsid w:val="00FD4D20"/>
    <w:rsid w:val="00FD5D84"/>
    <w:rsid w:val="00FD6A32"/>
    <w:rsid w:val="00FE1472"/>
    <w:rsid w:val="00FE172C"/>
    <w:rsid w:val="00FE1A8F"/>
    <w:rsid w:val="00FE33AC"/>
    <w:rsid w:val="00FE3D59"/>
    <w:rsid w:val="00FE5F18"/>
    <w:rsid w:val="00FE7281"/>
    <w:rsid w:val="00FF188B"/>
    <w:rsid w:val="00FF1ACD"/>
    <w:rsid w:val="00FF2B98"/>
    <w:rsid w:val="00FF65E1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08EE2AE-9CD2-41EA-A19A-A694C249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/>
    <w:lsdException w:name="Table Web 2" w:locked="1" w:semiHidden="1"/>
    <w:lsdException w:name="Table Web 3" w:locked="1" w:semiHidden="1"/>
    <w:lsdException w:name="Balloon Text" w:locked="1" w:semiHidden="1" w:unhideWhenUsed="1"/>
    <w:lsdException w:name="Table Grid" w:semiHidden="1" w:uiPriority="0"/>
    <w:lsdException w:name="Table Theme" w:locked="1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4408"/>
    <w:pPr>
      <w:widowControl w:val="0"/>
    </w:pPr>
  </w:style>
  <w:style w:type="paragraph" w:styleId="Titre1">
    <w:name w:val="heading 1"/>
    <w:basedOn w:val="Normal"/>
    <w:next w:val="Sous-titre"/>
    <w:link w:val="Titre1Car"/>
    <w:uiPriority w:val="99"/>
    <w:qFormat/>
    <w:rsid w:val="000E37A4"/>
    <w:pPr>
      <w:keepNext/>
      <w:spacing w:before="360" w:after="240"/>
      <w:ind w:left="425" w:hanging="425"/>
      <w:jc w:val="center"/>
      <w:outlineLvl w:val="0"/>
    </w:pPr>
    <w:rPr>
      <w:rFonts w:ascii="Arial" w:hAnsi="Arial" w:cs="Arial"/>
      <w:b/>
      <w:bCs/>
      <w:caps/>
      <w:spacing w:val="20"/>
      <w:kern w:val="28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9"/>
    <w:qFormat/>
    <w:rsid w:val="00684C66"/>
    <w:pPr>
      <w:keepNext/>
      <w:spacing w:before="360" w:after="120"/>
      <w:ind w:left="426" w:hanging="425"/>
      <w:outlineLvl w:val="1"/>
    </w:pPr>
    <w:rPr>
      <w:rFonts w:ascii="Arial" w:hAnsi="Arial" w:cs="Arial"/>
      <w:b/>
      <w:bCs/>
      <w:sz w:val="24"/>
      <w:szCs w:val="24"/>
    </w:rPr>
  </w:style>
  <w:style w:type="paragraph" w:styleId="Titre3">
    <w:name w:val="heading 3"/>
    <w:basedOn w:val="Normal"/>
    <w:next w:val="Corpsdetexte"/>
    <w:link w:val="Titre3Car"/>
    <w:uiPriority w:val="99"/>
    <w:qFormat/>
    <w:rsid w:val="00684C66"/>
    <w:pPr>
      <w:keepNext/>
      <w:spacing w:before="240" w:after="120"/>
      <w:ind w:left="426" w:hanging="425"/>
      <w:outlineLvl w:val="2"/>
    </w:pPr>
    <w:rPr>
      <w:rFonts w:ascii="Arial" w:hAnsi="Arial" w:cs="Arial"/>
      <w:b/>
      <w:bCs/>
      <w:i/>
      <w:iCs/>
      <w:sz w:val="22"/>
      <w:szCs w:val="22"/>
    </w:rPr>
  </w:style>
  <w:style w:type="paragraph" w:styleId="Titre4">
    <w:name w:val="heading 4"/>
    <w:basedOn w:val="Normal"/>
    <w:next w:val="Corpsdetexte"/>
    <w:link w:val="Titre4Car"/>
    <w:uiPriority w:val="99"/>
    <w:qFormat/>
    <w:rsid w:val="00684C66"/>
    <w:pPr>
      <w:keepNext/>
      <w:spacing w:before="240" w:after="60"/>
      <w:ind w:left="426" w:hanging="425"/>
      <w:outlineLvl w:val="3"/>
    </w:pPr>
    <w:rPr>
      <w:rFonts w:ascii="Arial" w:hAnsi="Arial" w:cs="Arial"/>
      <w:i/>
      <w:iCs/>
      <w:u w:val="single"/>
    </w:rPr>
  </w:style>
  <w:style w:type="paragraph" w:styleId="Titre5">
    <w:name w:val="heading 5"/>
    <w:basedOn w:val="Normal"/>
    <w:next w:val="Normal"/>
    <w:link w:val="Titre5Car"/>
    <w:uiPriority w:val="99"/>
    <w:qFormat/>
    <w:rsid w:val="00684C66"/>
    <w:pPr>
      <w:spacing w:before="240" w:after="60"/>
      <w:ind w:left="2408" w:hanging="708"/>
      <w:outlineLvl w:val="4"/>
    </w:pPr>
    <w:rPr>
      <w:rFonts w:ascii="Arial" w:hAnsi="Arial" w:cs="Arial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rsid w:val="00684C66"/>
    <w:pPr>
      <w:spacing w:before="240" w:after="60"/>
      <w:ind w:left="3116" w:hanging="708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684C66"/>
    <w:pPr>
      <w:spacing w:before="240" w:after="60"/>
      <w:ind w:left="3824" w:hanging="708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uiPriority w:val="99"/>
    <w:qFormat/>
    <w:rsid w:val="00684C66"/>
    <w:pPr>
      <w:spacing w:before="240" w:after="60"/>
      <w:ind w:left="4532" w:hanging="708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rsid w:val="00684C66"/>
    <w:pPr>
      <w:spacing w:before="240" w:after="60"/>
      <w:ind w:left="5240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E5290F"/>
    <w:rPr>
      <w:rFonts w:ascii="Cambria" w:hAnsi="Cambria" w:cs="Cambria"/>
      <w:b/>
      <w:bCs/>
      <w:kern w:val="32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E5290F"/>
    <w:rPr>
      <w:rFonts w:ascii="Cambria" w:hAnsi="Cambria" w:cs="Cambria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E5290F"/>
    <w:rPr>
      <w:rFonts w:ascii="Cambria" w:hAnsi="Cambria" w:cs="Cambria"/>
      <w:b/>
      <w:bCs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E5290F"/>
    <w:rPr>
      <w:rFonts w:ascii="Calibri" w:hAnsi="Calibri" w:cs="Calibri"/>
      <w:b/>
      <w:bCs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E5290F"/>
    <w:rPr>
      <w:rFonts w:ascii="Calibri" w:hAnsi="Calibri" w:cs="Calibri"/>
      <w:b/>
      <w:bCs/>
      <w:i/>
      <w:i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uiPriority w:val="99"/>
    <w:semiHidden/>
    <w:locked/>
    <w:rsid w:val="00E5290F"/>
    <w:rPr>
      <w:rFonts w:ascii="Calibri" w:hAnsi="Calibri" w:cs="Calibri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9"/>
    <w:semiHidden/>
    <w:locked/>
    <w:rsid w:val="00E5290F"/>
    <w:rPr>
      <w:rFonts w:ascii="Calibri" w:hAnsi="Calibri" w:cs="Calibri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9"/>
    <w:semiHidden/>
    <w:locked/>
    <w:rsid w:val="00E5290F"/>
    <w:rPr>
      <w:rFonts w:ascii="Calibri" w:hAnsi="Calibri" w:cs="Calibri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9"/>
    <w:semiHidden/>
    <w:locked/>
    <w:rsid w:val="00E5290F"/>
    <w:rPr>
      <w:rFonts w:ascii="Cambria" w:hAnsi="Cambria" w:cs="Cambria"/>
      <w:lang w:eastAsia="fr-FR"/>
    </w:rPr>
  </w:style>
  <w:style w:type="paragraph" w:customStyle="1" w:styleId="Ligneparticip">
    <w:name w:val="Ligne particip."/>
    <w:basedOn w:val="Lignemetteur"/>
    <w:uiPriority w:val="99"/>
    <w:rsid w:val="00684C66"/>
    <w:pPr>
      <w:tabs>
        <w:tab w:val="clear" w:pos="4325"/>
        <w:tab w:val="clear" w:pos="8010"/>
        <w:tab w:val="left" w:pos="1490"/>
      </w:tabs>
      <w:spacing w:before="200" w:after="0" w:line="360" w:lineRule="auto"/>
      <w:ind w:left="1631" w:hanging="1274"/>
    </w:pPr>
  </w:style>
  <w:style w:type="paragraph" w:customStyle="1" w:styleId="Lignemetteur">
    <w:name w:val="Ligne émetteur"/>
    <w:basedOn w:val="Normal"/>
    <w:uiPriority w:val="99"/>
    <w:rsid w:val="00684C66"/>
    <w:pPr>
      <w:keepNext/>
      <w:tabs>
        <w:tab w:val="left" w:pos="4325"/>
        <w:tab w:val="left" w:pos="8010"/>
        <w:tab w:val="right" w:pos="9995"/>
      </w:tabs>
      <w:spacing w:before="60" w:after="60"/>
      <w:ind w:left="357"/>
    </w:pPr>
    <w:rPr>
      <w:rFonts w:ascii="Arial" w:hAnsi="Arial" w:cs="Arial"/>
      <w:sz w:val="18"/>
      <w:szCs w:val="18"/>
    </w:rPr>
  </w:style>
  <w:style w:type="character" w:styleId="Numrodepage">
    <w:name w:val="page number"/>
    <w:basedOn w:val="Policepardfaut"/>
    <w:uiPriority w:val="99"/>
    <w:rsid w:val="00684C66"/>
    <w:rPr>
      <w:sz w:val="20"/>
      <w:szCs w:val="20"/>
    </w:rPr>
  </w:style>
  <w:style w:type="paragraph" w:customStyle="1" w:styleId="Titremodle">
    <w:name w:val="Titre modèle"/>
    <w:basedOn w:val="Titre1"/>
    <w:uiPriority w:val="99"/>
    <w:rsid w:val="00684C66"/>
    <w:pPr>
      <w:tabs>
        <w:tab w:val="center" w:pos="6028"/>
        <w:tab w:val="right" w:pos="9995"/>
      </w:tabs>
      <w:spacing w:before="160" w:after="120"/>
      <w:ind w:left="925" w:right="425" w:hanging="567"/>
      <w:outlineLvl w:val="9"/>
    </w:pPr>
    <w:rPr>
      <w:i/>
      <w:iCs/>
      <w:kern w:val="0"/>
      <w:sz w:val="32"/>
      <w:szCs w:val="32"/>
    </w:rPr>
  </w:style>
  <w:style w:type="paragraph" w:styleId="Corpsdetexte">
    <w:name w:val="Body Text"/>
    <w:basedOn w:val="Normal"/>
    <w:link w:val="CorpsdetexteCar"/>
    <w:uiPriority w:val="99"/>
    <w:rsid w:val="00684C66"/>
    <w:pPr>
      <w:spacing w:before="160" w:after="60"/>
      <w:ind w:left="426"/>
    </w:pPr>
    <w:rPr>
      <w:rFonts w:ascii="Arial" w:hAnsi="Arial" w:cs="Arial"/>
      <w:sz w:val="22"/>
      <w:szCs w:val="22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E5290F"/>
    <w:rPr>
      <w:sz w:val="20"/>
      <w:szCs w:val="20"/>
      <w:lang w:eastAsia="fr-FR"/>
    </w:rPr>
  </w:style>
  <w:style w:type="paragraph" w:customStyle="1" w:styleId="Cartnomobj">
    <w:name w:val="Cart. nom/obj."/>
    <w:basedOn w:val="Normal"/>
    <w:uiPriority w:val="99"/>
    <w:rsid w:val="00684C66"/>
    <w:pPr>
      <w:tabs>
        <w:tab w:val="left" w:pos="1490"/>
        <w:tab w:val="left" w:pos="4325"/>
        <w:tab w:val="left" w:pos="8010"/>
      </w:tabs>
      <w:spacing w:before="120" w:after="120"/>
      <w:ind w:left="357" w:right="357"/>
    </w:pPr>
    <w:rPr>
      <w:rFonts w:ascii="Arial" w:hAnsi="Arial" w:cs="Arial"/>
      <w:b/>
      <w:bCs/>
      <w:sz w:val="22"/>
      <w:szCs w:val="22"/>
    </w:rPr>
  </w:style>
  <w:style w:type="paragraph" w:styleId="En-tte">
    <w:name w:val="header"/>
    <w:basedOn w:val="Normal"/>
    <w:link w:val="En-tteCar"/>
    <w:uiPriority w:val="99"/>
    <w:rsid w:val="00684C66"/>
    <w:pPr>
      <w:tabs>
        <w:tab w:val="center" w:pos="5886"/>
        <w:tab w:val="right" w:pos="9997"/>
      </w:tabs>
      <w:spacing w:before="160" w:after="120"/>
      <w:ind w:left="215"/>
    </w:pPr>
    <w:rPr>
      <w:rFonts w:ascii="Arial" w:hAnsi="Arial" w:cs="Arial"/>
      <w:b/>
      <w:bCs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locked/>
    <w:rsid w:val="0009635B"/>
    <w:rPr>
      <w:rFonts w:ascii="Arial" w:hAnsi="Arial" w:cs="Arial"/>
      <w:b/>
      <w:bCs/>
      <w:sz w:val="24"/>
      <w:szCs w:val="24"/>
    </w:rPr>
  </w:style>
  <w:style w:type="paragraph" w:customStyle="1" w:styleId="Piedmodle">
    <w:name w:val="Pied modèle"/>
    <w:basedOn w:val="Pieddepage"/>
    <w:uiPriority w:val="99"/>
    <w:rsid w:val="00684C66"/>
    <w:pPr>
      <w:tabs>
        <w:tab w:val="clear" w:pos="4536"/>
        <w:tab w:val="left" w:pos="5741"/>
      </w:tabs>
      <w:spacing w:before="120"/>
      <w:ind w:left="74"/>
    </w:pPr>
    <w:rPr>
      <w:rFonts w:ascii="Arial" w:hAnsi="Arial" w:cs="Arial"/>
      <w:sz w:val="12"/>
      <w:szCs w:val="12"/>
    </w:rPr>
  </w:style>
  <w:style w:type="paragraph" w:customStyle="1" w:styleId="Intercadre">
    <w:name w:val="Intercadre"/>
    <w:basedOn w:val="Normal"/>
    <w:next w:val="Corpsdetexte"/>
    <w:uiPriority w:val="99"/>
    <w:rsid w:val="00684C66"/>
    <w:rPr>
      <w:rFonts w:ascii="Arial" w:hAnsi="Arial" w:cs="Arial"/>
      <w:sz w:val="2"/>
      <w:szCs w:val="2"/>
    </w:rPr>
  </w:style>
  <w:style w:type="paragraph" w:customStyle="1" w:styleId="Ligne2Titre">
    <w:name w:val="Ligne2Titre"/>
    <w:basedOn w:val="Lignemetteur"/>
    <w:uiPriority w:val="99"/>
    <w:rsid w:val="00684C66"/>
    <w:pPr>
      <w:spacing w:before="20" w:after="100"/>
      <w:ind w:right="357"/>
    </w:pPr>
  </w:style>
  <w:style w:type="paragraph" w:customStyle="1" w:styleId="Piedmodle2">
    <w:name w:val="Pied modèle 2"/>
    <w:basedOn w:val="Piedmodle"/>
    <w:uiPriority w:val="99"/>
    <w:rsid w:val="00684C66"/>
    <w:pPr>
      <w:tabs>
        <w:tab w:val="clear" w:pos="5741"/>
      </w:tabs>
    </w:pPr>
  </w:style>
  <w:style w:type="paragraph" w:styleId="Pieddepage">
    <w:name w:val="footer"/>
    <w:basedOn w:val="Normal"/>
    <w:link w:val="PieddepageCar"/>
    <w:uiPriority w:val="99"/>
    <w:rsid w:val="00684C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09635B"/>
  </w:style>
  <w:style w:type="paragraph" w:customStyle="1" w:styleId="Listenumro1">
    <w:name w:val="Liste à numéro 1"/>
    <w:basedOn w:val="Normal"/>
    <w:uiPriority w:val="99"/>
    <w:rsid w:val="00684C66"/>
    <w:pPr>
      <w:tabs>
        <w:tab w:val="center" w:pos="6379"/>
      </w:tabs>
      <w:spacing w:before="40" w:after="40"/>
      <w:ind w:left="1134" w:hanging="425"/>
    </w:pPr>
    <w:rPr>
      <w:rFonts w:ascii="Arial" w:hAnsi="Arial" w:cs="Arial"/>
      <w:sz w:val="22"/>
      <w:szCs w:val="22"/>
    </w:rPr>
  </w:style>
  <w:style w:type="paragraph" w:customStyle="1" w:styleId="Listepuces1">
    <w:name w:val="Liste à puces 1"/>
    <w:basedOn w:val="Normal"/>
    <w:uiPriority w:val="99"/>
    <w:rsid w:val="00684C66"/>
    <w:pPr>
      <w:tabs>
        <w:tab w:val="center" w:pos="6379"/>
      </w:tabs>
      <w:spacing w:before="40" w:after="40"/>
      <w:ind w:left="1134" w:hanging="425"/>
    </w:pPr>
    <w:rPr>
      <w:rFonts w:ascii="Arial" w:hAnsi="Arial" w:cs="Arial"/>
      <w:sz w:val="22"/>
      <w:szCs w:val="22"/>
    </w:rPr>
  </w:style>
  <w:style w:type="paragraph" w:styleId="Listepuces2">
    <w:name w:val="List Bullet 2"/>
    <w:basedOn w:val="Normal"/>
    <w:uiPriority w:val="99"/>
    <w:rsid w:val="00684C66"/>
    <w:pPr>
      <w:tabs>
        <w:tab w:val="center" w:pos="6379"/>
      </w:tabs>
      <w:spacing w:before="40" w:after="40"/>
      <w:ind w:left="1418" w:hanging="283"/>
    </w:pPr>
    <w:rPr>
      <w:rFonts w:ascii="Arial" w:hAnsi="Arial" w:cs="Arial"/>
      <w:sz w:val="22"/>
      <w:szCs w:val="22"/>
    </w:rPr>
  </w:style>
  <w:style w:type="paragraph" w:styleId="Listepuces3">
    <w:name w:val="List Bullet 3"/>
    <w:basedOn w:val="Normal"/>
    <w:uiPriority w:val="99"/>
    <w:rsid w:val="00684C66"/>
    <w:pPr>
      <w:tabs>
        <w:tab w:val="center" w:pos="6379"/>
      </w:tabs>
      <w:spacing w:before="40" w:after="40"/>
      <w:ind w:left="1843" w:hanging="283"/>
    </w:pPr>
    <w:rPr>
      <w:rFonts w:ascii="Arial" w:hAnsi="Arial" w:cs="Arial"/>
      <w:sz w:val="22"/>
      <w:szCs w:val="22"/>
    </w:rPr>
  </w:style>
  <w:style w:type="paragraph" w:styleId="Sous-titre">
    <w:name w:val="Subtitle"/>
    <w:basedOn w:val="Titre2"/>
    <w:next w:val="Titre"/>
    <w:link w:val="Sous-titreCar"/>
    <w:uiPriority w:val="99"/>
    <w:qFormat/>
    <w:rsid w:val="00146024"/>
    <w:pPr>
      <w:spacing w:before="120" w:after="60"/>
    </w:pPr>
    <w:rPr>
      <w:sz w:val="40"/>
      <w:szCs w:val="40"/>
      <w:u w:val="single"/>
    </w:rPr>
  </w:style>
  <w:style w:type="character" w:customStyle="1" w:styleId="Sous-titreCar">
    <w:name w:val="Sous-titre Car"/>
    <w:basedOn w:val="Policepardfaut"/>
    <w:link w:val="Sous-titre"/>
    <w:uiPriority w:val="99"/>
    <w:locked/>
    <w:rsid w:val="00E5290F"/>
    <w:rPr>
      <w:rFonts w:ascii="Cambria" w:hAnsi="Cambria" w:cs="Cambria"/>
      <w:sz w:val="24"/>
      <w:szCs w:val="24"/>
      <w:lang w:eastAsia="fr-FR"/>
    </w:rPr>
  </w:style>
  <w:style w:type="paragraph" w:customStyle="1" w:styleId="Textetableau">
    <w:name w:val="Texte tableau"/>
    <w:basedOn w:val="Corpsdetexte"/>
    <w:uiPriority w:val="99"/>
    <w:rsid w:val="00684C66"/>
    <w:pPr>
      <w:spacing w:before="120" w:after="120"/>
      <w:ind w:left="6" w:right="6"/>
    </w:pPr>
    <w:rPr>
      <w:sz w:val="16"/>
      <w:szCs w:val="16"/>
    </w:rPr>
  </w:style>
  <w:style w:type="paragraph" w:styleId="TM1">
    <w:name w:val="toc 1"/>
    <w:basedOn w:val="Normal"/>
    <w:next w:val="Normal"/>
    <w:autoRedefine/>
    <w:uiPriority w:val="99"/>
    <w:semiHidden/>
    <w:rsid w:val="00684C66"/>
    <w:pPr>
      <w:spacing w:before="360"/>
    </w:pPr>
    <w:rPr>
      <w:rFonts w:ascii="Arial" w:hAnsi="Arial" w:cs="Arial"/>
      <w:b/>
      <w:bCs/>
      <w:caps/>
      <w:sz w:val="24"/>
      <w:szCs w:val="24"/>
    </w:rPr>
  </w:style>
  <w:style w:type="paragraph" w:customStyle="1" w:styleId="TEXTE1">
    <w:name w:val="TEXTE1"/>
    <w:basedOn w:val="Normal"/>
    <w:uiPriority w:val="99"/>
    <w:rsid w:val="00684C66"/>
    <w:pPr>
      <w:widowControl/>
      <w:jc w:val="both"/>
    </w:pPr>
    <w:rPr>
      <w:sz w:val="24"/>
      <w:szCs w:val="24"/>
    </w:rPr>
  </w:style>
  <w:style w:type="paragraph" w:customStyle="1" w:styleId="Normal1">
    <w:name w:val="Normal1"/>
    <w:basedOn w:val="Normal"/>
    <w:uiPriority w:val="99"/>
    <w:rsid w:val="00684C66"/>
    <w:pPr>
      <w:widowControl/>
      <w:jc w:val="both"/>
    </w:pPr>
    <w:rPr>
      <w:sz w:val="24"/>
      <w:szCs w:val="24"/>
    </w:rPr>
  </w:style>
  <w:style w:type="paragraph" w:styleId="TM2">
    <w:name w:val="toc 2"/>
    <w:basedOn w:val="Normal"/>
    <w:next w:val="Normal"/>
    <w:autoRedefine/>
    <w:uiPriority w:val="99"/>
    <w:semiHidden/>
    <w:rsid w:val="00684C66"/>
    <w:pPr>
      <w:spacing w:before="240"/>
    </w:pPr>
    <w:rPr>
      <w:b/>
      <w:bCs/>
    </w:rPr>
  </w:style>
  <w:style w:type="paragraph" w:styleId="TM3">
    <w:name w:val="toc 3"/>
    <w:basedOn w:val="Normal"/>
    <w:next w:val="Normal"/>
    <w:autoRedefine/>
    <w:uiPriority w:val="99"/>
    <w:semiHidden/>
    <w:rsid w:val="00684C66"/>
    <w:pPr>
      <w:ind w:left="200"/>
    </w:pPr>
  </w:style>
  <w:style w:type="paragraph" w:styleId="TM4">
    <w:name w:val="toc 4"/>
    <w:basedOn w:val="Normal"/>
    <w:next w:val="Normal"/>
    <w:autoRedefine/>
    <w:uiPriority w:val="99"/>
    <w:semiHidden/>
    <w:rsid w:val="00684C66"/>
    <w:pPr>
      <w:ind w:left="400"/>
    </w:pPr>
  </w:style>
  <w:style w:type="paragraph" w:styleId="TM5">
    <w:name w:val="toc 5"/>
    <w:basedOn w:val="Normal"/>
    <w:next w:val="Normal"/>
    <w:autoRedefine/>
    <w:uiPriority w:val="99"/>
    <w:semiHidden/>
    <w:rsid w:val="00684C66"/>
    <w:pPr>
      <w:ind w:left="600"/>
    </w:pPr>
  </w:style>
  <w:style w:type="paragraph" w:styleId="TM6">
    <w:name w:val="toc 6"/>
    <w:basedOn w:val="Normal"/>
    <w:next w:val="Normal"/>
    <w:autoRedefine/>
    <w:uiPriority w:val="99"/>
    <w:semiHidden/>
    <w:rsid w:val="00684C66"/>
    <w:pPr>
      <w:ind w:left="800"/>
    </w:pPr>
  </w:style>
  <w:style w:type="paragraph" w:styleId="TM7">
    <w:name w:val="toc 7"/>
    <w:basedOn w:val="Normal"/>
    <w:next w:val="Normal"/>
    <w:autoRedefine/>
    <w:uiPriority w:val="99"/>
    <w:semiHidden/>
    <w:rsid w:val="00684C66"/>
    <w:pPr>
      <w:ind w:left="1000"/>
    </w:pPr>
  </w:style>
  <w:style w:type="paragraph" w:styleId="TM8">
    <w:name w:val="toc 8"/>
    <w:basedOn w:val="Normal"/>
    <w:next w:val="Normal"/>
    <w:autoRedefine/>
    <w:uiPriority w:val="99"/>
    <w:semiHidden/>
    <w:rsid w:val="00684C66"/>
    <w:pPr>
      <w:ind w:left="1200"/>
    </w:pPr>
  </w:style>
  <w:style w:type="paragraph" w:styleId="TM9">
    <w:name w:val="toc 9"/>
    <w:basedOn w:val="Normal"/>
    <w:next w:val="Normal"/>
    <w:autoRedefine/>
    <w:uiPriority w:val="99"/>
    <w:semiHidden/>
    <w:rsid w:val="00684C66"/>
    <w:pPr>
      <w:ind w:left="1400"/>
    </w:pPr>
  </w:style>
  <w:style w:type="paragraph" w:styleId="Explorateurdedocuments">
    <w:name w:val="Document Map"/>
    <w:basedOn w:val="Normal"/>
    <w:link w:val="ExplorateurdedocumentsCar"/>
    <w:uiPriority w:val="99"/>
    <w:semiHidden/>
    <w:rsid w:val="00684C66"/>
    <w:pPr>
      <w:widowControl/>
      <w:shd w:val="clear" w:color="auto" w:fill="000080"/>
    </w:pPr>
    <w:rPr>
      <w:rFonts w:ascii="Tahoma" w:hAnsi="Tahoma" w:cs="Tahoma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locked/>
    <w:rsid w:val="00E5290F"/>
    <w:rPr>
      <w:sz w:val="2"/>
      <w:szCs w:val="2"/>
      <w:lang w:eastAsia="fr-FR"/>
    </w:rPr>
  </w:style>
  <w:style w:type="paragraph" w:styleId="Corpsdetexte2">
    <w:name w:val="Body Text 2"/>
    <w:basedOn w:val="Normal"/>
    <w:link w:val="Corpsdetexte2Car"/>
    <w:uiPriority w:val="99"/>
    <w:rsid w:val="00684C66"/>
    <w:pPr>
      <w:widowControl/>
      <w:ind w:firstLine="1065"/>
      <w:jc w:val="both"/>
    </w:pPr>
    <w:rPr>
      <w:sz w:val="24"/>
      <w:szCs w:val="24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E5290F"/>
    <w:rPr>
      <w:sz w:val="20"/>
      <w:szCs w:val="20"/>
      <w:lang w:eastAsia="fr-FR"/>
    </w:rPr>
  </w:style>
  <w:style w:type="character" w:styleId="Marquedecommentaire">
    <w:name w:val="annotation reference"/>
    <w:basedOn w:val="Policepardfaut"/>
    <w:uiPriority w:val="99"/>
    <w:semiHidden/>
    <w:rsid w:val="00684C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684C66"/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E5290F"/>
    <w:rPr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rsid w:val="00684C66"/>
    <w:pPr>
      <w:numPr>
        <w:ilvl w:val="12"/>
      </w:numPr>
      <w:ind w:left="754"/>
      <w:jc w:val="both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locked/>
    <w:rsid w:val="00E5290F"/>
    <w:rPr>
      <w:sz w:val="20"/>
      <w:szCs w:val="20"/>
      <w:lang w:eastAsia="fr-FR"/>
    </w:rPr>
  </w:style>
  <w:style w:type="paragraph" w:styleId="Corpsdetexte3">
    <w:name w:val="Body Text 3"/>
    <w:basedOn w:val="Normal"/>
    <w:link w:val="Corpsdetexte3Car"/>
    <w:uiPriority w:val="99"/>
    <w:rsid w:val="00684C66"/>
    <w:pPr>
      <w:jc w:val="both"/>
    </w:pPr>
  </w:style>
  <w:style w:type="character" w:customStyle="1" w:styleId="Corpsdetexte3Car">
    <w:name w:val="Corps de texte 3 Car"/>
    <w:basedOn w:val="Policepardfaut"/>
    <w:link w:val="Corpsdetexte3"/>
    <w:uiPriority w:val="99"/>
    <w:locked/>
    <w:rsid w:val="00180AA6"/>
  </w:style>
  <w:style w:type="paragraph" w:styleId="Retraitcorpsdetexte2">
    <w:name w:val="Body Text Indent 2"/>
    <w:basedOn w:val="Normal"/>
    <w:link w:val="Retraitcorpsdetexte2Car"/>
    <w:uiPriority w:val="99"/>
    <w:rsid w:val="00684C66"/>
    <w:pPr>
      <w:numPr>
        <w:ilvl w:val="12"/>
      </w:numPr>
      <w:ind w:left="754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locked/>
    <w:rsid w:val="00E5290F"/>
    <w:rPr>
      <w:sz w:val="20"/>
      <w:szCs w:val="20"/>
      <w:lang w:eastAsia="fr-FR"/>
    </w:rPr>
  </w:style>
  <w:style w:type="paragraph" w:customStyle="1" w:styleId="tabletext4">
    <w:name w:val="tabletext4"/>
    <w:basedOn w:val="Normal"/>
    <w:uiPriority w:val="99"/>
    <w:rsid w:val="00276D8B"/>
    <w:pPr>
      <w:widowControl/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Lienhypertexte">
    <w:name w:val="Hyperlink"/>
    <w:basedOn w:val="Policepardfaut"/>
    <w:uiPriority w:val="99"/>
    <w:rsid w:val="00276D8B"/>
    <w:rPr>
      <w:color w:val="0000FF"/>
      <w:u w:val="single"/>
    </w:rPr>
  </w:style>
  <w:style w:type="paragraph" w:customStyle="1" w:styleId="tabletext9">
    <w:name w:val="tabletext9"/>
    <w:basedOn w:val="Normal"/>
    <w:uiPriority w:val="99"/>
    <w:rsid w:val="004A52E5"/>
    <w:pPr>
      <w:widowControl/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object9">
    <w:name w:val="object9"/>
    <w:basedOn w:val="Policepardfaut"/>
    <w:uiPriority w:val="99"/>
    <w:rsid w:val="004A52E5"/>
  </w:style>
  <w:style w:type="paragraph" w:customStyle="1" w:styleId="noteparagraph">
    <w:name w:val="noteparagraph"/>
    <w:basedOn w:val="Normal"/>
    <w:uiPriority w:val="99"/>
    <w:rsid w:val="004A52E5"/>
    <w:pPr>
      <w:widowControl/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userinput9">
    <w:name w:val="userinput9"/>
    <w:basedOn w:val="Policepardfaut"/>
    <w:uiPriority w:val="99"/>
    <w:rsid w:val="007436EA"/>
  </w:style>
  <w:style w:type="paragraph" w:customStyle="1" w:styleId="Car">
    <w:name w:val="Car"/>
    <w:basedOn w:val="Normal"/>
    <w:uiPriority w:val="99"/>
    <w:rsid w:val="004A03A6"/>
    <w:pPr>
      <w:widowControl/>
      <w:spacing w:after="160" w:line="240" w:lineRule="exact"/>
    </w:pPr>
    <w:rPr>
      <w:rFonts w:ascii="Verdana" w:hAnsi="Verdana" w:cs="Verdana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rsid w:val="008F06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8F06B0"/>
    <w:rPr>
      <w:rFonts w:ascii="Tahoma" w:hAnsi="Tahoma" w:cs="Tahoma"/>
      <w:sz w:val="16"/>
      <w:szCs w:val="16"/>
    </w:rPr>
  </w:style>
  <w:style w:type="paragraph" w:customStyle="1" w:styleId="Paragraphedeliste1">
    <w:name w:val="Paragraphe de liste1"/>
    <w:basedOn w:val="Normal"/>
    <w:uiPriority w:val="99"/>
    <w:qFormat/>
    <w:rsid w:val="002F705E"/>
    <w:pPr>
      <w:widowControl/>
      <w:ind w:left="720"/>
    </w:pPr>
    <w:rPr>
      <w:sz w:val="24"/>
      <w:szCs w:val="24"/>
    </w:rPr>
  </w:style>
  <w:style w:type="paragraph" w:customStyle="1" w:styleId="p0">
    <w:name w:val="p0"/>
    <w:uiPriority w:val="99"/>
    <w:rsid w:val="002F705E"/>
    <w:rPr>
      <w:rFonts w:ascii="Arial" w:hAnsi="Arial" w:cs="Arial"/>
      <w:sz w:val="24"/>
      <w:szCs w:val="24"/>
    </w:rPr>
  </w:style>
  <w:style w:type="table" w:styleId="Grilledutableau">
    <w:name w:val="Table Grid"/>
    <w:basedOn w:val="TableauNormal"/>
    <w:uiPriority w:val="99"/>
    <w:rsid w:val="008A4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rsid w:val="0009635B"/>
    <w:rPr>
      <w:color w:val="800080"/>
      <w:u w:val="single"/>
    </w:rPr>
  </w:style>
  <w:style w:type="paragraph" w:customStyle="1" w:styleId="xl65">
    <w:name w:val="xl65"/>
    <w:basedOn w:val="Normal"/>
    <w:uiPriority w:val="99"/>
    <w:rsid w:val="000963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uiPriority w:val="99"/>
    <w:rsid w:val="0009635B"/>
    <w:pPr>
      <w:widowControl/>
      <w:spacing w:before="100" w:beforeAutospacing="1" w:after="100" w:afterAutospacing="1"/>
    </w:pPr>
    <w:rPr>
      <w:color w:val="FF0000"/>
      <w:sz w:val="24"/>
      <w:szCs w:val="24"/>
    </w:rPr>
  </w:style>
  <w:style w:type="paragraph" w:customStyle="1" w:styleId="xl67">
    <w:name w:val="xl67"/>
    <w:basedOn w:val="Normal"/>
    <w:uiPriority w:val="99"/>
    <w:rsid w:val="000963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68">
    <w:name w:val="xl68"/>
    <w:basedOn w:val="Normal"/>
    <w:uiPriority w:val="99"/>
    <w:rsid w:val="0009635B"/>
    <w:pPr>
      <w:widowControl/>
      <w:spacing w:before="100" w:beforeAutospacing="1" w:after="100" w:afterAutospacing="1"/>
      <w:jc w:val="right"/>
      <w:textAlignment w:val="top"/>
    </w:pPr>
    <w:rPr>
      <w:sz w:val="24"/>
      <w:szCs w:val="24"/>
    </w:rPr>
  </w:style>
  <w:style w:type="paragraph" w:customStyle="1" w:styleId="xl69">
    <w:name w:val="xl69"/>
    <w:basedOn w:val="Normal"/>
    <w:uiPriority w:val="99"/>
    <w:rsid w:val="0009635B"/>
    <w:pPr>
      <w:widowControl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70">
    <w:name w:val="xl70"/>
    <w:basedOn w:val="Normal"/>
    <w:uiPriority w:val="99"/>
    <w:rsid w:val="000963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b/>
      <w:bCs/>
      <w:sz w:val="24"/>
      <w:szCs w:val="24"/>
    </w:rPr>
  </w:style>
  <w:style w:type="paragraph" w:customStyle="1" w:styleId="xl71">
    <w:name w:val="xl71"/>
    <w:basedOn w:val="Normal"/>
    <w:uiPriority w:val="99"/>
    <w:rsid w:val="000963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000000"/>
      <w:sz w:val="24"/>
      <w:szCs w:val="24"/>
    </w:rPr>
  </w:style>
  <w:style w:type="paragraph" w:customStyle="1" w:styleId="xl72">
    <w:name w:val="xl72"/>
    <w:basedOn w:val="Normal"/>
    <w:uiPriority w:val="99"/>
    <w:rsid w:val="000963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sz w:val="24"/>
      <w:szCs w:val="24"/>
    </w:rPr>
  </w:style>
  <w:style w:type="paragraph" w:customStyle="1" w:styleId="xl73">
    <w:name w:val="xl73"/>
    <w:basedOn w:val="Normal"/>
    <w:uiPriority w:val="99"/>
    <w:rsid w:val="000963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74">
    <w:name w:val="xl74"/>
    <w:basedOn w:val="Normal"/>
    <w:uiPriority w:val="99"/>
    <w:rsid w:val="000963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sz w:val="24"/>
      <w:szCs w:val="24"/>
    </w:rPr>
  </w:style>
  <w:style w:type="paragraph" w:customStyle="1" w:styleId="xl75">
    <w:name w:val="xl75"/>
    <w:basedOn w:val="Normal"/>
    <w:uiPriority w:val="99"/>
    <w:rsid w:val="000963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76">
    <w:name w:val="xl76"/>
    <w:basedOn w:val="Normal"/>
    <w:uiPriority w:val="99"/>
    <w:rsid w:val="000963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sz w:val="24"/>
      <w:szCs w:val="24"/>
    </w:rPr>
  </w:style>
  <w:style w:type="paragraph" w:customStyle="1" w:styleId="xl63">
    <w:name w:val="xl63"/>
    <w:basedOn w:val="Normal"/>
    <w:uiPriority w:val="99"/>
    <w:rsid w:val="009208B7"/>
    <w:pPr>
      <w:widowControl/>
      <w:spacing w:before="100" w:beforeAutospacing="1" w:after="100" w:afterAutospacing="1"/>
    </w:pPr>
    <w:rPr>
      <w:sz w:val="24"/>
      <w:szCs w:val="24"/>
    </w:rPr>
  </w:style>
  <w:style w:type="paragraph" w:customStyle="1" w:styleId="xl64">
    <w:name w:val="xl64"/>
    <w:basedOn w:val="Normal"/>
    <w:uiPriority w:val="99"/>
    <w:rsid w:val="009208B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styleId="Titre">
    <w:name w:val="Title"/>
    <w:basedOn w:val="Titre3"/>
    <w:next w:val="Normal"/>
    <w:link w:val="TitreCar"/>
    <w:uiPriority w:val="99"/>
    <w:qFormat/>
    <w:rsid w:val="008E6BA9"/>
    <w:pPr>
      <w:pBdr>
        <w:bottom w:val="single" w:sz="8" w:space="4" w:color="4F81BD"/>
      </w:pBdr>
      <w:spacing w:after="300"/>
    </w:pPr>
    <w:rPr>
      <w:rFonts w:ascii="Cambria" w:eastAsia="PMingLiU" w:hAnsi="Cambria" w:cs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9"/>
    <w:locked/>
    <w:rsid w:val="008E6BA9"/>
    <w:rPr>
      <w:rFonts w:ascii="Cambria" w:eastAsia="PMingLiU" w:hAnsi="Cambria" w:cs="Cambria"/>
      <w:b/>
      <w:bCs/>
      <w:i/>
      <w:iCs/>
      <w:color w:val="17365D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214353"/>
    <w:pPr>
      <w:widowControl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Car1">
    <w:name w:val="Car1"/>
    <w:basedOn w:val="Normal"/>
    <w:uiPriority w:val="99"/>
    <w:rsid w:val="00214353"/>
    <w:pPr>
      <w:widowControl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5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Description des flux à démontrer</vt:lpstr>
    </vt:vector>
  </TitlesOfParts>
  <Company>Vivéo Entreprise</Company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des flux à démontrer</dc:title>
  <dc:subject>Jeu d'essai</dc:subject>
  <dc:creator>HLN</dc:creator>
  <cp:lastModifiedBy>LS-RD CONGO</cp:lastModifiedBy>
  <cp:revision>2</cp:revision>
  <cp:lastPrinted>2012-01-30T09:13:00Z</cp:lastPrinted>
  <dcterms:created xsi:type="dcterms:W3CDTF">2016-05-05T14:39:00Z</dcterms:created>
  <dcterms:modified xsi:type="dcterms:W3CDTF">2016-05-05T14:39:00Z</dcterms:modified>
</cp:coreProperties>
</file>