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199" w:type="dxa"/>
        <w:tblInd w:w="-1026" w:type="dxa"/>
        <w:tblLook w:val="04A0" w:firstRow="1" w:lastRow="0" w:firstColumn="1" w:lastColumn="0" w:noHBand="0" w:noVBand="1"/>
      </w:tblPr>
      <w:tblGrid>
        <w:gridCol w:w="5881"/>
        <w:gridCol w:w="1080"/>
        <w:gridCol w:w="1710"/>
        <w:gridCol w:w="2528"/>
      </w:tblGrid>
      <w:tr w:rsidR="00F352CC" w14:paraId="2F24187F" w14:textId="77777777" w:rsidTr="00714FED">
        <w:trPr>
          <w:trHeight w:val="590"/>
        </w:trPr>
        <w:tc>
          <w:tcPr>
            <w:tcW w:w="5881" w:type="dxa"/>
            <w:shd w:val="clear" w:color="auto" w:fill="D9D9D9" w:themeFill="background1" w:themeFillShade="D9"/>
            <w:vAlign w:val="center"/>
          </w:tcPr>
          <w:p w14:paraId="0C82CE03" w14:textId="77777777" w:rsidR="00CE739A" w:rsidRPr="00CE739A" w:rsidRDefault="000252B6" w:rsidP="0089327C">
            <w:pPr>
              <w:jc w:val="center"/>
              <w:rPr>
                <w:b/>
              </w:rPr>
            </w:pPr>
            <w:bookmarkStart w:id="0" w:name="_Hlk99625370"/>
            <w:r>
              <w:rPr>
                <w:b/>
              </w:rPr>
              <w:t xml:space="preserve"> </w:t>
            </w:r>
            <w:r w:rsidR="00CE739A" w:rsidRPr="00CE739A">
              <w:rPr>
                <w:b/>
              </w:rPr>
              <w:t>TACHES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125F8E6" w14:textId="4B3E4987" w:rsidR="00CE739A" w:rsidRPr="00CE739A" w:rsidRDefault="009D1B2B" w:rsidP="0089327C">
            <w:pPr>
              <w:jc w:val="center"/>
              <w:rPr>
                <w:b/>
              </w:rPr>
            </w:pPr>
            <w:r>
              <w:rPr>
                <w:b/>
              </w:rPr>
              <w:t xml:space="preserve">HEURE </w:t>
            </w:r>
            <w:r w:rsidR="00CE739A" w:rsidRPr="00CE739A">
              <w:rPr>
                <w:b/>
              </w:rPr>
              <w:t>DEBUT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CA3EAE" w14:textId="6734DCF2" w:rsidR="00CE739A" w:rsidRPr="00CE739A" w:rsidRDefault="009D1B2B" w:rsidP="0089327C">
            <w:pPr>
              <w:jc w:val="center"/>
              <w:rPr>
                <w:b/>
              </w:rPr>
            </w:pPr>
            <w:r>
              <w:rPr>
                <w:b/>
              </w:rPr>
              <w:t>HEURE</w:t>
            </w:r>
            <w:r w:rsidR="00CE739A" w:rsidRPr="00CE739A">
              <w:rPr>
                <w:b/>
              </w:rPr>
              <w:t xml:space="preserve"> FIN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14:paraId="01D3A315" w14:textId="77777777" w:rsidR="00CE739A" w:rsidRPr="00CE739A" w:rsidRDefault="00CE739A" w:rsidP="0089327C">
            <w:pPr>
              <w:jc w:val="center"/>
              <w:rPr>
                <w:b/>
              </w:rPr>
            </w:pPr>
            <w:r w:rsidRPr="00CE739A">
              <w:rPr>
                <w:b/>
              </w:rPr>
              <w:t>OBSERVATION</w:t>
            </w:r>
          </w:p>
        </w:tc>
      </w:tr>
      <w:tr w:rsidR="00413F03" w14:paraId="541A1FB4" w14:textId="77777777" w:rsidTr="003B4F66">
        <w:trPr>
          <w:trHeight w:val="227"/>
        </w:trPr>
        <w:tc>
          <w:tcPr>
            <w:tcW w:w="11199" w:type="dxa"/>
            <w:gridSpan w:val="4"/>
            <w:vAlign w:val="center"/>
          </w:tcPr>
          <w:p w14:paraId="48D2A53E" w14:textId="5E172E78" w:rsidR="00413F03" w:rsidRPr="00FD5E2A" w:rsidRDefault="00FD5E2A" w:rsidP="00D876E0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rPr>
                <w:b/>
                <w:sz w:val="20"/>
              </w:rPr>
            </w:pPr>
            <w:r w:rsidRPr="00FD5E2A">
              <w:rPr>
                <w:rFonts w:ascii="Segoe UI" w:eastAsia="Times New Roman" w:hAnsi="Segoe UI" w:cs="Segoe UI"/>
                <w:b/>
                <w:color w:val="111111"/>
                <w:sz w:val="24"/>
                <w:szCs w:val="24"/>
              </w:rPr>
              <w:t xml:space="preserve">LA </w:t>
            </w:r>
            <w:r>
              <w:rPr>
                <w:rFonts w:ascii="Segoe UI" w:eastAsia="Times New Roman" w:hAnsi="Segoe UI" w:cs="Segoe UI"/>
                <w:b/>
                <w:color w:val="111111"/>
                <w:sz w:val="24"/>
                <w:szCs w:val="24"/>
              </w:rPr>
              <w:t>PRISE CONTACT &amp;</w:t>
            </w:r>
            <w:r w:rsidRPr="00FD5E2A">
              <w:rPr>
                <w:rFonts w:ascii="Segoe UI" w:eastAsia="Times New Roman" w:hAnsi="Segoe UI" w:cs="Segoe UI"/>
                <w:b/>
                <w:color w:val="111111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b/>
                <w:color w:val="111111"/>
                <w:sz w:val="24"/>
                <w:szCs w:val="24"/>
              </w:rPr>
              <w:t>COLLECTE DE DONNEES</w:t>
            </w:r>
            <w:r w:rsidRPr="00FD5E2A">
              <w:rPr>
                <w:b/>
                <w:sz w:val="20"/>
              </w:rPr>
              <w:t xml:space="preserve"> </w:t>
            </w:r>
          </w:p>
        </w:tc>
      </w:tr>
      <w:tr w:rsidR="00F352CC" w14:paraId="1588CB2F" w14:textId="77777777" w:rsidTr="00714FED">
        <w:trPr>
          <w:trHeight w:val="227"/>
        </w:trPr>
        <w:tc>
          <w:tcPr>
            <w:tcW w:w="5881" w:type="dxa"/>
          </w:tcPr>
          <w:p w14:paraId="536D10CE" w14:textId="77777777" w:rsidR="00B666B9" w:rsidRPr="001C15D3" w:rsidRDefault="00B666B9" w:rsidP="00B666B9"/>
          <w:p w14:paraId="02AC971D" w14:textId="3EF29786" w:rsidR="00714FED" w:rsidRPr="00FD5E2A" w:rsidRDefault="00714FED" w:rsidP="00FD5E2A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</w:pPr>
            <w:r w:rsidRPr="00FD5E2A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 xml:space="preserve">Echange avec la </w:t>
            </w:r>
            <w:bookmarkStart w:id="1" w:name="_GoBack"/>
            <w:bookmarkEnd w:id="1"/>
            <w:r w:rsidRPr="00FD5E2A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direction de la ressource humaine et de rémunération</w:t>
            </w:r>
          </w:p>
          <w:p w14:paraId="1881BCF0" w14:textId="79606917" w:rsidR="00714FED" w:rsidRPr="00714FED" w:rsidRDefault="00714FED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Prise de contact avec l’interlocuteur de NOVOTEL.</w:t>
            </w:r>
          </w:p>
          <w:p w14:paraId="443A13F6" w14:textId="77777777" w:rsidR="00714FED" w:rsidRPr="00714FED" w:rsidRDefault="00714FED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Échange et collecte des informations de base.</w:t>
            </w:r>
          </w:p>
          <w:p w14:paraId="031C96DE" w14:textId="77777777" w:rsidR="00714FED" w:rsidRPr="00714FED" w:rsidRDefault="00714FED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Discussion sur les traitements des opérations effectuées par le département de rémunération.</w:t>
            </w:r>
          </w:p>
          <w:p w14:paraId="43B05C34" w14:textId="77777777" w:rsidR="00714FED" w:rsidRPr="00714FED" w:rsidRDefault="00714FED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Échange avec le département des ressources humaines (RH) sur leur gestion des documents administratifs de leurs agents.</w:t>
            </w:r>
          </w:p>
          <w:p w14:paraId="0158D11B" w14:textId="77777777" w:rsidR="00714FED" w:rsidRPr="00714FED" w:rsidRDefault="00714FED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Récupération de la devise utilisée pour la paie.</w:t>
            </w:r>
          </w:p>
          <w:p w14:paraId="61CA285A" w14:textId="5616B179" w:rsidR="0074126B" w:rsidRPr="00A22151" w:rsidRDefault="00714FED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Compréhension de leur système de pointage pour établir la présence sur laquelle le paiement</w:t>
            </w:r>
            <w:r>
              <w:rPr>
                <w:rFonts w:ascii="Segoe UI" w:hAnsi="Segoe UI" w:cs="Segoe UI"/>
                <w:color w:val="111111"/>
              </w:rPr>
              <w:t xml:space="preserve"> </w:t>
            </w:r>
            <w:r>
              <w:rPr>
                <w:rFonts w:ascii="Segoe UI" w:hAnsi="Segoe UI" w:cs="Segoe UI"/>
                <w:color w:val="111111"/>
              </w:rPr>
              <w:t>sera basé.</w:t>
            </w:r>
          </w:p>
        </w:tc>
        <w:tc>
          <w:tcPr>
            <w:tcW w:w="1080" w:type="dxa"/>
            <w:vAlign w:val="center"/>
          </w:tcPr>
          <w:p w14:paraId="237AF3E4" w14:textId="0489CDF5" w:rsidR="00413F03" w:rsidRPr="0043058A" w:rsidRDefault="002C25CC" w:rsidP="003B4F66">
            <w:pPr>
              <w:spacing w:before="120" w:line="360" w:lineRule="auto"/>
              <w:jc w:val="center"/>
            </w:pPr>
            <w:r>
              <w:t>De</w:t>
            </w:r>
            <w:r w:rsidR="003D58E2">
              <w:t>…</w:t>
            </w:r>
          </w:p>
        </w:tc>
        <w:tc>
          <w:tcPr>
            <w:tcW w:w="1710" w:type="dxa"/>
            <w:vAlign w:val="center"/>
          </w:tcPr>
          <w:p w14:paraId="3EEB3A95" w14:textId="101DE8E4" w:rsidR="00413F03" w:rsidRPr="0043058A" w:rsidRDefault="00413F03" w:rsidP="00A350B8">
            <w:pPr>
              <w:spacing w:before="120" w:line="360" w:lineRule="auto"/>
              <w:jc w:val="center"/>
            </w:pPr>
          </w:p>
        </w:tc>
        <w:tc>
          <w:tcPr>
            <w:tcW w:w="2528" w:type="dxa"/>
            <w:vAlign w:val="center"/>
          </w:tcPr>
          <w:p w14:paraId="3CAEB5FF" w14:textId="51BC29B4" w:rsidR="009C04EC" w:rsidRPr="003D58E2" w:rsidRDefault="00AA5F87" w:rsidP="009D7DF6">
            <w:pPr>
              <w:textAlignment w:val="center"/>
              <w:outlineLvl w:val="1"/>
              <w:rPr>
                <w:rFonts w:ascii="inherit" w:hAnsi="inherit" w:cs="Arial"/>
                <w:color w:val="4E4E4E"/>
                <w:sz w:val="20"/>
              </w:rPr>
            </w:pPr>
            <w:r w:rsidRPr="003D58E2">
              <w:rPr>
                <w:rFonts w:ascii="inherit" w:hAnsi="inherit" w:cs="Arial"/>
                <w:color w:val="4E4E4E"/>
                <w:sz w:val="20"/>
              </w:rPr>
              <w:t>1 JOUR</w:t>
            </w:r>
          </w:p>
        </w:tc>
      </w:tr>
      <w:tr w:rsidR="002E1AEB" w14:paraId="700451F3" w14:textId="77777777" w:rsidTr="0091452C">
        <w:trPr>
          <w:trHeight w:val="535"/>
        </w:trPr>
        <w:tc>
          <w:tcPr>
            <w:tcW w:w="11199" w:type="dxa"/>
            <w:gridSpan w:val="4"/>
            <w:vAlign w:val="center"/>
          </w:tcPr>
          <w:p w14:paraId="3DD358D9" w14:textId="03A286CF" w:rsidR="002E1AEB" w:rsidRPr="0091452C" w:rsidRDefault="002E1AEB" w:rsidP="00D876E0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rPr>
                <w:b/>
                <w:sz w:val="20"/>
              </w:rPr>
            </w:pPr>
            <w:r w:rsidRPr="0091452C">
              <w:rPr>
                <w:b/>
                <w:sz w:val="20"/>
              </w:rPr>
              <w:t xml:space="preserve"> PHASE </w:t>
            </w:r>
            <w:r w:rsidR="003D58E2">
              <w:rPr>
                <w:b/>
                <w:sz w:val="20"/>
              </w:rPr>
              <w:t xml:space="preserve">DE </w:t>
            </w:r>
            <w:r w:rsidRPr="0091452C">
              <w:rPr>
                <w:b/>
                <w:sz w:val="20"/>
              </w:rPr>
              <w:t>REALISATION</w:t>
            </w:r>
          </w:p>
        </w:tc>
      </w:tr>
      <w:tr w:rsidR="002E1AEB" w14:paraId="3CBCB7F9" w14:textId="77777777" w:rsidTr="00714FED">
        <w:trPr>
          <w:trHeight w:val="227"/>
        </w:trPr>
        <w:tc>
          <w:tcPr>
            <w:tcW w:w="5881" w:type="dxa"/>
            <w:vAlign w:val="center"/>
          </w:tcPr>
          <w:p w14:paraId="605C7E25" w14:textId="275D56B7" w:rsidR="0091452C" w:rsidRPr="00714FED" w:rsidRDefault="0091452C" w:rsidP="0091452C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outlineLvl w:val="1"/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</w:rPr>
            </w:pPr>
            <w:r w:rsidRPr="00714FED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Création &amp; Paramétrage de la base des données en fonction des données reçues :</w:t>
            </w:r>
          </w:p>
          <w:p w14:paraId="42D46C6B" w14:textId="77777777" w:rsidR="0091452C" w:rsidRPr="0091452C" w:rsidRDefault="0091452C" w:rsidP="0091452C"/>
          <w:p w14:paraId="32727AF0" w14:textId="0A66263D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Création </w:t>
            </w:r>
            <w:r w:rsidR="003D58E2"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et paramétrage </w:t>
            </w: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de la base  </w:t>
            </w:r>
          </w:p>
          <w:p w14:paraId="4D4D3E56" w14:textId="7912AF09" w:rsidR="0091452C" w:rsidRPr="00714FED" w:rsidRDefault="0096186A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Test du bon fonctionnement de</w:t>
            </w:r>
            <w:r w:rsidR="0091452C"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 paramétrage en interne</w:t>
            </w:r>
          </w:p>
          <w:p w14:paraId="1BDBEB70" w14:textId="77777777" w:rsidR="00BC1D53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Homologation et validation des données reçues</w:t>
            </w:r>
          </w:p>
          <w:p w14:paraId="7656C539" w14:textId="0BD595AE" w:rsidR="003D58E2" w:rsidRPr="00BC1D53" w:rsidRDefault="003D58E2" w:rsidP="003D58E2">
            <w:pPr>
              <w:pStyle w:val="TableParagraph"/>
              <w:spacing w:line="267" w:lineRule="exact"/>
              <w:ind w:left="827"/>
            </w:pPr>
          </w:p>
        </w:tc>
        <w:tc>
          <w:tcPr>
            <w:tcW w:w="1080" w:type="dxa"/>
            <w:vAlign w:val="center"/>
          </w:tcPr>
          <w:p w14:paraId="79D91CF5" w14:textId="4894382D" w:rsidR="002E1AEB" w:rsidRDefault="009D7DF6" w:rsidP="00CC3F1F">
            <w:pPr>
              <w:spacing w:before="120" w:line="360" w:lineRule="auto"/>
              <w:jc w:val="center"/>
            </w:pPr>
            <w:r>
              <w:t>De…</w:t>
            </w:r>
          </w:p>
        </w:tc>
        <w:tc>
          <w:tcPr>
            <w:tcW w:w="1710" w:type="dxa"/>
            <w:vAlign w:val="center"/>
          </w:tcPr>
          <w:p w14:paraId="1938C995" w14:textId="32B27D34" w:rsidR="002E1AEB" w:rsidRDefault="002E1AEB" w:rsidP="003B4F66">
            <w:pPr>
              <w:spacing w:before="120" w:line="360" w:lineRule="auto"/>
              <w:jc w:val="center"/>
            </w:pPr>
          </w:p>
        </w:tc>
        <w:tc>
          <w:tcPr>
            <w:tcW w:w="2528" w:type="dxa"/>
            <w:vAlign w:val="center"/>
          </w:tcPr>
          <w:p w14:paraId="329A263B" w14:textId="0F1079FF" w:rsidR="002E1AEB" w:rsidRPr="003D58E2" w:rsidRDefault="00AA5F87" w:rsidP="003D58E2">
            <w:pPr>
              <w:textAlignment w:val="center"/>
              <w:outlineLvl w:val="1"/>
              <w:rPr>
                <w:rFonts w:ascii="inherit" w:hAnsi="inherit" w:cs="Arial"/>
                <w:color w:val="4E4E4E"/>
                <w:sz w:val="20"/>
              </w:rPr>
            </w:pPr>
            <w:r w:rsidRPr="003D58E2">
              <w:rPr>
                <w:rFonts w:ascii="inherit" w:hAnsi="inherit" w:cs="Arial"/>
                <w:color w:val="4E4E4E"/>
                <w:sz w:val="20"/>
              </w:rPr>
              <w:t>3 JOURS</w:t>
            </w:r>
          </w:p>
          <w:p w14:paraId="0CCD582F" w14:textId="77777777" w:rsidR="002E1AEB" w:rsidRDefault="002E1AEB" w:rsidP="009C04EC">
            <w:pPr>
              <w:ind w:left="708"/>
              <w:jc w:val="center"/>
              <w:textAlignment w:val="center"/>
              <w:outlineLvl w:val="1"/>
            </w:pPr>
          </w:p>
        </w:tc>
      </w:tr>
      <w:tr w:rsidR="002E1AEB" w:rsidRPr="0091452C" w14:paraId="455BE835" w14:textId="77777777" w:rsidTr="00E51DA0">
        <w:trPr>
          <w:trHeight w:val="227"/>
        </w:trPr>
        <w:tc>
          <w:tcPr>
            <w:tcW w:w="11199" w:type="dxa"/>
            <w:gridSpan w:val="4"/>
            <w:vAlign w:val="center"/>
          </w:tcPr>
          <w:p w14:paraId="7C32D680" w14:textId="2FC05D79" w:rsidR="002E1AEB" w:rsidRPr="00AA5F87" w:rsidRDefault="0091452C" w:rsidP="00D876E0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rPr>
                <w:b/>
                <w:sz w:val="20"/>
              </w:rPr>
            </w:pPr>
            <w:r w:rsidRPr="00AA5F87">
              <w:rPr>
                <w:b/>
                <w:sz w:val="20"/>
              </w:rPr>
              <w:t>FORMATION DES UTILISATEURS SUR LES MANIPULATIONS ET TRAITEMENTS A FAIRE SAGE PAIE</w:t>
            </w:r>
          </w:p>
        </w:tc>
      </w:tr>
      <w:tr w:rsidR="002E1AEB" w14:paraId="0A7C72E3" w14:textId="77777777" w:rsidTr="00714FED">
        <w:trPr>
          <w:trHeight w:val="227"/>
        </w:trPr>
        <w:tc>
          <w:tcPr>
            <w:tcW w:w="5881" w:type="dxa"/>
            <w:vAlign w:val="center"/>
          </w:tcPr>
          <w:p w14:paraId="57828EB3" w14:textId="46A941F8" w:rsidR="0091452C" w:rsidRDefault="0091452C" w:rsidP="0091452C"/>
          <w:p w14:paraId="556CFC7D" w14:textId="77777777" w:rsidR="0091452C" w:rsidRPr="00A22151" w:rsidRDefault="0091452C" w:rsidP="00714FED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</w:pPr>
            <w:r w:rsidRPr="00A22151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Présentation de l’environnement et manipulation des quelques tâches :</w:t>
            </w:r>
          </w:p>
          <w:p w14:paraId="511F3781" w14:textId="3F111253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Lancement de l’application</w:t>
            </w:r>
            <w:r w:rsid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 sage</w:t>
            </w:r>
          </w:p>
          <w:p w14:paraId="35A11F83" w14:textId="2553F8FC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Présentation brève des différents menus</w:t>
            </w:r>
            <w:r w:rsid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 d’accueils </w:t>
            </w:r>
          </w:p>
          <w:p w14:paraId="0142C1A8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Exploitation des éléments d’organisations</w:t>
            </w:r>
          </w:p>
          <w:p w14:paraId="790BEE12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Exploitation de la fiche du salarié</w:t>
            </w:r>
          </w:p>
          <w:p w14:paraId="59B9108A" w14:textId="77777777" w:rsidR="0091452C" w:rsidRPr="00714FED" w:rsidRDefault="0091452C" w:rsidP="00714FED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</w:pPr>
            <w:r w:rsidRPr="00714FED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lastRenderedPageBreak/>
              <w:t>Phase de création des différents éléments</w:t>
            </w:r>
          </w:p>
          <w:p w14:paraId="2BBC6802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Création d’un (des) salarié(s)</w:t>
            </w:r>
          </w:p>
          <w:p w14:paraId="75EEE173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Mise en sommeil d’un salarié</w:t>
            </w:r>
          </w:p>
          <w:p w14:paraId="684BF8FA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Mise en sorti d’un salarié</w:t>
            </w:r>
          </w:p>
          <w:p w14:paraId="459B86EE" w14:textId="77777777" w:rsidR="0091452C" w:rsidRDefault="0091452C" w:rsidP="0091452C">
            <w:pPr>
              <w:pStyle w:val="Corpsdetexte"/>
              <w:spacing w:before="13"/>
              <w:rPr>
                <w:sz w:val="19"/>
              </w:rPr>
            </w:pPr>
          </w:p>
          <w:p w14:paraId="7A9438D1" w14:textId="77777777" w:rsidR="0091452C" w:rsidRPr="00714FED" w:rsidRDefault="0091452C" w:rsidP="00714FED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</w:pPr>
            <w:r w:rsidRPr="00714FED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Phase d’enregistrements des variables de paie et calcul des bulletins :</w:t>
            </w:r>
          </w:p>
          <w:p w14:paraId="23549A65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Enregistrement des variables de paie</w:t>
            </w:r>
          </w:p>
          <w:p w14:paraId="7FB3E0E4" w14:textId="7777777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Calculs des bulletins de paie</w:t>
            </w:r>
          </w:p>
          <w:p w14:paraId="32C7809E" w14:textId="6B044F5D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Edition et conservations des bulletins de paie en </w:t>
            </w:r>
            <w:r w:rsidR="005C2010"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PDF</w:t>
            </w:r>
          </w:p>
          <w:p w14:paraId="2A9DF58E" w14:textId="77777777" w:rsidR="0091452C" w:rsidRPr="00714FED" w:rsidRDefault="0091452C" w:rsidP="00714FED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</w:pPr>
            <w:r w:rsidRPr="00714FED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Exploitation des états de restitution :</w:t>
            </w:r>
          </w:p>
          <w:p w14:paraId="08E21F5B" w14:textId="0C243AC7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Les états des paies standards (le livre de paie, fiche individuelle, le résume de cotisation, </w:t>
            </w:r>
            <w:r w:rsidR="005C2010"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etc.</w:t>
            </w: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,)</w:t>
            </w:r>
          </w:p>
          <w:p w14:paraId="65D9A692" w14:textId="3E801B0D" w:rsidR="0091452C" w:rsidRPr="00714FED" w:rsidRDefault="0091452C" w:rsidP="00D876E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 xml:space="preserve">Etats divers (Etat de control, Etat synthèse, synthèse de paie, </w:t>
            </w:r>
            <w:r w:rsidR="005C2010"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etc.</w:t>
            </w:r>
            <w:r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,)</w:t>
            </w:r>
          </w:p>
          <w:p w14:paraId="71E80EE5" w14:textId="1E715201" w:rsidR="009D1B2B" w:rsidRPr="00BC1D53" w:rsidRDefault="009D1B2B" w:rsidP="00A22151"/>
        </w:tc>
        <w:tc>
          <w:tcPr>
            <w:tcW w:w="1080" w:type="dxa"/>
            <w:vAlign w:val="center"/>
          </w:tcPr>
          <w:p w14:paraId="6E9058A1" w14:textId="061C8EB2" w:rsidR="002E1AEB" w:rsidRDefault="002C25CC" w:rsidP="009D7DF6">
            <w:pPr>
              <w:spacing w:before="120" w:line="360" w:lineRule="auto"/>
            </w:pPr>
            <w:r>
              <w:lastRenderedPageBreak/>
              <w:t xml:space="preserve">  De</w:t>
            </w:r>
            <w:r w:rsidR="003D58E2">
              <w:t>…</w:t>
            </w:r>
          </w:p>
        </w:tc>
        <w:tc>
          <w:tcPr>
            <w:tcW w:w="1710" w:type="dxa"/>
            <w:vAlign w:val="center"/>
          </w:tcPr>
          <w:p w14:paraId="32A518FE" w14:textId="202BCD04" w:rsidR="002E1AEB" w:rsidRDefault="002E1AEB" w:rsidP="00CC3F1F">
            <w:pPr>
              <w:spacing w:before="120" w:line="360" w:lineRule="auto"/>
              <w:jc w:val="center"/>
            </w:pPr>
          </w:p>
        </w:tc>
        <w:tc>
          <w:tcPr>
            <w:tcW w:w="2528" w:type="dxa"/>
            <w:vAlign w:val="center"/>
          </w:tcPr>
          <w:p w14:paraId="02BC8F89" w14:textId="3587B3BB" w:rsidR="002E1AEB" w:rsidRPr="003D58E2" w:rsidRDefault="00AA5F87" w:rsidP="003D58E2">
            <w:pPr>
              <w:textAlignment w:val="center"/>
              <w:outlineLvl w:val="1"/>
              <w:rPr>
                <w:rFonts w:ascii="inherit" w:hAnsi="inherit" w:cs="Arial"/>
                <w:color w:val="4E4E4E"/>
                <w:sz w:val="20"/>
              </w:rPr>
            </w:pPr>
            <w:r w:rsidRPr="003D58E2">
              <w:rPr>
                <w:rFonts w:ascii="inherit" w:hAnsi="inherit" w:cs="Arial"/>
                <w:color w:val="4E4E4E"/>
                <w:sz w:val="20"/>
              </w:rPr>
              <w:t>4 JOURS</w:t>
            </w:r>
          </w:p>
          <w:p w14:paraId="700BA9C2" w14:textId="77777777" w:rsidR="002E1AEB" w:rsidRDefault="002E1AEB" w:rsidP="009C04EC">
            <w:pPr>
              <w:ind w:left="708"/>
              <w:jc w:val="center"/>
              <w:textAlignment w:val="center"/>
              <w:outlineLvl w:val="1"/>
            </w:pPr>
          </w:p>
        </w:tc>
      </w:tr>
      <w:tr w:rsidR="00F352CC" w14:paraId="2BD45143" w14:textId="77777777" w:rsidTr="00714FED">
        <w:trPr>
          <w:trHeight w:val="227"/>
        </w:trPr>
        <w:tc>
          <w:tcPr>
            <w:tcW w:w="5881" w:type="dxa"/>
            <w:vAlign w:val="center"/>
          </w:tcPr>
          <w:p w14:paraId="1524615D" w14:textId="7AB6A414" w:rsidR="00413F03" w:rsidRPr="00AA5F87" w:rsidRDefault="00AA5F87" w:rsidP="00D876E0">
            <w:pPr>
              <w:pStyle w:val="Paragraphedeliste"/>
              <w:numPr>
                <w:ilvl w:val="0"/>
                <w:numId w:val="1"/>
              </w:numPr>
              <w:spacing w:before="120" w:line="360" w:lineRule="auto"/>
              <w:rPr>
                <w:b/>
                <w:sz w:val="20"/>
              </w:rPr>
            </w:pPr>
            <w:r w:rsidRPr="00AA5F87">
              <w:rPr>
                <w:b/>
                <w:sz w:val="20"/>
              </w:rPr>
              <w:t>ASSISTANCE</w:t>
            </w:r>
          </w:p>
        </w:tc>
        <w:tc>
          <w:tcPr>
            <w:tcW w:w="1080" w:type="dxa"/>
            <w:vAlign w:val="center"/>
          </w:tcPr>
          <w:p w14:paraId="2FB7DEEA" w14:textId="283A2859" w:rsidR="00413F03" w:rsidRDefault="003D58E2" w:rsidP="003B4F66">
            <w:pPr>
              <w:spacing w:before="120" w:line="360" w:lineRule="auto"/>
              <w:jc w:val="center"/>
            </w:pPr>
            <w:r>
              <w:t>De…</w:t>
            </w:r>
          </w:p>
        </w:tc>
        <w:tc>
          <w:tcPr>
            <w:tcW w:w="1710" w:type="dxa"/>
            <w:vAlign w:val="center"/>
          </w:tcPr>
          <w:p w14:paraId="3BEF7E57" w14:textId="77777777" w:rsidR="00413F03" w:rsidRDefault="00413F03" w:rsidP="003B4F66">
            <w:pPr>
              <w:spacing w:before="120" w:line="360" w:lineRule="auto"/>
              <w:jc w:val="center"/>
            </w:pPr>
          </w:p>
        </w:tc>
        <w:tc>
          <w:tcPr>
            <w:tcW w:w="2528" w:type="dxa"/>
            <w:vAlign w:val="center"/>
          </w:tcPr>
          <w:p w14:paraId="6DCEA672" w14:textId="668E88CB" w:rsidR="00413F03" w:rsidRDefault="00621AB8" w:rsidP="003D58E2">
            <w:pPr>
              <w:textAlignment w:val="center"/>
              <w:outlineLvl w:val="1"/>
            </w:pPr>
            <w:r w:rsidRPr="003D58E2">
              <w:rPr>
                <w:rFonts w:ascii="inherit" w:hAnsi="inherit" w:cs="Arial"/>
                <w:color w:val="4E4E4E"/>
                <w:sz w:val="20"/>
              </w:rPr>
              <w:t xml:space="preserve"> </w:t>
            </w:r>
            <w:r w:rsidR="00AA5F87" w:rsidRPr="003D58E2">
              <w:rPr>
                <w:rFonts w:ascii="inherit" w:hAnsi="inherit" w:cs="Arial"/>
                <w:color w:val="4E4E4E"/>
                <w:sz w:val="20"/>
              </w:rPr>
              <w:t>2 JOURS</w:t>
            </w:r>
          </w:p>
        </w:tc>
      </w:tr>
      <w:tr w:rsidR="00AA5F87" w14:paraId="2DC2FBB1" w14:textId="77777777" w:rsidTr="00714FED">
        <w:trPr>
          <w:trHeight w:val="227"/>
        </w:trPr>
        <w:tc>
          <w:tcPr>
            <w:tcW w:w="5881" w:type="dxa"/>
            <w:vAlign w:val="center"/>
          </w:tcPr>
          <w:p w14:paraId="6A23EBAF" w14:textId="1C9CFD31" w:rsidR="00AA5F87" w:rsidRPr="0096186A" w:rsidRDefault="0096186A" w:rsidP="00714FED">
            <w:pPr>
              <w:pStyle w:val="Titre2"/>
              <w:keepNext w:val="0"/>
              <w:widowControl w:val="0"/>
              <w:suppressAutoHyphens w:val="0"/>
              <w:autoSpaceDE w:val="0"/>
              <w:autoSpaceDN w:val="0"/>
              <w:spacing w:before="1" w:after="0"/>
              <w:ind w:right="0"/>
              <w:jc w:val="left"/>
              <w:rPr>
                <w:b w:val="0"/>
              </w:rPr>
            </w:pPr>
            <w:r w:rsidRPr="00714FED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S</w:t>
            </w:r>
            <w:r w:rsidRPr="00714FED">
              <w:rPr>
                <w:rFonts w:ascii="Segoe UI" w:hAnsi="Segoe UI" w:cs="Segoe UI"/>
                <w:b w:val="0"/>
                <w:bCs w:val="0"/>
                <w:iCs w:val="0"/>
                <w:color w:val="111111"/>
                <w:szCs w:val="24"/>
                <w:highlight w:val="lightGray"/>
              </w:rPr>
              <w:t>uivi post-implémentation</w:t>
            </w:r>
          </w:p>
        </w:tc>
        <w:tc>
          <w:tcPr>
            <w:tcW w:w="1080" w:type="dxa"/>
            <w:vAlign w:val="center"/>
          </w:tcPr>
          <w:p w14:paraId="7F15916E" w14:textId="77777777" w:rsidR="00AA5F87" w:rsidRDefault="00AA5F87" w:rsidP="003B4F66">
            <w:pPr>
              <w:spacing w:before="120" w:line="360" w:lineRule="auto"/>
              <w:jc w:val="center"/>
            </w:pPr>
          </w:p>
        </w:tc>
        <w:tc>
          <w:tcPr>
            <w:tcW w:w="1710" w:type="dxa"/>
            <w:vAlign w:val="center"/>
          </w:tcPr>
          <w:p w14:paraId="797928A3" w14:textId="77777777" w:rsidR="00AA5F87" w:rsidRDefault="00AA5F87" w:rsidP="003B4F66">
            <w:pPr>
              <w:spacing w:before="120" w:line="360" w:lineRule="auto"/>
              <w:jc w:val="center"/>
            </w:pPr>
          </w:p>
        </w:tc>
        <w:tc>
          <w:tcPr>
            <w:tcW w:w="2528" w:type="dxa"/>
            <w:vAlign w:val="center"/>
          </w:tcPr>
          <w:p w14:paraId="3818E2D6" w14:textId="6A392758" w:rsidR="00AA5F87" w:rsidRPr="00714FED" w:rsidRDefault="00714FED" w:rsidP="00714FED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R</w:t>
            </w:r>
            <w:r w:rsidR="0096186A" w:rsidRPr="00714FED">
              <w:rPr>
                <w:rFonts w:ascii="Segoe UI" w:eastAsia="Times New Roman" w:hAnsi="Segoe UI" w:cs="Segoe UI"/>
                <w:color w:val="111111"/>
                <w:sz w:val="24"/>
                <w:szCs w:val="24"/>
              </w:rPr>
              <w:t>épondre aux questions supplémentaires, aider à résoudre les problèmes qui se posent, etc.</w:t>
            </w:r>
          </w:p>
        </w:tc>
      </w:tr>
      <w:tr w:rsidR="00D0079D" w14:paraId="18108BD7" w14:textId="77777777" w:rsidTr="00714FED">
        <w:trPr>
          <w:trHeight w:val="227"/>
        </w:trPr>
        <w:tc>
          <w:tcPr>
            <w:tcW w:w="5881" w:type="dxa"/>
            <w:vAlign w:val="center"/>
          </w:tcPr>
          <w:p w14:paraId="65E061ED" w14:textId="77777777" w:rsidR="00D0079D" w:rsidRDefault="00D0079D" w:rsidP="00C81062">
            <w:pPr>
              <w:spacing w:line="36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t>TOTAL</w:t>
            </w:r>
          </w:p>
        </w:tc>
        <w:tc>
          <w:tcPr>
            <w:tcW w:w="1080" w:type="dxa"/>
            <w:vAlign w:val="center"/>
          </w:tcPr>
          <w:p w14:paraId="6C19B635" w14:textId="77777777" w:rsidR="00D0079D" w:rsidRPr="0043058A" w:rsidRDefault="00D0079D" w:rsidP="00201D75">
            <w:pPr>
              <w:spacing w:before="120" w:line="360" w:lineRule="auto"/>
              <w:jc w:val="center"/>
            </w:pPr>
          </w:p>
        </w:tc>
        <w:tc>
          <w:tcPr>
            <w:tcW w:w="1710" w:type="dxa"/>
            <w:vAlign w:val="center"/>
          </w:tcPr>
          <w:p w14:paraId="31700BC9" w14:textId="77777777" w:rsidR="00D0079D" w:rsidRPr="0043058A" w:rsidRDefault="00D0079D" w:rsidP="00563453">
            <w:pPr>
              <w:spacing w:before="120" w:line="360" w:lineRule="auto"/>
              <w:jc w:val="center"/>
            </w:pPr>
          </w:p>
        </w:tc>
        <w:tc>
          <w:tcPr>
            <w:tcW w:w="2528" w:type="dxa"/>
            <w:vAlign w:val="center"/>
          </w:tcPr>
          <w:p w14:paraId="3280F3AA" w14:textId="0522BE4C" w:rsidR="00D0079D" w:rsidRDefault="0091452C" w:rsidP="003D58E2">
            <w:pPr>
              <w:textAlignment w:val="center"/>
              <w:outlineLvl w:val="1"/>
            </w:pPr>
            <w:r>
              <w:rPr>
                <w:rFonts w:ascii="inherit" w:hAnsi="inherit" w:cs="Arial"/>
                <w:color w:val="4E4E4E"/>
                <w:sz w:val="20"/>
              </w:rPr>
              <w:t xml:space="preserve">10 </w:t>
            </w:r>
            <w:r w:rsidR="00957B10">
              <w:rPr>
                <w:rFonts w:ascii="inherit" w:hAnsi="inherit" w:cs="Arial"/>
                <w:color w:val="4E4E4E"/>
                <w:sz w:val="20"/>
              </w:rPr>
              <w:t>JOUR</w:t>
            </w:r>
            <w:r w:rsidR="00AA5F87">
              <w:rPr>
                <w:rFonts w:ascii="inherit" w:hAnsi="inherit" w:cs="Arial"/>
                <w:color w:val="4E4E4E"/>
                <w:sz w:val="20"/>
              </w:rPr>
              <w:t>S</w:t>
            </w:r>
          </w:p>
        </w:tc>
      </w:tr>
      <w:bookmarkEnd w:id="0"/>
    </w:tbl>
    <w:p w14:paraId="7C5E4D40" w14:textId="77777777" w:rsidR="00957B10" w:rsidRPr="00053ACE" w:rsidRDefault="00957B10" w:rsidP="00957B10">
      <w:pPr>
        <w:spacing w:line="360" w:lineRule="auto"/>
      </w:pPr>
    </w:p>
    <w:sectPr w:rsidR="00957B10" w:rsidRPr="00053ACE" w:rsidSect="00E50754">
      <w:headerReference w:type="even" r:id="rId8"/>
      <w:headerReference w:type="default" r:id="rId9"/>
      <w:headerReference w:type="first" r:id="rId10"/>
      <w:pgSz w:w="11906" w:h="16838"/>
      <w:pgMar w:top="1417" w:right="424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C5A3E" w14:textId="77777777" w:rsidR="00D876E0" w:rsidRDefault="00D876E0" w:rsidP="004466F1">
      <w:pPr>
        <w:spacing w:after="0" w:line="240" w:lineRule="auto"/>
      </w:pPr>
      <w:r>
        <w:separator/>
      </w:r>
    </w:p>
  </w:endnote>
  <w:endnote w:type="continuationSeparator" w:id="0">
    <w:p w14:paraId="056FDBA7" w14:textId="77777777" w:rsidR="00D876E0" w:rsidRDefault="00D876E0" w:rsidP="00446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A5EF3" w14:textId="77777777" w:rsidR="00D876E0" w:rsidRDefault="00D876E0" w:rsidP="004466F1">
      <w:pPr>
        <w:spacing w:after="0" w:line="240" w:lineRule="auto"/>
      </w:pPr>
      <w:r>
        <w:separator/>
      </w:r>
    </w:p>
  </w:footnote>
  <w:footnote w:type="continuationSeparator" w:id="0">
    <w:p w14:paraId="3CFEE955" w14:textId="77777777" w:rsidR="00D876E0" w:rsidRDefault="00D876E0" w:rsidP="00446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B3C09" w14:textId="77777777" w:rsidR="003B4F66" w:rsidRDefault="00D876E0">
    <w:pPr>
      <w:pStyle w:val="En-tte"/>
    </w:pPr>
    <w:r>
      <w:rPr>
        <w:noProof/>
      </w:rPr>
      <w:pict w14:anchorId="4C58A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3" o:spid="_x0000_s2051" type="#_x0000_t75" style="position:absolute;margin-left:0;margin-top:0;width:453.4pt;height:301.15pt;z-index:-251657216;mso-position-horizontal:center;mso-position-horizontal-relative:margin;mso-position-vertical:center;mso-position-vertical-relative:margin" o:allowincell="f">
          <v:imagedata r:id="rId1" o:title="LOGO LS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180" w:type="dxa"/>
      <w:tblInd w:w="-542" w:type="dxa"/>
      <w:tblLook w:val="04A0" w:firstRow="1" w:lastRow="0" w:firstColumn="1" w:lastColumn="0" w:noHBand="0" w:noVBand="1"/>
    </w:tblPr>
    <w:tblGrid>
      <w:gridCol w:w="1686"/>
      <w:gridCol w:w="5068"/>
      <w:gridCol w:w="3426"/>
    </w:tblGrid>
    <w:tr w:rsidR="003B4F66" w14:paraId="137F832E" w14:textId="77777777" w:rsidTr="00E66074">
      <w:trPr>
        <w:trHeight w:val="563"/>
      </w:trPr>
      <w:tc>
        <w:tcPr>
          <w:tcW w:w="1686" w:type="dxa"/>
          <w:vMerge w:val="restart"/>
        </w:tcPr>
        <w:p w14:paraId="1DE98093" w14:textId="74CD0CAE" w:rsidR="003B4F66" w:rsidRDefault="003B4F66">
          <w:pPr>
            <w:pStyle w:val="En-tte"/>
          </w:pPr>
          <w:r>
            <w:rPr>
              <w:noProof/>
            </w:rPr>
            <w:drawing>
              <wp:inline distT="0" distB="0" distL="0" distR="0" wp14:anchorId="06B4CD28" wp14:editId="612F31AD">
                <wp:extent cx="914400" cy="759698"/>
                <wp:effectExtent l="19050" t="0" r="0" b="0"/>
                <wp:docPr id="9" name="Image 0" descr="LOGO LS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LS 2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528" cy="759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8" w:type="dxa"/>
        </w:tcPr>
        <w:p w14:paraId="21F65003" w14:textId="7CA0D9DC" w:rsidR="003B4F66" w:rsidRPr="00221B1D" w:rsidRDefault="003B4F66" w:rsidP="00221B1D">
          <w:pPr>
            <w:pStyle w:val="En-tte"/>
            <w:jc w:val="center"/>
            <w:rPr>
              <w:rFonts w:ascii="Arial Black" w:hAnsi="Arial Black"/>
              <w:b/>
            </w:rPr>
          </w:pPr>
          <w:r>
            <w:rPr>
              <w:rFonts w:ascii="Arial Black" w:hAnsi="Arial Black"/>
              <w:b/>
            </w:rPr>
            <w:t>PROJET SAGE</w:t>
          </w:r>
          <w:r w:rsidR="00D86750">
            <w:rPr>
              <w:rFonts w:ascii="Arial Black" w:hAnsi="Arial Black"/>
              <w:b/>
            </w:rPr>
            <w:t xml:space="preserve"> </w:t>
          </w:r>
          <w:r w:rsidR="009D1B2B">
            <w:rPr>
              <w:rFonts w:ascii="Arial Black" w:hAnsi="Arial Black"/>
              <w:b/>
            </w:rPr>
            <w:t>PAIE</w:t>
          </w:r>
        </w:p>
      </w:tc>
      <w:tc>
        <w:tcPr>
          <w:tcW w:w="3426" w:type="dxa"/>
          <w:vMerge w:val="restart"/>
        </w:tcPr>
        <w:p w14:paraId="016836F2" w14:textId="77777777" w:rsidR="003B4F66" w:rsidRDefault="003B4F66">
          <w:pPr>
            <w:pStyle w:val="En-tte"/>
            <w:rPr>
              <w:b/>
              <w:u w:val="single"/>
            </w:rPr>
          </w:pPr>
          <w:r w:rsidRPr="004466F1">
            <w:rPr>
              <w:b/>
              <w:u w:val="single"/>
            </w:rPr>
            <w:t>Société :</w:t>
          </w:r>
        </w:p>
        <w:p w14:paraId="161089B4" w14:textId="1A54296C" w:rsidR="003B4F66" w:rsidRPr="004466F1" w:rsidRDefault="003D58E2" w:rsidP="007F62E8">
          <w:pPr>
            <w:pStyle w:val="En-tte"/>
            <w:jc w:val="center"/>
            <w:rPr>
              <w:b/>
              <w:u w:val="single"/>
            </w:rPr>
          </w:pPr>
          <w:r>
            <w:rPr>
              <w:b/>
              <w:u w:val="single"/>
            </w:rPr>
            <w:t>NOVOTEL</w:t>
          </w:r>
        </w:p>
      </w:tc>
    </w:tr>
    <w:tr w:rsidR="003B4F66" w14:paraId="0255044F" w14:textId="77777777" w:rsidTr="00E66074">
      <w:trPr>
        <w:trHeight w:val="400"/>
      </w:trPr>
      <w:tc>
        <w:tcPr>
          <w:tcW w:w="1686" w:type="dxa"/>
          <w:vMerge/>
        </w:tcPr>
        <w:p w14:paraId="1DD830F3" w14:textId="77777777" w:rsidR="003B4F66" w:rsidRDefault="003B4F66">
          <w:pPr>
            <w:pStyle w:val="En-tte"/>
          </w:pPr>
        </w:p>
      </w:tc>
      <w:tc>
        <w:tcPr>
          <w:tcW w:w="5068" w:type="dxa"/>
          <w:vAlign w:val="center"/>
        </w:tcPr>
        <w:p w14:paraId="09DAA313" w14:textId="790B91B8" w:rsidR="003B4F66" w:rsidRPr="004466F1" w:rsidRDefault="009D7DF6" w:rsidP="009D7DF6">
          <w:pPr>
            <w:pStyle w:val="En-tte"/>
            <w:jc w:val="center"/>
            <w:rPr>
              <w:b/>
            </w:rPr>
          </w:pPr>
          <w:r>
            <w:rPr>
              <w:b/>
            </w:rPr>
            <w:t>PLAN D’ACTION</w:t>
          </w:r>
        </w:p>
      </w:tc>
      <w:tc>
        <w:tcPr>
          <w:tcW w:w="3426" w:type="dxa"/>
          <w:vMerge/>
        </w:tcPr>
        <w:p w14:paraId="23AEC1FE" w14:textId="77777777" w:rsidR="003B4F66" w:rsidRDefault="003B4F66">
          <w:pPr>
            <w:pStyle w:val="En-tte"/>
          </w:pPr>
        </w:p>
      </w:tc>
    </w:tr>
    <w:tr w:rsidR="003B4F66" w14:paraId="729EB455" w14:textId="77777777" w:rsidTr="00E66074">
      <w:tc>
        <w:tcPr>
          <w:tcW w:w="1686" w:type="dxa"/>
          <w:vMerge/>
        </w:tcPr>
        <w:p w14:paraId="1292EA0F" w14:textId="77777777" w:rsidR="003B4F66" w:rsidRDefault="003B4F66">
          <w:pPr>
            <w:pStyle w:val="En-tte"/>
          </w:pPr>
        </w:p>
      </w:tc>
      <w:tc>
        <w:tcPr>
          <w:tcW w:w="5068" w:type="dxa"/>
        </w:tcPr>
        <w:p w14:paraId="292A08BF" w14:textId="1F1749DD" w:rsidR="003B4F66" w:rsidRDefault="009D7DF6" w:rsidP="009D7DF6">
          <w:pPr>
            <w:pStyle w:val="En-tte"/>
            <w:jc w:val="center"/>
          </w:pPr>
          <w:r>
            <w:rPr>
              <w:b/>
            </w:rPr>
            <w:t xml:space="preserve">DÉPLOIEMENT DE LA </w:t>
          </w:r>
          <w:r w:rsidR="001B6F1B">
            <w:rPr>
              <w:b/>
            </w:rPr>
            <w:t>PAIE V</w:t>
          </w:r>
          <w:r w:rsidR="003940EF">
            <w:rPr>
              <w:b/>
            </w:rPr>
            <w:t>4.0</w:t>
          </w:r>
        </w:p>
      </w:tc>
      <w:tc>
        <w:tcPr>
          <w:tcW w:w="3426" w:type="dxa"/>
        </w:tcPr>
        <w:p w14:paraId="4C9E5E91" w14:textId="3528ADA5" w:rsidR="003B4F66" w:rsidRPr="009F1B9A" w:rsidRDefault="003D58E2" w:rsidP="005A3003">
          <w:pPr>
            <w:pStyle w:val="En-tte"/>
            <w:jc w:val="center"/>
            <w:rPr>
              <w:b/>
              <w:u w:val="single"/>
            </w:rPr>
          </w:pPr>
          <w:r>
            <w:rPr>
              <w:b/>
              <w:u w:val="single"/>
            </w:rPr>
            <w:t>25</w:t>
          </w:r>
          <w:r w:rsidR="009D1B2B">
            <w:rPr>
              <w:b/>
              <w:u w:val="single"/>
            </w:rPr>
            <w:t>/</w:t>
          </w:r>
          <w:r>
            <w:rPr>
              <w:b/>
              <w:u w:val="single"/>
            </w:rPr>
            <w:t>09</w:t>
          </w:r>
          <w:r w:rsidR="009D1B2B">
            <w:rPr>
              <w:b/>
              <w:u w:val="single"/>
            </w:rPr>
            <w:t>/202</w:t>
          </w:r>
          <w:r w:rsidR="009D7DF6">
            <w:rPr>
              <w:b/>
              <w:u w:val="single"/>
            </w:rPr>
            <w:t>2</w:t>
          </w:r>
        </w:p>
      </w:tc>
    </w:tr>
  </w:tbl>
  <w:p w14:paraId="4D790655" w14:textId="796C68E4" w:rsidR="003B4F66" w:rsidRDefault="00D876E0">
    <w:pPr>
      <w:pStyle w:val="En-tte"/>
    </w:pPr>
    <w:r>
      <w:rPr>
        <w:noProof/>
      </w:rPr>
      <w:pict w14:anchorId="008844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4" o:spid="_x0000_s2053" type="#_x0000_t75" style="position:absolute;margin-left:0;margin-top:0;width:453.4pt;height:301.15pt;z-index:-251656192;mso-position-horizontal:center;mso-position-horizontal-relative:margin;mso-position-vertical:center;mso-position-vertical-relative:margin" o:allowincell="f">
          <v:imagedata r:id="rId2" o:title="LOGO LS 7"/>
          <w10:wrap anchorx="margin" anchory="margin"/>
        </v:shape>
      </w:pict>
    </w:r>
  </w:p>
  <w:p w14:paraId="36F4C29F" w14:textId="08779551" w:rsidR="003B4F66" w:rsidRDefault="00E50754" w:rsidP="00E50754">
    <w:pPr>
      <w:pStyle w:val="En-tte"/>
    </w:pPr>
    <w:r>
      <w:t xml:space="preserve">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2BA0A" w14:textId="77777777" w:rsidR="003B4F66" w:rsidRDefault="00D876E0">
    <w:pPr>
      <w:pStyle w:val="En-tte"/>
    </w:pPr>
    <w:r>
      <w:rPr>
        <w:noProof/>
      </w:rPr>
      <w:pict w14:anchorId="6A919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041292" o:spid="_x0000_s2050" type="#_x0000_t75" style="position:absolute;margin-left:0;margin-top:0;width:453.4pt;height:301.15pt;z-index:-251658240;mso-position-horizontal:center;mso-position-horizontal-relative:margin;mso-position-vertical:center;mso-position-vertical-relative:margin" o:allowincell="f">
          <v:imagedata r:id="rId1" o:title="LOGO LS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A0DD3"/>
    <w:multiLevelType w:val="hybridMultilevel"/>
    <w:tmpl w:val="1E308DA2"/>
    <w:lvl w:ilvl="0" w:tplc="737E4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D5C74"/>
    <w:multiLevelType w:val="multilevel"/>
    <w:tmpl w:val="486CB2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F1"/>
    <w:rsid w:val="00007725"/>
    <w:rsid w:val="000252B6"/>
    <w:rsid w:val="000504B8"/>
    <w:rsid w:val="00053ACE"/>
    <w:rsid w:val="00055E19"/>
    <w:rsid w:val="000725C7"/>
    <w:rsid w:val="000A6B77"/>
    <w:rsid w:val="000C27FA"/>
    <w:rsid w:val="000D11A9"/>
    <w:rsid w:val="001070D3"/>
    <w:rsid w:val="00110C33"/>
    <w:rsid w:val="001159C3"/>
    <w:rsid w:val="0014146B"/>
    <w:rsid w:val="00157665"/>
    <w:rsid w:val="001657BA"/>
    <w:rsid w:val="001B6F1B"/>
    <w:rsid w:val="001C15D3"/>
    <w:rsid w:val="001D1EDD"/>
    <w:rsid w:val="001E1F5A"/>
    <w:rsid w:val="001F623D"/>
    <w:rsid w:val="002051F1"/>
    <w:rsid w:val="002061F6"/>
    <w:rsid w:val="00216049"/>
    <w:rsid w:val="00221B1D"/>
    <w:rsid w:val="0025567F"/>
    <w:rsid w:val="0026147F"/>
    <w:rsid w:val="00270DD1"/>
    <w:rsid w:val="00277EEA"/>
    <w:rsid w:val="002943C9"/>
    <w:rsid w:val="002A2E9B"/>
    <w:rsid w:val="002C25CC"/>
    <w:rsid w:val="002D5AAA"/>
    <w:rsid w:val="002E1AEB"/>
    <w:rsid w:val="002F55BF"/>
    <w:rsid w:val="00304D4A"/>
    <w:rsid w:val="003162A8"/>
    <w:rsid w:val="003453EF"/>
    <w:rsid w:val="00352820"/>
    <w:rsid w:val="00356175"/>
    <w:rsid w:val="00361D63"/>
    <w:rsid w:val="00363C2A"/>
    <w:rsid w:val="00366FB4"/>
    <w:rsid w:val="003940EF"/>
    <w:rsid w:val="003B459F"/>
    <w:rsid w:val="003B4F66"/>
    <w:rsid w:val="003D1C54"/>
    <w:rsid w:val="003D58E2"/>
    <w:rsid w:val="003D6C48"/>
    <w:rsid w:val="003F7655"/>
    <w:rsid w:val="00401298"/>
    <w:rsid w:val="00407C6E"/>
    <w:rsid w:val="00413F03"/>
    <w:rsid w:val="00427E20"/>
    <w:rsid w:val="0043058A"/>
    <w:rsid w:val="0043551A"/>
    <w:rsid w:val="004466F1"/>
    <w:rsid w:val="0045226F"/>
    <w:rsid w:val="004627A7"/>
    <w:rsid w:val="004670AC"/>
    <w:rsid w:val="00494095"/>
    <w:rsid w:val="00534CA9"/>
    <w:rsid w:val="00544AC6"/>
    <w:rsid w:val="005479C3"/>
    <w:rsid w:val="0055534E"/>
    <w:rsid w:val="00563453"/>
    <w:rsid w:val="00577AB0"/>
    <w:rsid w:val="005A3003"/>
    <w:rsid w:val="005A433D"/>
    <w:rsid w:val="005C2010"/>
    <w:rsid w:val="005D788A"/>
    <w:rsid w:val="005F134B"/>
    <w:rsid w:val="00600815"/>
    <w:rsid w:val="0060586B"/>
    <w:rsid w:val="006071C9"/>
    <w:rsid w:val="00607F50"/>
    <w:rsid w:val="006171C9"/>
    <w:rsid w:val="00621AB8"/>
    <w:rsid w:val="00621B9A"/>
    <w:rsid w:val="00635AF6"/>
    <w:rsid w:val="00641410"/>
    <w:rsid w:val="00650C8D"/>
    <w:rsid w:val="00657D7E"/>
    <w:rsid w:val="006827D3"/>
    <w:rsid w:val="006A3888"/>
    <w:rsid w:val="006B4B12"/>
    <w:rsid w:val="006E4130"/>
    <w:rsid w:val="006F36FA"/>
    <w:rsid w:val="006F48C5"/>
    <w:rsid w:val="00707D5F"/>
    <w:rsid w:val="00712569"/>
    <w:rsid w:val="00714FED"/>
    <w:rsid w:val="0073078D"/>
    <w:rsid w:val="00731953"/>
    <w:rsid w:val="00734455"/>
    <w:rsid w:val="0074126B"/>
    <w:rsid w:val="007655BF"/>
    <w:rsid w:val="00792416"/>
    <w:rsid w:val="007942A0"/>
    <w:rsid w:val="007B26D7"/>
    <w:rsid w:val="007C0407"/>
    <w:rsid w:val="007F155E"/>
    <w:rsid w:val="007F62E8"/>
    <w:rsid w:val="0080435D"/>
    <w:rsid w:val="00807921"/>
    <w:rsid w:val="00837515"/>
    <w:rsid w:val="00840C7C"/>
    <w:rsid w:val="0086073A"/>
    <w:rsid w:val="0086746C"/>
    <w:rsid w:val="008748CF"/>
    <w:rsid w:val="0089327C"/>
    <w:rsid w:val="0089501A"/>
    <w:rsid w:val="008C4103"/>
    <w:rsid w:val="0090049C"/>
    <w:rsid w:val="009037BF"/>
    <w:rsid w:val="0091452C"/>
    <w:rsid w:val="00956266"/>
    <w:rsid w:val="00957B10"/>
    <w:rsid w:val="0096186A"/>
    <w:rsid w:val="009639EE"/>
    <w:rsid w:val="009720FD"/>
    <w:rsid w:val="00986FC1"/>
    <w:rsid w:val="00987C47"/>
    <w:rsid w:val="009A3386"/>
    <w:rsid w:val="009A41FC"/>
    <w:rsid w:val="009A43B1"/>
    <w:rsid w:val="009C04EC"/>
    <w:rsid w:val="009C0D70"/>
    <w:rsid w:val="009D1B2B"/>
    <w:rsid w:val="009D7DF6"/>
    <w:rsid w:val="009E2E5B"/>
    <w:rsid w:val="009E7E09"/>
    <w:rsid w:val="009F1B9A"/>
    <w:rsid w:val="00A15D75"/>
    <w:rsid w:val="00A22151"/>
    <w:rsid w:val="00A30CCF"/>
    <w:rsid w:val="00A33C87"/>
    <w:rsid w:val="00A350B8"/>
    <w:rsid w:val="00A43796"/>
    <w:rsid w:val="00A52095"/>
    <w:rsid w:val="00A57753"/>
    <w:rsid w:val="00A96144"/>
    <w:rsid w:val="00AA247F"/>
    <w:rsid w:val="00AA5F87"/>
    <w:rsid w:val="00AC4707"/>
    <w:rsid w:val="00AE3B35"/>
    <w:rsid w:val="00B42DEC"/>
    <w:rsid w:val="00B666B9"/>
    <w:rsid w:val="00B976C7"/>
    <w:rsid w:val="00BB6F16"/>
    <w:rsid w:val="00BC1D53"/>
    <w:rsid w:val="00BD7A24"/>
    <w:rsid w:val="00BF385B"/>
    <w:rsid w:val="00BF5975"/>
    <w:rsid w:val="00C1376A"/>
    <w:rsid w:val="00C15EC5"/>
    <w:rsid w:val="00C31AA0"/>
    <w:rsid w:val="00C33E8A"/>
    <w:rsid w:val="00C51656"/>
    <w:rsid w:val="00C653BC"/>
    <w:rsid w:val="00C727AC"/>
    <w:rsid w:val="00C81062"/>
    <w:rsid w:val="00C84F1A"/>
    <w:rsid w:val="00CC3829"/>
    <w:rsid w:val="00CC3F1F"/>
    <w:rsid w:val="00CD0FA1"/>
    <w:rsid w:val="00CE440D"/>
    <w:rsid w:val="00CE739A"/>
    <w:rsid w:val="00D0079D"/>
    <w:rsid w:val="00D06986"/>
    <w:rsid w:val="00D24541"/>
    <w:rsid w:val="00D55140"/>
    <w:rsid w:val="00D57BE5"/>
    <w:rsid w:val="00D678F9"/>
    <w:rsid w:val="00D67BA5"/>
    <w:rsid w:val="00D75801"/>
    <w:rsid w:val="00D86750"/>
    <w:rsid w:val="00D876E0"/>
    <w:rsid w:val="00D90E12"/>
    <w:rsid w:val="00D92E3D"/>
    <w:rsid w:val="00DB7B9E"/>
    <w:rsid w:val="00DF00E6"/>
    <w:rsid w:val="00E307FD"/>
    <w:rsid w:val="00E3268C"/>
    <w:rsid w:val="00E36DA5"/>
    <w:rsid w:val="00E377CA"/>
    <w:rsid w:val="00E50754"/>
    <w:rsid w:val="00E56D29"/>
    <w:rsid w:val="00E66074"/>
    <w:rsid w:val="00E75D13"/>
    <w:rsid w:val="00E83507"/>
    <w:rsid w:val="00EA6D84"/>
    <w:rsid w:val="00ED1570"/>
    <w:rsid w:val="00EE0EA8"/>
    <w:rsid w:val="00EE47D4"/>
    <w:rsid w:val="00EF1601"/>
    <w:rsid w:val="00F352CC"/>
    <w:rsid w:val="00F407F8"/>
    <w:rsid w:val="00F60DB3"/>
    <w:rsid w:val="00F72108"/>
    <w:rsid w:val="00F8371E"/>
    <w:rsid w:val="00F9298C"/>
    <w:rsid w:val="00FA1374"/>
    <w:rsid w:val="00FA1D6C"/>
    <w:rsid w:val="00FC2E9F"/>
    <w:rsid w:val="00FD5417"/>
    <w:rsid w:val="00FD5E2A"/>
    <w:rsid w:val="00FE48BB"/>
    <w:rsid w:val="00FF6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51A72D6"/>
  <w15:docId w15:val="{72CDBD79-ABCE-4EE7-9AD2-8BC63C4D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452C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qFormat/>
    <w:rsid w:val="00EA6D84"/>
    <w:pPr>
      <w:keepNext/>
      <w:suppressAutoHyphens/>
      <w:spacing w:before="300" w:after="100" w:line="240" w:lineRule="auto"/>
      <w:ind w:right="2268"/>
      <w:jc w:val="both"/>
      <w:outlineLvl w:val="1"/>
    </w:pPr>
    <w:rPr>
      <w:rFonts w:ascii="Arial" w:eastAsia="Times New Roman" w:hAnsi="Arial" w:cs="Arial"/>
      <w:b/>
      <w:bCs/>
      <w:iCs/>
      <w:color w:val="103C5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6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66F1"/>
  </w:style>
  <w:style w:type="paragraph" w:styleId="Pieddepage">
    <w:name w:val="footer"/>
    <w:basedOn w:val="Normal"/>
    <w:link w:val="PieddepageCar"/>
    <w:uiPriority w:val="99"/>
    <w:unhideWhenUsed/>
    <w:rsid w:val="004466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66F1"/>
  </w:style>
  <w:style w:type="paragraph" w:styleId="Textedebulles">
    <w:name w:val="Balloon Text"/>
    <w:basedOn w:val="Normal"/>
    <w:link w:val="TextedebullesCar"/>
    <w:uiPriority w:val="99"/>
    <w:semiHidden/>
    <w:unhideWhenUsed/>
    <w:rsid w:val="00446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66F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466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1"/>
    <w:qFormat/>
    <w:rsid w:val="00CD0FA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EA6D84"/>
    <w:rPr>
      <w:rFonts w:ascii="Arial" w:eastAsia="Times New Roman" w:hAnsi="Arial" w:cs="Arial"/>
      <w:b/>
      <w:bCs/>
      <w:iCs/>
      <w:color w:val="103C5A"/>
      <w:sz w:val="24"/>
      <w:szCs w:val="28"/>
    </w:rPr>
  </w:style>
  <w:style w:type="paragraph" w:styleId="Titre">
    <w:name w:val="Title"/>
    <w:basedOn w:val="Normal"/>
    <w:next w:val="Normal"/>
    <w:link w:val="TitreCar"/>
    <w:qFormat/>
    <w:rsid w:val="00EA6D84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EA6D8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6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9145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1452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styleId="Corpsdetexte">
    <w:name w:val="Body Text"/>
    <w:basedOn w:val="Normal"/>
    <w:link w:val="CorpsdetexteCar"/>
    <w:uiPriority w:val="1"/>
    <w:qFormat/>
    <w:rsid w:val="0091452C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sz w:val="20"/>
      <w:szCs w:val="20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91452C"/>
    <w:rPr>
      <w:rFonts w:ascii="Comic Sans MS" w:eastAsia="Comic Sans MS" w:hAnsi="Comic Sans MS" w:cs="Comic Sans M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48AA-324A-4920-88EF-C05D5D4FE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Basil</cp:lastModifiedBy>
  <cp:revision>4</cp:revision>
  <cp:lastPrinted>2022-03-31T12:01:00Z</cp:lastPrinted>
  <dcterms:created xsi:type="dcterms:W3CDTF">2023-09-26T07:36:00Z</dcterms:created>
  <dcterms:modified xsi:type="dcterms:W3CDTF">2023-09-26T08:44:00Z</dcterms:modified>
</cp:coreProperties>
</file>