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E2E DOCX Import Fixture</w:t>
      </w:r>
    </w:p>
    <w:p>
      <w:r>
        <w:t xml:space="preserve">This paragraph was imported from a .docx file.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p>
            <w:r>
              <w:rPr>
                <w:b/>
                <w:bCs/>
              </w:rPr>
              <w:t xml:space="preserve">Fruit</w:t>
            </w:r>
          </w:p>
        </w:tc>
        <w:tc>
          <w:p>
            <w:r>
              <w:rPr>
                <w:b/>
                <w:bCs/>
              </w:rPr>
              <w:t xml:space="preserve">Count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Apple</w:t>
            </w:r>
          </w:p>
        </w:tc>
        <w:tc>
          <w:p>
            <w:r>
              <w:rPr>
                <w:b w:val="false"/>
                <w:bCs w:val="false"/>
              </w:rPr>
              <w:t xml:space="preserve">3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2026-08-13T00:55:37.892Z</dcterms:created>
  <dcterms:modified xsi:type="dcterms:W3CDTF">2026-08-13T00:55:37.893Z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