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12.png" ContentType="image/png"/>
  <Override PartName="/word/media/rId309.png" ContentType="image/png"/>
  <Override PartName="/word/media/rId229.png" ContentType="image/png"/>
  <Override PartName="/word/media/rId239.png" ContentType="image/png"/>
  <Override PartName="/word/media/rId240.png" ContentType="image/png"/>
  <Override PartName="/word/media/rId242.png" ContentType="image/png"/>
  <Override PartName="/word/media/rId244.png" ContentType="image/png"/>
  <Override PartName="/word/media/rId245.png" ContentType="image/png"/>
  <Override PartName="/word/media/rId246.png" ContentType="image/png"/>
  <Override PartName="/word/media/rId247.png" ContentType="image/png"/>
  <Override PartName="/word/media/rId248.png" ContentType="image/png"/>
  <Override PartName="/word/media/rId249.png" ContentType="image/png"/>
  <Override PartName="/word/media/rId251.png" ContentType="image/png"/>
  <Override PartName="/word/media/rId230.png" ContentType="image/png"/>
  <Override PartName="/word/media/rId252.png" ContentType="image/png"/>
  <Override PartName="/word/media/rId253.png" ContentType="image/png"/>
  <Override PartName="/word/media/rId254.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6.png" ContentType="image/png"/>
  <Override PartName="/word/media/rId237.png" ContentType="image/png"/>
  <Override PartName="/word/media/rId238.png" ContentType="image/png"/>
  <Override PartName="/word/media/rId260.png" ContentType="image/png"/>
  <Override PartName="/word/media/rId273.png" ContentType="image/png"/>
  <Override PartName="/word/media/rId262.png" ContentType="image/png"/>
  <Override PartName="/word/media/rId264.png" ContentType="image/png"/>
  <Override PartName="/word/media/rId266.png" ContentType="image/png"/>
  <Override PartName="/word/media/rId267.png" ContentType="image/png"/>
  <Override PartName="/word/media/rId268.png" ContentType="image/png"/>
  <Override PartName="/word/media/rId271.png" ContentType="image/png"/>
  <Override PartName="/word/media/rId272.png" ContentType="image/png"/>
  <Override PartName="/word/media/rId278.png" ContentType="image/png"/>
  <Override PartName="/word/media/rId279.png" ContentType="image/png"/>
  <Override PartName="/word/media/rId281.png" ContentType="image/png"/>
  <Override PartName="/word/media/rId282.png" ContentType="image/png"/>
  <Override PartName="/word/media/rId283.png" ContentType="image/png"/>
  <Override PartName="/word/media/rId289.png" ContentType="image/png"/>
  <Override PartName="/word/media/rId290.png" ContentType="image/png"/>
  <Override PartName="/word/media/rId291.png" ContentType="image/png"/>
  <Override PartName="/word/media/rId292.png" ContentType="image/png"/>
  <Override PartName="/word/media/rId293.png" ContentType="image/png"/>
  <Override PartName="/word/media/rId294.png" ContentType="image/png"/>
  <Override PartName="/word/media/rId298.png" ContentType="image/png"/>
  <Override PartName="/word/media/rId299.png" ContentType="image/png"/>
  <Override PartName="/word/media/rId303.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2.png" ContentType="image/png"/>
  <Override PartName="/word/media/rId319.png" ContentType="image/png"/>
  <Override PartName="/word/media/rId3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pour</w:t>
      </w:r>
      <w:r>
        <w:t xml:space="preserve"> </w:t>
      </w:r>
      <w:r>
        <w:t xml:space="preserve">les</w:t>
      </w:r>
      <w:r>
        <w:t xml:space="preserve"> </w:t>
      </w:r>
      <w:r>
        <w:t xml:space="preserve">scientifiques</w:t>
      </w:r>
      <w:r>
        <w:t xml:space="preserve"> </w:t>
      </w:r>
      <w:r>
        <w:t xml:space="preserve">:</w:t>
      </w:r>
      <w:r>
        <w:t xml:space="preserve"> </w:t>
      </w:r>
      <w:r>
        <w:t xml:space="preserve">Mise</w:t>
      </w:r>
      <w:r>
        <w:t xml:space="preserve"> </w:t>
      </w:r>
      <w:r>
        <w:t xml:space="preserve">en</w:t>
      </w:r>
      <w:r>
        <w:t xml:space="preserve"> </w:t>
      </w:r>
      <w:r>
        <w:t xml:space="preserve">œuvre</w:t>
      </w:r>
      <w:r>
        <w:t xml:space="preserve"> </w:t>
      </w:r>
      <w:r>
        <w:t xml:space="preserve">de</w:t>
      </w:r>
      <w:r>
        <w:t xml:space="preserve"> </w:t>
      </w:r>
      <w:r>
        <w:t xml:space="preserve">projets</w:t>
      </w:r>
      <w:r>
        <w:t xml:space="preserve"> </w:t>
      </w:r>
      <w:r>
        <w:t xml:space="preserve">et</w:t>
      </w:r>
      <w:r>
        <w:t xml:space="preserve"> </w:t>
      </w:r>
      <w:r>
        <w:t xml:space="preserve">valorisation</w:t>
      </w:r>
      <w:r>
        <w:t xml:space="preserve"> </w:t>
      </w:r>
      <w:r>
        <w:t xml:space="preserve">des</w:t>
      </w:r>
      <w:r>
        <w:t xml:space="preserve"> </w:t>
      </w:r>
      <w:r>
        <w:t xml:space="preserve">résultats</w:t>
      </w:r>
    </w:p>
    <w:p>
      <w:pPr>
        <w:pStyle w:val="Author"/>
      </w:pPr>
      <w:r>
        <w:t xml:space="preserve">François</w:t>
      </w:r>
      <w:r>
        <w:t xml:space="preserve"> </w:t>
      </w:r>
      <w:r>
        <w:t xml:space="preserve">Rebaudo</w:t>
      </w:r>
    </w:p>
    <w:p>
      <w:pPr>
        <w:pStyle w:val="Date"/>
      </w:pPr>
      <w:r>
        <w:t xml:space="preserve">2020-04-22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Prénom</w:t>
            </w:r>
          </w:p>
        </w:tc>
        <w:tc>
          <w:tcPr>
            <w:tcBorders>
              <w:bottom w:val="single"/>
            </w:tcBorders>
            <w:vAlign w:val="bottom"/>
          </w:tcPr>
          <w:p>
            <w:pPr>
              <w:pStyle w:val="Compact"/>
              <w:jc w:val="left"/>
            </w:pPr>
            <w:r>
              <w:t xml:space="preserve">Nom</w:t>
            </w:r>
          </w:p>
        </w:tc>
        <w:tc>
          <w:tcPr>
            <w:tcBorders>
              <w:bottom w:val="single"/>
            </w:tcBorders>
            <w:vAlign w:val="bottom"/>
          </w:tcPr>
          <w:p>
            <w:pPr>
              <w:pStyle w:val="Compact"/>
              <w:jc w:val="left"/>
            </w:pPr>
            <w:r>
              <w:t xml:space="preserve">Pays ; Affiliation</w:t>
            </w:r>
          </w:p>
        </w:tc>
      </w:tr>
      <w:tr>
        <w:tc>
          <w:p>
            <w:pPr>
              <w:pStyle w:val="Compact"/>
              <w:jc w:val="left"/>
            </w:pPr>
            <w:r>
              <w:t xml:space="preserve">Camila</w:t>
            </w:r>
          </w:p>
        </w:tc>
        <w:tc>
          <w:p>
            <w:pPr>
              <w:pStyle w:val="Compact"/>
              <w:jc w:val="left"/>
            </w:pPr>
            <w:r>
              <w:t xml:space="preserve">Benavides Frias</w:t>
            </w:r>
          </w:p>
        </w:tc>
        <w:tc>
          <w:p>
            <w:pPr>
              <w:pStyle w:val="Compact"/>
              <w:jc w:val="left"/>
            </w:pPr>
            <w:r>
              <w:t xml:space="preserve">Bolivia</w:t>
            </w:r>
          </w:p>
        </w:tc>
      </w:tr>
      <w:tr>
        <w:tc>
          <w:p>
            <w:pPr>
              <w:pStyle w:val="Compact"/>
              <w:jc w:val="left"/>
            </w:pPr>
            <w:r>
              <w:t xml:space="preserve">Marc</w:t>
            </w:r>
          </w:p>
        </w:tc>
        <w:tc>
          <w:p>
            <w:pPr>
              <w:pStyle w:val="Compact"/>
              <w:jc w:val="left"/>
            </w:pPr>
            <w:r>
              <w:t xml:space="preserve">Girondot</w:t>
            </w:r>
          </w:p>
        </w:tc>
        <w:tc>
          <w:p>
            <w:pPr>
              <w:pStyle w:val="Compact"/>
              <w:jc w:val="left"/>
            </w:pPr>
            <w:r>
              <w:t xml:space="preserve">France ; UMR 8079 ESE</w:t>
            </w:r>
          </w:p>
        </w:tc>
      </w:tr>
      <w:tr>
        <w:tc>
          <w:p>
            <w:pPr>
              <w:pStyle w:val="Compact"/>
              <w:jc w:val="left"/>
            </w:pPr>
            <w:r>
              <w:t xml:space="preserve">Susi</w:t>
            </w:r>
          </w:p>
        </w:tc>
        <w:tc>
          <w:p>
            <w:pPr>
              <w:pStyle w:val="Compact"/>
              <w:jc w:val="left"/>
            </w:pPr>
            <w:r>
              <w:t xml:space="preserve">Loza Herrera</w:t>
            </w:r>
          </w:p>
        </w:tc>
        <w:tc>
          <w:p>
            <w:pPr>
              <w:pStyle w:val="Compact"/>
              <w:jc w:val="left"/>
            </w:pPr>
            <w:r>
              <w:t xml:space="preserve">Bolivia</w:t>
            </w:r>
          </w:p>
        </w:tc>
      </w:tr>
      <w:tr>
        <w:tc>
          <w:p>
            <w:pPr>
              <w:pStyle w:val="Compact"/>
              <w:jc w:val="left"/>
            </w:pPr>
            <w:r>
              <w:t xml:space="preserve">Estefania</w:t>
            </w:r>
          </w:p>
        </w:tc>
        <w:tc>
          <w:p>
            <w:pPr>
              <w:pStyle w:val="Compact"/>
              <w:jc w:val="left"/>
            </w:pPr>
            <w:r>
              <w:t xml:space="preserve">Quenta Herrera</w:t>
            </w:r>
          </w:p>
        </w:tc>
        <w:tc>
          <w:p>
            <w:pPr>
              <w:pStyle w:val="Compact"/>
              <w:jc w:val="left"/>
            </w:pPr>
            <w:r>
              <w:t xml:space="preserve">Bolivia</w:t>
            </w:r>
          </w:p>
        </w:tc>
      </w:tr>
      <w:tr>
        <w:tc>
          <w:p>
            <w:pPr>
              <w:pStyle w:val="Compact"/>
              <w:jc w:val="left"/>
            </w:pPr>
            <w:r>
              <w:t xml:space="preserve">Baptiste</w:t>
            </w:r>
          </w:p>
        </w:tc>
        <w:tc>
          <w:p>
            <w:pPr>
              <w:pStyle w:val="Compact"/>
              <w:jc w:val="left"/>
            </w:pPr>
            <w:r>
              <w:t xml:space="preserve">Régnier</w:t>
            </w:r>
          </w:p>
        </w:tc>
        <w:tc>
          <w:p>
            <w:pPr>
              <w:pStyle w:val="Compact"/>
              <w:jc w:val="left"/>
            </w:pPr>
            <w:r>
              <w:t xml:space="preserve">France ; UMR 247 EGCE</w:t>
            </w:r>
          </w:p>
        </w:tc>
      </w:tr>
    </w:tbl>
    <w:p>
      <w:pPr>
        <w:pStyle w:val="BodyText"/>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d’exclamation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w:t>
      </w:r>
      <w:r>
        <w:br/>
      </w:r>
      <w:r>
        <w:rPr>
          <w:rStyle w:val="CommentTok"/>
        </w:rPr>
        <w:t xml:space="preserve"># Error in myText3 + 10 : non-numeric argument to binary operator</w:t>
      </w:r>
      <w:r>
        <w:br/>
      </w:r>
      <w:r>
        <w:rPr>
          <w:rStyle w:val="CommentTok"/>
        </w:rPr>
        <w:t xml:space="preserve"># "a" + "b" </w:t>
      </w:r>
      <w:r>
        <w:br/>
      </w:r>
      <w:r>
        <w:rPr>
          <w:rStyle w:val="CommentTok"/>
        </w:rPr>
        <w:t xml:space="preserve">#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w:t>
      </w:r>
      <w:r>
        <w:br/>
      </w:r>
      <w:r>
        <w:rPr>
          <w:rStyle w:val="NormalTok"/>
        </w:rPr>
        <w:t xml:space="preserve">                         </w:t>
      </w:r>
      <w:r>
        <w:rPr>
          <w:rStyle w:val="CommentTok"/>
        </w:rPr>
        <w:t xml:space="preserve">#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br/>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br/>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"hook_output"  "i"            "irisCopy"    </w:t>
      </w:r>
      <w:r>
        <w:br/>
      </w:r>
      <w:r>
        <w:rPr>
          <w:rStyle w:val="VerbatimChar"/>
        </w:rPr>
        <w:t xml:space="preserve">## [11] "j"            "k"            "logicals"     "mdat"         "miArray"     </w:t>
      </w:r>
      <w:r>
        <w:br/>
      </w:r>
      <w:r>
        <w:rPr>
          <w:rStyle w:val="VerbatimChar"/>
        </w:rPr>
        <w:t xml:space="preserve">## [16] "miArray02"    "miDf01"       "miDfSub01"    "miDfSub02"    "miDfSub03"   </w:t>
      </w:r>
      <w:r>
        <w:br/>
      </w:r>
      <w:r>
        <w:rPr>
          <w:rStyle w:val="VerbatimChar"/>
        </w:rPr>
        <w:t xml:space="preserve">## [21] "miDfSub04"    "miList01"     "miList02"     "miList0203"   "miList03"    </w:t>
      </w:r>
      <w:r>
        <w:br/>
      </w:r>
      <w:r>
        <w:rPr>
          <w:rStyle w:val="VerbatimChar"/>
        </w:rPr>
        <w:t xml:space="preserve">## [26] "miList04"     "miList05"     "miList06"     "miMat"        "miMat01"     </w:t>
      </w:r>
      <w:r>
        <w:br/>
      </w:r>
      <w:r>
        <w:rPr>
          <w:rStyle w:val="VerbatimChar"/>
        </w:rPr>
        <w:t xml:space="preserve">## [31] "miMat02"      "miVec01"      "miVec02"      "miVec03"      "miVec04"     </w:t>
      </w:r>
      <w:r>
        <w:br/>
      </w:r>
      <w:r>
        <w:rPr>
          <w:rStyle w:val="VerbatimChar"/>
        </w:rPr>
        <w:t xml:space="preserve">## [36] "miVec05"      "miVec05b"     "miVec05c"     "miVec06"      "miVec07"     </w:t>
      </w:r>
      <w:r>
        <w:br/>
      </w:r>
      <w:r>
        <w:rPr>
          <w:rStyle w:val="VerbatimChar"/>
        </w:rPr>
        <w:t xml:space="preserve">## [41] "miVec08"      "miVec09"      "miVec10"      "miVec11"      "miVec12"     </w:t>
      </w:r>
      <w:r>
        <w:br/>
      </w:r>
      <w:r>
        <w:rPr>
          <w:rStyle w:val="VerbatimChar"/>
        </w:rPr>
        <w:t xml:space="preserve">## [46] "miVec13"      "miVec14"      "miVec15"      "miVec20"      "miVec21"     </w:t>
      </w:r>
      <w:r>
        <w:br/>
      </w:r>
      <w:r>
        <w:rPr>
          <w:rStyle w:val="VerbatimChar"/>
        </w:rPr>
        <w:t xml:space="preserve">## [51] "miVec22"      "miVec23"      "miVec24"      "miVec25"      "miVecArr"    </w:t>
      </w:r>
      <w:r>
        <w:br/>
      </w:r>
      <w:r>
        <w:rPr>
          <w:rStyle w:val="VerbatimChar"/>
        </w:rPr>
        <w:t xml:space="preserve">## [56] "miVecArr02"   "miVecConf"    "miVecNA"      "miVecOp"      "msg"         </w:t>
      </w:r>
      <w:r>
        <w:br/>
      </w:r>
      <w:r>
        <w:rPr>
          <w:rStyle w:val="VerbatimChar"/>
        </w:rPr>
        <w:t xml:space="preserve">## [61] "myCol"        "myRow"        "myText"       "myText2"      "myText3"     </w:t>
      </w:r>
      <w:r>
        <w:br/>
      </w:r>
      <w:r>
        <w:rPr>
          <w:rStyle w:val="VerbatimChar"/>
        </w:rPr>
        <w:t xml:space="preserve">## [66] "myText4"      "myText5"      "nbrRep"       "newVec"       "newVec2"     </w:t>
      </w:r>
      <w:r>
        <w:br/>
      </w:r>
      <w:r>
        <w:rPr>
          <w:rStyle w:val="VerbatimChar"/>
        </w:rPr>
        <w:t xml:space="preserve">## [71] "numbers"      "oldWd"        "opAriDf"      "roundDou"     "sumIntDou"   </w:t>
      </w:r>
      <w:r>
        <w:br/>
      </w:r>
      <w:r>
        <w:rPr>
          <w:rStyle w:val="VerbatimChar"/>
        </w:rPr>
        <w:t xml:space="preserve">## [76] "sumIntInt"    "tabPkgDf"     "terme01"      "terme02"      "vecForMat01" </w:t>
      </w:r>
      <w:r>
        <w:br/>
      </w:r>
      <w:r>
        <w:rPr>
          <w:rStyle w:val="VerbatimChar"/>
        </w:rPr>
        <w:t xml:space="preserve">## [81] "vecForMat02"  "vecForMat03"  "vecForMatrix" "vecManip"     "vecManip2"   </w:t>
      </w:r>
      <w:r>
        <w:br/>
      </w:r>
      <w:r>
        <w:rPr>
          <w:rStyle w:val="VerbatimChar"/>
        </w:rPr>
        <w:t xml:space="preserve">## [86]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"hook_output"  "i"            "irisCopy"    </w:t>
      </w:r>
      <w:r>
        <w:br/>
      </w:r>
      <w:r>
        <w:rPr>
          <w:rStyle w:val="VerbatimChar"/>
        </w:rPr>
        <w:t xml:space="preserve">## [11] "j"            "k"            "logicals"     "mdat"         "miArray"     </w:t>
      </w:r>
      <w:r>
        <w:br/>
      </w:r>
      <w:r>
        <w:rPr>
          <w:rStyle w:val="VerbatimChar"/>
        </w:rPr>
        <w:t xml:space="preserve">## [16] "miArray02"    "miDf01"       "miDfSub01"    "miDfSub02"    "miDfSub03"   </w:t>
      </w:r>
      <w:r>
        <w:br/>
      </w:r>
      <w:r>
        <w:rPr>
          <w:rStyle w:val="VerbatimChar"/>
        </w:rPr>
        <w:t xml:space="preserve">## [21] "miDfSub04"    "miList01"     "miList02"     "miList0203"   "miList03"    </w:t>
      </w:r>
      <w:r>
        <w:br/>
      </w:r>
      <w:r>
        <w:rPr>
          <w:rStyle w:val="VerbatimChar"/>
        </w:rPr>
        <w:t xml:space="preserve">## [26] "miList04"     "miList05"     "miList06"     "miMat"        "miMat01"     </w:t>
      </w:r>
      <w:r>
        <w:br/>
      </w:r>
      <w:r>
        <w:rPr>
          <w:rStyle w:val="VerbatimChar"/>
        </w:rPr>
        <w:t xml:space="preserve">## [31] "miMat02"      "miVec01"      "miVec02"      "miVec03"      "miVec04"     </w:t>
      </w:r>
      <w:r>
        <w:br/>
      </w:r>
      <w:r>
        <w:rPr>
          <w:rStyle w:val="VerbatimChar"/>
        </w:rPr>
        <w:t xml:space="preserve">## [36] "miVec05"      "miVec05b"     "miVec05c"     "miVec06"      "miVec07"     </w:t>
      </w:r>
      <w:r>
        <w:br/>
      </w:r>
      <w:r>
        <w:rPr>
          <w:rStyle w:val="VerbatimChar"/>
        </w:rPr>
        <w:t xml:space="preserve">## [41] "miVec08"      "miVec09"      "miVec10"      "miVec11"      "miVec12"     </w:t>
      </w:r>
      <w:r>
        <w:br/>
      </w:r>
      <w:r>
        <w:rPr>
          <w:rStyle w:val="VerbatimChar"/>
        </w:rPr>
        <w:t xml:space="preserve">## [46] "miVec13"      "miVec14"      "miVec15"      "miVec20"      "miVec21"     </w:t>
      </w:r>
      <w:r>
        <w:br/>
      </w:r>
      <w:r>
        <w:rPr>
          <w:rStyle w:val="VerbatimChar"/>
        </w:rPr>
        <w:t xml:space="preserve">## [51] "miVec22"      "miVec23"      "miVec24"      "miVec25"      "miVecArr"    </w:t>
      </w:r>
      <w:r>
        <w:br/>
      </w:r>
      <w:r>
        <w:rPr>
          <w:rStyle w:val="VerbatimChar"/>
        </w:rPr>
        <w:t xml:space="preserve">## [56] "miVecArr02"   "miVecConf"    "miVecNA"      "miVecOp"      "msg"         </w:t>
      </w:r>
      <w:r>
        <w:br/>
      </w:r>
      <w:r>
        <w:rPr>
          <w:rStyle w:val="VerbatimChar"/>
        </w:rPr>
        <w:t xml:space="preserve">## [61] "myCol"        "myRow"        "myText"       "myText2"      "myText3"     </w:t>
      </w:r>
      <w:r>
        <w:br/>
      </w:r>
      <w:r>
        <w:rPr>
          <w:rStyle w:val="VerbatimChar"/>
        </w:rPr>
        <w:t xml:space="preserve">## [66] "myText4"      "myText5"      "nbrRep"       "newVec"       "newVec2"     </w:t>
      </w:r>
      <w:r>
        <w:br/>
      </w:r>
      <w:r>
        <w:rPr>
          <w:rStyle w:val="VerbatimChar"/>
        </w:rPr>
        <w:t xml:space="preserve">## [71] "numbers"      "oldWd"        "opAriDf"      "roundDou"     "sumIntDou"   </w:t>
      </w:r>
      <w:r>
        <w:br/>
      </w:r>
      <w:r>
        <w:rPr>
          <w:rStyle w:val="VerbatimChar"/>
        </w:rPr>
        <w:t xml:space="preserve">## [76] "sumIntInt"    "tabPkgDf"     "terme01"      "terme02"      "vecForMat01" </w:t>
      </w:r>
      <w:r>
        <w:br/>
      </w:r>
      <w:r>
        <w:rPr>
          <w:rStyle w:val="VerbatimChar"/>
        </w:rPr>
        <w:t xml:space="preserve">## [81] "vecForMat02"  "vecForMat03"  "vecForMatrix" "vecManip"     "vecManip2"   </w:t>
      </w:r>
      <w:r>
        <w:br/>
      </w:r>
      <w:r>
        <w:rPr>
          <w:rStyle w:val="VerbatimChar"/>
        </w:rPr>
        <w:t xml:space="preserve">## [86] "vecManip3"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"dfContrib"   </w:t>
      </w:r>
      <w:r>
        <w:br/>
      </w:r>
      <w:r>
        <w:rPr>
          <w:rStyle w:val="VerbatimChar"/>
        </w:rPr>
        <w:t xml:space="preserve">##  [6] "dfForMat"     "factor01"     "hook_output"  "i"            "irisCopy"    </w:t>
      </w:r>
      <w:r>
        <w:br/>
      </w:r>
      <w:r>
        <w:rPr>
          <w:rStyle w:val="VerbatimChar"/>
        </w:rPr>
        <w:t xml:space="preserve">## [11] "j"            "k"            "logicals"     "mdat"         "miArray"     </w:t>
      </w:r>
      <w:r>
        <w:br/>
      </w:r>
      <w:r>
        <w:rPr>
          <w:rStyle w:val="VerbatimChar"/>
        </w:rPr>
        <w:t xml:space="preserve">## [16] "miArray02"    "miDf01"       "miDfSub01"    "miDfSub02"    "miDfSub03"   </w:t>
      </w:r>
      <w:r>
        <w:br/>
      </w:r>
      <w:r>
        <w:rPr>
          <w:rStyle w:val="VerbatimChar"/>
        </w:rPr>
        <w:t xml:space="preserve">## [21] "miDfSub04"    "miList01"     "miList02"     "miList0203"   "miList03"    </w:t>
      </w:r>
      <w:r>
        <w:br/>
      </w:r>
      <w:r>
        <w:rPr>
          <w:rStyle w:val="VerbatimChar"/>
        </w:rPr>
        <w:t xml:space="preserve">## [26] "miList04"     "miList05"     "miList06"     "miMat"        "miMat01"     </w:t>
      </w:r>
      <w:r>
        <w:br/>
      </w:r>
      <w:r>
        <w:rPr>
          <w:rStyle w:val="VerbatimChar"/>
        </w:rPr>
        <w:t xml:space="preserve">## [31] "miMat02"      "miVec01"      "miVec02"      "miVec03"      "miVec04"     </w:t>
      </w:r>
      <w:r>
        <w:br/>
      </w:r>
      <w:r>
        <w:rPr>
          <w:rStyle w:val="VerbatimChar"/>
        </w:rPr>
        <w:t xml:space="preserve">## [36] "miVec05"      "miVec05b"     "miVec05c"     "miVec06"      "miVec07"     </w:t>
      </w:r>
      <w:r>
        <w:br/>
      </w:r>
      <w:r>
        <w:rPr>
          <w:rStyle w:val="VerbatimChar"/>
        </w:rPr>
        <w:t xml:space="preserve">## [41] "miVec08"      "miVec09"      "miVec10"      "miVec11"      "miVec12"     </w:t>
      </w:r>
      <w:r>
        <w:br/>
      </w:r>
      <w:r>
        <w:rPr>
          <w:rStyle w:val="VerbatimChar"/>
        </w:rPr>
        <w:t xml:space="preserve">## [46] "miVec13"      "miVec14"      "miVec15"      "miVec20"      "miVec21"     </w:t>
      </w:r>
      <w:r>
        <w:br/>
      </w:r>
      <w:r>
        <w:rPr>
          <w:rStyle w:val="VerbatimChar"/>
        </w:rPr>
        <w:t xml:space="preserve">## [51] "miVec22"      "miVec23"      "miVec24"      "miVec25"      "miVecArr"    </w:t>
      </w:r>
      <w:r>
        <w:br/>
      </w:r>
      <w:r>
        <w:rPr>
          <w:rStyle w:val="VerbatimChar"/>
        </w:rPr>
        <w:t xml:space="preserve">## [56] "miVecArr02"   "miVecConf"    "miVecNA"      "miVecOp"      "msg"         </w:t>
      </w:r>
      <w:r>
        <w:br/>
      </w:r>
      <w:r>
        <w:rPr>
          <w:rStyle w:val="VerbatimChar"/>
        </w:rPr>
        <w:t xml:space="preserve">## [61] "myCol"        "myRow"        "myText"       "myText2"      "myText3"     </w:t>
      </w:r>
      <w:r>
        <w:br/>
      </w:r>
      <w:r>
        <w:rPr>
          <w:rStyle w:val="VerbatimChar"/>
        </w:rPr>
        <w:t xml:space="preserve">## [66] "myText4"      "myText5"      "nbrRep"       "newVec"       "newVec2"     </w:t>
      </w:r>
      <w:r>
        <w:br/>
      </w:r>
      <w:r>
        <w:rPr>
          <w:rStyle w:val="VerbatimChar"/>
        </w:rPr>
        <w:t xml:space="preserve">## [71] "numbers"      "oldWd"        "opAriDf"      "roundDou"     "sumIntDou"   </w:t>
      </w:r>
      <w:r>
        <w:br/>
      </w:r>
      <w:r>
        <w:rPr>
          <w:rStyle w:val="VerbatimChar"/>
        </w:rPr>
        <w:t xml:space="preserve">## [76] "sumIntInt"    "tabPkgDf"     "terme01"      "terme02"      "vecForMat01" </w:t>
      </w:r>
      <w:r>
        <w:br/>
      </w:r>
      <w:r>
        <w:rPr>
          <w:rStyle w:val="VerbatimChar"/>
        </w:rPr>
        <w:t xml:space="preserve">## [81] "vecForMat02"  "vecForMat03"  "vecForMatrix" "vecManip"     "vecManip2"   </w:t>
      </w:r>
      <w:r>
        <w:br/>
      </w:r>
      <w:r>
        <w:rPr>
          <w:rStyle w:val="VerbatimChar"/>
        </w:rPr>
        <w:t xml:space="preserve">## [86]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2.19    0.00    2.19</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2.17    0.00    2.17</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"aof"        "ape"        "askpass"    "assertthat"</w:t>
      </w:r>
      <w:r>
        <w:br/>
      </w:r>
      <w:r>
        <w:rPr>
          <w:rStyle w:val="VerbatimChar"/>
        </w:rPr>
        <w:t xml:space="preserve">## [11] "backports"  "barplotOr"  "base64enc"  "bcpa"       "bdsmatrix" </w:t>
      </w:r>
      <w:r>
        <w:br/>
      </w:r>
      <w:r>
        <w:rPr>
          <w:rStyle w:val="VerbatimChar"/>
        </w:rPr>
        <w:t xml:space="preserve">## [16] "BH"         "bibtex"     "bindr"      "bindrcpp"   "BioFTF"    </w:t>
      </w:r>
      <w:r>
        <w:br/>
      </w:r>
      <w:r>
        <w:rPr>
          <w:rStyle w:val="VerbatimChar"/>
        </w:rPr>
        <w:t xml:space="preserve">## [21] "bitops"     "bold"       "bookdown"   "boot"       "brew"      </w:t>
      </w:r>
      <w:r>
        <w:br/>
      </w:r>
      <w:r>
        <w:rPr>
          <w:rStyle w:val="VerbatimChar"/>
        </w:rPr>
        <w:t xml:space="preserve">## [26] "broom"      "ca"         "callr"      "car"        "carData"</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9.063242  9.628185</w:t>
      </w:r>
      <w:r>
        <w:br/>
      </w:r>
      <w:r>
        <w:rPr>
          <w:rStyle w:val="VerbatimChar"/>
        </w:rPr>
        <w:t xml:space="preserve">## 2  9.851688 10.385692</w:t>
      </w:r>
      <w:r>
        <w:br/>
      </w:r>
      <w:r>
        <w:rPr>
          <w:rStyle w:val="VerbatimChar"/>
        </w:rPr>
        <w:t xml:space="preserve">## 3  9.292407  9.166042</w:t>
      </w:r>
      <w:r>
        <w:br/>
      </w:r>
      <w:r>
        <w:rPr>
          <w:rStyle w:val="VerbatimChar"/>
        </w:rPr>
        <w:t xml:space="preserve">## 4 11.597762 10.199273</w:t>
      </w:r>
      <w:r>
        <w:br/>
      </w:r>
      <w:r>
        <w:rPr>
          <w:rStyle w:val="VerbatimChar"/>
        </w:rPr>
        <w:t xml:space="preserve">## 5 12.206249 10.951875</w:t>
      </w:r>
      <w:r>
        <w:br/>
      </w:r>
      <w:r>
        <w:rPr>
          <w:rStyle w:val="VerbatimChar"/>
        </w:rPr>
        <w:t xml:space="preserve">## 6 10.532480 10.570895</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9.063242  9.628185 0.564943167    small</w:t>
      </w:r>
      <w:r>
        <w:br/>
      </w:r>
      <w:r>
        <w:rPr>
          <w:rStyle w:val="VerbatimChar"/>
        </w:rPr>
        <w:t xml:space="preserve">## 2   9.851688 10.385692 0.534003071    small</w:t>
      </w:r>
      <w:r>
        <w:br/>
      </w:r>
      <w:r>
        <w:rPr>
          <w:rStyle w:val="VerbatimChar"/>
        </w:rPr>
        <w:t xml:space="preserve">## 3   9.292407  9.166042 0.126364859    small</w:t>
      </w:r>
      <w:r>
        <w:br/>
      </w:r>
      <w:r>
        <w:rPr>
          <w:rStyle w:val="VerbatimChar"/>
        </w:rPr>
        <w:t xml:space="preserve">## 4  11.597762 10.199273 1.398488629    small</w:t>
      </w:r>
      <w:r>
        <w:br/>
      </w:r>
      <w:r>
        <w:rPr>
          <w:rStyle w:val="VerbatimChar"/>
        </w:rPr>
        <w:t xml:space="preserve">## 5  12.206249 10.951875 1.254374502    small</w:t>
      </w:r>
      <w:r>
        <w:br/>
      </w:r>
      <w:r>
        <w:rPr>
          <w:rStyle w:val="VerbatimChar"/>
        </w:rPr>
        <w:t xml:space="preserve">## 6  10.532480 10.570895 0.038415778    small</w:t>
      </w:r>
      <w:r>
        <w:br/>
      </w:r>
      <w:r>
        <w:rPr>
          <w:rStyle w:val="VerbatimChar"/>
        </w:rPr>
        <w:t xml:space="preserve">## 7   9.471169 10.523417 1.052248197    small</w:t>
      </w:r>
      <w:r>
        <w:br/>
      </w:r>
      <w:r>
        <w:rPr>
          <w:rStyle w:val="VerbatimChar"/>
        </w:rPr>
        <w:t xml:space="preserve">## 8  10.942096  9.584010 1.358086090    small</w:t>
      </w:r>
      <w:r>
        <w:br/>
      </w:r>
      <w:r>
        <w:rPr>
          <w:rStyle w:val="VerbatimChar"/>
        </w:rPr>
        <w:t xml:space="preserve">## 9   9.324926  9.971028 0.646102757    small</w:t>
      </w:r>
      <w:r>
        <w:br/>
      </w:r>
      <w:r>
        <w:rPr>
          <w:rStyle w:val="VerbatimChar"/>
        </w:rPr>
        <w:t xml:space="preserve">## 10  8.621279  8.618871 0.002407853    small</w:t>
      </w:r>
      <w:r>
        <w:br/>
      </w:r>
      <w:r>
        <w:rPr>
          <w:rStyle w:val="VerbatimChar"/>
        </w:rPr>
        <w:t xml:space="preserve">## 11 12.000379 10.586181 1.414198659    small</w:t>
      </w:r>
      <w:r>
        <w:br/>
      </w:r>
      <w:r>
        <w:rPr>
          <w:rStyle w:val="VerbatimChar"/>
        </w:rPr>
        <w:t xml:space="preserve">## 12  9.818567 12.757405 2.938838210    small</w:t>
      </w:r>
      <w:r>
        <w:br/>
      </w:r>
      <w:r>
        <w:rPr>
          <w:rStyle w:val="VerbatimChar"/>
        </w:rPr>
        <w:t xml:space="preserve">## 13 11.490049  9.732055 1.757994075    small</w:t>
      </w:r>
      <w:r>
        <w:br/>
      </w:r>
      <w:r>
        <w:rPr>
          <w:rStyle w:val="VerbatimChar"/>
        </w:rPr>
        <w:t xml:space="preserve">## 14 10.173534 10.732647 0.559113017    small</w:t>
      </w:r>
      <w:r>
        <w:br/>
      </w:r>
      <w:r>
        <w:rPr>
          <w:rStyle w:val="VerbatimChar"/>
        </w:rPr>
        <w:t xml:space="preserve">## 15  9.141860  9.773432 0.631571199    small</w:t>
      </w:r>
      <w:r>
        <w:br/>
      </w:r>
      <w:r>
        <w:rPr>
          <w:rStyle w:val="VerbatimChar"/>
        </w:rPr>
        <w:t xml:space="preserve">## 16 10.300747  9.337730 0.963016589    small</w:t>
      </w:r>
      <w:r>
        <w:br/>
      </w:r>
      <w:r>
        <w:rPr>
          <w:rStyle w:val="VerbatimChar"/>
        </w:rPr>
        <w:t xml:space="preserve">## 17  8.729913  8.586036 0.143876758    small</w:t>
      </w:r>
      <w:r>
        <w:br/>
      </w:r>
      <w:r>
        <w:rPr>
          <w:rStyle w:val="VerbatimChar"/>
        </w:rPr>
        <w:t xml:space="preserve">## 18  9.019515  9.172091 0.152576618    small</w:t>
      </w:r>
      <w:r>
        <w:br/>
      </w:r>
      <w:r>
        <w:rPr>
          <w:rStyle w:val="VerbatimChar"/>
        </w:rPr>
        <w:t xml:space="preserve">## 19  9.611321 10.817369 1.206047712    small</w:t>
      </w:r>
      <w:r>
        <w:br/>
      </w:r>
      <w:r>
        <w:rPr>
          <w:rStyle w:val="VerbatimChar"/>
        </w:rPr>
        <w:t xml:space="preserve">## 20 10.989800 10.232340 0.757460423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9.063242  9.628185 0.564943167    small</w:t>
      </w:r>
      <w:r>
        <w:br/>
      </w:r>
      <w:r>
        <w:rPr>
          <w:rStyle w:val="VerbatimChar"/>
        </w:rPr>
        <w:t xml:space="preserve">## 2   9.851688 10.385692 0.534003071    small</w:t>
      </w:r>
      <w:r>
        <w:br/>
      </w:r>
      <w:r>
        <w:rPr>
          <w:rStyle w:val="VerbatimChar"/>
        </w:rPr>
        <w:t xml:space="preserve">## 3   9.292407  9.166042 0.126364859    small</w:t>
      </w:r>
      <w:r>
        <w:br/>
      </w:r>
      <w:r>
        <w:rPr>
          <w:rStyle w:val="VerbatimChar"/>
        </w:rPr>
        <w:t xml:space="preserve">## 4  11.597762 10.199273 1.398488629    small</w:t>
      </w:r>
      <w:r>
        <w:br/>
      </w:r>
      <w:r>
        <w:rPr>
          <w:rStyle w:val="VerbatimChar"/>
        </w:rPr>
        <w:t xml:space="preserve">## 5  12.206249 10.951875 1.254374502    small</w:t>
      </w:r>
      <w:r>
        <w:br/>
      </w:r>
      <w:r>
        <w:rPr>
          <w:rStyle w:val="VerbatimChar"/>
        </w:rPr>
        <w:t xml:space="preserve">## 6  10.532480 10.570895 0.038415778    small</w:t>
      </w:r>
      <w:r>
        <w:br/>
      </w:r>
      <w:r>
        <w:rPr>
          <w:rStyle w:val="VerbatimChar"/>
        </w:rPr>
        <w:t xml:space="preserve">## 7   9.471169 10.523417 1.052248197    small</w:t>
      </w:r>
      <w:r>
        <w:br/>
      </w:r>
      <w:r>
        <w:rPr>
          <w:rStyle w:val="VerbatimChar"/>
        </w:rPr>
        <w:t xml:space="preserve">## 8  10.942096  9.584010 1.358086090    small</w:t>
      </w:r>
      <w:r>
        <w:br/>
      </w:r>
      <w:r>
        <w:rPr>
          <w:rStyle w:val="VerbatimChar"/>
        </w:rPr>
        <w:t xml:space="preserve">## 9   9.324926  9.971028 0.646102757    small</w:t>
      </w:r>
      <w:r>
        <w:br/>
      </w:r>
      <w:r>
        <w:rPr>
          <w:rStyle w:val="VerbatimChar"/>
        </w:rPr>
        <w:t xml:space="preserve">## 10  8.621279  8.618871 0.002407853    small</w:t>
      </w:r>
      <w:r>
        <w:br/>
      </w:r>
      <w:r>
        <w:rPr>
          <w:rStyle w:val="VerbatimChar"/>
        </w:rPr>
        <w:t xml:space="preserve">## 11 12.000379 10.586181 1.414198659    small</w:t>
      </w:r>
      <w:r>
        <w:br/>
      </w:r>
      <w:r>
        <w:rPr>
          <w:rStyle w:val="VerbatimChar"/>
        </w:rPr>
        <w:t xml:space="preserve">## 12  9.818567 12.757405 2.938838210    small</w:t>
      </w:r>
      <w:r>
        <w:br/>
      </w:r>
      <w:r>
        <w:rPr>
          <w:rStyle w:val="VerbatimChar"/>
        </w:rPr>
        <w:t xml:space="preserve">## 13 11.490049  9.732055 1.757994075    small</w:t>
      </w:r>
      <w:r>
        <w:br/>
      </w:r>
      <w:r>
        <w:rPr>
          <w:rStyle w:val="VerbatimChar"/>
        </w:rPr>
        <w:t xml:space="preserve">## 14 10.173534 10.732647 0.559113017    small</w:t>
      </w:r>
      <w:r>
        <w:br/>
      </w:r>
      <w:r>
        <w:rPr>
          <w:rStyle w:val="VerbatimChar"/>
        </w:rPr>
        <w:t xml:space="preserve">## 15  9.141860  9.773432 0.631571199    small</w:t>
      </w:r>
      <w:r>
        <w:br/>
      </w:r>
      <w:r>
        <w:rPr>
          <w:rStyle w:val="VerbatimChar"/>
        </w:rPr>
        <w:t xml:space="preserve">## 16 10.300747  9.337730 0.963016589    small</w:t>
      </w:r>
      <w:r>
        <w:br/>
      </w:r>
      <w:r>
        <w:rPr>
          <w:rStyle w:val="VerbatimChar"/>
        </w:rPr>
        <w:t xml:space="preserve">## 17  8.729913  8.586036 0.143876758    small</w:t>
      </w:r>
      <w:r>
        <w:br/>
      </w:r>
      <w:r>
        <w:rPr>
          <w:rStyle w:val="VerbatimChar"/>
        </w:rPr>
        <w:t xml:space="preserve">## 18  9.019515  9.172091 0.152576618    small</w:t>
      </w:r>
      <w:r>
        <w:br/>
      </w:r>
      <w:r>
        <w:rPr>
          <w:rStyle w:val="VerbatimChar"/>
        </w:rPr>
        <w:t xml:space="preserve">## 19  9.611321 10.817369 1.206047712    small</w:t>
      </w:r>
      <w:r>
        <w:br/>
      </w:r>
      <w:r>
        <w:rPr>
          <w:rStyle w:val="VerbatimChar"/>
        </w:rPr>
        <w:t xml:space="preserve">## 20 10.989800 10.232340 0.757460423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8</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8</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3.607</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3.45</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deviennent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517 718 639 401 418 553 592 620 395 425 528 482 577 624 512 398 471 506</w:t>
      </w:r>
      <w:r>
        <w:br/>
      </w:r>
      <w:r>
        <w:rPr>
          <w:rStyle w:val="VerbatimChar"/>
        </w:rPr>
        <w:t xml:space="preserve">##  [19] 656 467 508 540 465 354 469 369 502 670 756 413 651 552 599 482 435 537</w:t>
      </w:r>
      <w:r>
        <w:br/>
      </w:r>
      <w:r>
        <w:rPr>
          <w:rStyle w:val="VerbatimChar"/>
        </w:rPr>
        <w:t xml:space="preserve">##  [37] 560 563 407 530 407 462 589 269 419 574 400 565 574 317 618 541 485 575</w:t>
      </w:r>
      <w:r>
        <w:br/>
      </w:r>
      <w:r>
        <w:rPr>
          <w:rStyle w:val="VerbatimChar"/>
        </w:rPr>
        <w:t xml:space="preserve">##  [55] 695 642 655 449 523 580 536 485 592 561 371 423 448 402 402 506 693 414</w:t>
      </w:r>
      <w:r>
        <w:br/>
      </w:r>
      <w:r>
        <w:rPr>
          <w:rStyle w:val="VerbatimChar"/>
        </w:rPr>
        <w:t xml:space="preserve">##  [73] 533 433 570 560 348 443 260 564 463 435 473 452 551 521 542 346 659 564</w:t>
      </w:r>
      <w:r>
        <w:br/>
      </w:r>
      <w:r>
        <w:rPr>
          <w:rStyle w:val="VerbatimChar"/>
        </w:rPr>
        <w:t xml:space="preserve">##  [91] 546 578 583 416 583 395 535 453 463 412</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517 718 639 401 418 553 592 620 395 425 528 482 577 624 512 398 471 506</w:t>
      </w:r>
      <w:r>
        <w:br/>
      </w:r>
      <w:r>
        <w:rPr>
          <w:rStyle w:val="VerbatimChar"/>
        </w:rPr>
        <w:t xml:space="preserve">##  [19] 656 467 508 540 465 354 469 369 502 670 756 413 651 552 599 482 435 537</w:t>
      </w:r>
      <w:r>
        <w:br/>
      </w:r>
      <w:r>
        <w:rPr>
          <w:rStyle w:val="VerbatimChar"/>
        </w:rPr>
        <w:t xml:space="preserve">##  [37] 560 563 407 530 407 462 589 269 419 574 400 565 574 317 618 541 485 575</w:t>
      </w:r>
      <w:r>
        <w:br/>
      </w:r>
      <w:r>
        <w:rPr>
          <w:rStyle w:val="VerbatimChar"/>
        </w:rPr>
        <w:t xml:space="preserve">##  [55] 695 642 655 449 523 580 536 485 592 561 371 423 448 402 402 506 693 414</w:t>
      </w:r>
      <w:r>
        <w:br/>
      </w:r>
      <w:r>
        <w:rPr>
          <w:rStyle w:val="VerbatimChar"/>
        </w:rPr>
        <w:t xml:space="preserve">##  [73] 533 433 570 560 348 443 260 564 463 435 473 452 551 521 542 346 659 564</w:t>
      </w:r>
      <w:r>
        <w:br/>
      </w:r>
      <w:r>
        <w:rPr>
          <w:rStyle w:val="VerbatimChar"/>
        </w:rPr>
        <w:t xml:space="preserve">##  [91] 546 578 583 416 583 395 535 453 463 412</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1.83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deviné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 car ce genre de script qui manipule des informations système (temps, fichiers, …) est plus communément réalisé avec d’autres langages comme Python.</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0.23</w:t>
      </w:r>
      <w:r>
        <w:br/>
      </w:r>
      <w:r>
        <w:rPr>
          <w:rStyle w:val="VerbatimChar"/>
        </w:rPr>
        <w:t xml:space="preserve">## [1] 0.462</w:t>
      </w:r>
      <w:r>
        <w:br/>
      </w:r>
      <w:r>
        <w:rPr>
          <w:rStyle w:val="VerbatimChar"/>
        </w:rPr>
        <w:t xml:space="preserve">## [1] 0.52</w:t>
      </w:r>
      <w:r>
        <w:br/>
      </w:r>
      <w:r>
        <w:rPr>
          <w:rStyle w:val="VerbatimChar"/>
        </w:rPr>
        <w:t xml:space="preserve">## [1] 0.395</w:t>
      </w:r>
      <w:r>
        <w:br/>
      </w:r>
      <w:r>
        <w:rPr>
          <w:rStyle w:val="VerbatimChar"/>
        </w:rPr>
        <w:t xml:space="preserve">## [1] 0.964</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nombre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Avec une opération sur les vecteurs nous pourrions facilement calculer tous les nombres entre 111 et 1000 qui sont divisibles par 32.</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128 160 192 224 256 288 320 352 384 416 448 480 512 544 576 608 640 672 704</w:t>
      </w:r>
      <w:r>
        <w:br/>
      </w:r>
      <w:r>
        <w:rPr>
          <w:rStyle w:val="VerbatimChar"/>
        </w:rPr>
        <w:t xml:space="preserve">## [20] 736 768 800 832 864 896 928 960 992</w:t>
      </w:r>
    </w:p>
    <w:p>
      <w:pPr>
        <w:pStyle w:val="FirstParagraph"/>
      </w:pPr>
      <w:r>
        <w:t xml:space="preserve">Le premier est 128, que nous pouvons récupérer avec</w:t>
      </w:r>
      <w:r>
        <w:t xml:space="preserve"> </w:t>
      </w:r>
      <w:r>
        <w:rPr>
          <w:rStyle w:val="VerbatimChar"/>
        </w:rPr>
        <w:t xml:space="preserve">[1]</w:t>
      </w:r>
      <w:r>
        <w:t xml:space="preserve">.</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lettres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582 498 409 494 513 383 585 408 536 491 384 451 464 602 260 563 312 612</w:t>
      </w:r>
      <w:r>
        <w:br/>
      </w:r>
      <w:r>
        <w:rPr>
          <w:rStyle w:val="VerbatimChar"/>
        </w:rPr>
        <w:t xml:space="preserve">##  [19] 546 400 502 466 492 519 659 679 409 465 362 319 493 310 472 591 673 508</w:t>
      </w:r>
      <w:r>
        <w:br/>
      </w:r>
      <w:r>
        <w:rPr>
          <w:rStyle w:val="VerbatimChar"/>
        </w:rPr>
        <w:t xml:space="preserve">##  [37] 442 506 350 620 545 608 595 453 470 410 607 475 447 506 617 368 593 505</w:t>
      </w:r>
      <w:r>
        <w:br/>
      </w:r>
      <w:r>
        <w:rPr>
          <w:rStyle w:val="VerbatimChar"/>
        </w:rPr>
        <w:t xml:space="preserve">##  [55] 542 587 625 514 521 537 511 519 600 401 456 437 324 624 516 432 561 470</w:t>
      </w:r>
      <w:r>
        <w:br/>
      </w:r>
      <w:r>
        <w:rPr>
          <w:rStyle w:val="VerbatimChar"/>
        </w:rPr>
        <w:t xml:space="preserve">##  [73] 500 384 583 336 267 516 419 456 601 509 404 323 381 518 460 406 700 597</w:t>
      </w:r>
      <w:r>
        <w:br/>
      </w:r>
      <w:r>
        <w:rPr>
          <w:rStyle w:val="VerbatimChar"/>
        </w:rPr>
        <w:t xml:space="preserve">##  [91] 591 560 547 546 513 641 600 585 373 546</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42.5 53.0 42.0 51.0 46.5 50.5 49.5 47.5 53.5 41.5</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CommentTok"/>
        </w:rPr>
        <w:t xml:space="preserve"># création de la matrix</w:t>
      </w:r>
      <w:r>
        <w:br/>
      </w: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51.24 45.00 53.55 53.20 52.10 51.18 48.28 47.34 47.14 46.80</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51.24 45.00 53.55 53.20 52.10 51.18 48.28 47.34 47.14 46.80</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45.50 51.04 47.60 55.86 56.96 53.68 47.54 48.36 45.72 42.90 45.76 44.94</w:t>
      </w:r>
      <w:r>
        <w:br/>
      </w:r>
      <w:r>
        <w:rPr>
          <w:rStyle w:val="VerbatimChar"/>
        </w:rPr>
        <w:t xml:space="preserve">## [13] 46.36 51.74 50.22 49.52 47.00 55.96 57.02 47.98</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45.50 51.04 47.60 55.86 56.96 53.68 47.54 48.36 45.72 42.90 45.76 44.94</w:t>
      </w:r>
      <w:r>
        <w:br/>
      </w:r>
      <w:r>
        <w:rPr>
          <w:rStyle w:val="VerbatimChar"/>
        </w:rPr>
        <w:t xml:space="preserve">## [13] 46.36 51.74 50.22 49.52 47.00 55.96 57.02 47.98</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49.335 51.410 48.345 49.295 49.530</w:t>
      </w:r>
    </w:p>
    <w:p>
      <w:pPr>
        <w:pStyle w:val="SourceCode"/>
      </w:pPr>
      <w:r>
        <w:rPr>
          <w:rStyle w:val="CommentTok"/>
        </w:rPr>
        <w:t xml:space="preserve"># Calcul "à la main"</w:t>
      </w:r>
      <w:r>
        <w:br/>
      </w: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49.335 51.410 48.345 49.295 49.530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44.0 46.4 60.0 49.4 65.8 50.2 30.4 59.0 63.6  54.4  42.2  23.6  51.0</w:t>
      </w:r>
      <w:r>
        <w:br/>
      </w:r>
      <w:r>
        <w:rPr>
          <w:rStyle w:val="VerbatimChar"/>
        </w:rPr>
        <w:t xml:space="preserve">##  [2,] 39.8 39.6 34.0 34.0 60.8 39.0 41.4 54.2 63.6  28.8  45.4  57.4  43.6</w:t>
      </w:r>
      <w:r>
        <w:br/>
      </w:r>
      <w:r>
        <w:rPr>
          <w:rStyle w:val="VerbatimChar"/>
        </w:rPr>
        <w:t xml:space="preserve">##  [3,] 40.4 65.2 62.0 65.6 57.8 43.4 46.8 39.0 47.2  69.4  54.6  45.2  21.0</w:t>
      </w:r>
      <w:r>
        <w:br/>
      </w:r>
      <w:r>
        <w:rPr>
          <w:rStyle w:val="VerbatimChar"/>
        </w:rPr>
        <w:t xml:space="preserve">##  [4,] 25.8 62.2 51.6 61.8 62.0 58.6 32.6 36.4 54.8  33.8  46.6  46.4  61.4</w:t>
      </w:r>
      <w:r>
        <w:br/>
      </w:r>
      <w:r>
        <w:rPr>
          <w:rStyle w:val="VerbatimChar"/>
        </w:rPr>
        <w:t xml:space="preserve">##  [5,] 54.2 42.0 66.6 63.4 52.6 57.2 62.4 62.2 40.2  39.4  55.4  59.0  36.4</w:t>
      </w:r>
      <w:r>
        <w:br/>
      </w:r>
      <w:r>
        <w:rPr>
          <w:rStyle w:val="VerbatimChar"/>
        </w:rPr>
        <w:t xml:space="preserve">##  [6,] 60.2 43.2 42.4 58.4 53.6 68.0 48.2 56.2 38.6  46.4  64.0  34.0  40.4</w:t>
      </w:r>
      <w:r>
        <w:br/>
      </w:r>
      <w:r>
        <w:rPr>
          <w:rStyle w:val="VerbatimChar"/>
        </w:rPr>
        <w:t xml:space="preserve">##  [7,] 51.2 32.4 34.6 60.6 44.8 57.2 42.8 58.4 37.2  39.6  36.4  49.0  54.2</w:t>
      </w:r>
      <w:r>
        <w:br/>
      </w:r>
      <w:r>
        <w:rPr>
          <w:rStyle w:val="VerbatimChar"/>
        </w:rPr>
        <w:t xml:space="preserve">##  [8,] 39.4 56.0 53.6 63.2 57.4 28.4 57.4 29.6 35.0  35.4  37.8  56.2  52.0</w:t>
      </w:r>
      <w:r>
        <w:br/>
      </w:r>
      <w:r>
        <w:rPr>
          <w:rStyle w:val="VerbatimChar"/>
        </w:rPr>
        <w:t xml:space="preserve">##  [9,] 35.8 64.4 29.6 69.0 46.0 59.0 61.8 32.8 48.2  39.4  37.2  50.4  30.8</w:t>
      </w:r>
      <w:r>
        <w:br/>
      </w:r>
      <w:r>
        <w:rPr>
          <w:rStyle w:val="VerbatimChar"/>
        </w:rPr>
        <w:t xml:space="preserve">## [10,] 64.2 59.0 41.6 33.2 68.8 75.8 51.6 55.8 28.8  42.4  38.0  28.2  72.8</w:t>
      </w:r>
      <w:r>
        <w:br/>
      </w:r>
      <w:r>
        <w:rPr>
          <w:rStyle w:val="VerbatimChar"/>
        </w:rPr>
        <w:t xml:space="preserve">##       [,14] [,15] [,16] [,17] [,18] [,19] [,20]</w:t>
      </w:r>
      <w:r>
        <w:br/>
      </w:r>
      <w:r>
        <w:rPr>
          <w:rStyle w:val="VerbatimChar"/>
        </w:rPr>
        <w:t xml:space="preserve">##  [1,]  63.4  69.0  30.6  68.0  56.8  53.6  43.4</w:t>
      </w:r>
      <w:r>
        <w:br/>
      </w:r>
      <w:r>
        <w:rPr>
          <w:rStyle w:val="VerbatimChar"/>
        </w:rPr>
        <w:t xml:space="preserve">##  [2,]  39.2  40.6  27.6  26.4  57.4  55.6  71.6</w:t>
      </w:r>
      <w:r>
        <w:br/>
      </w:r>
      <w:r>
        <w:rPr>
          <w:rStyle w:val="VerbatimChar"/>
        </w:rPr>
        <w:t xml:space="preserve">##  [3,]  61.2  85.2  72.6  33.2  41.2  72.2  47.8</w:t>
      </w:r>
      <w:r>
        <w:br/>
      </w:r>
      <w:r>
        <w:rPr>
          <w:rStyle w:val="VerbatimChar"/>
        </w:rPr>
        <w:t xml:space="preserve">##  [4,]  69.2  57.8  46.2  59.8  66.6  65.6  64.8</w:t>
      </w:r>
      <w:r>
        <w:br/>
      </w:r>
      <w:r>
        <w:rPr>
          <w:rStyle w:val="VerbatimChar"/>
        </w:rPr>
        <w:t xml:space="preserve">##  [5,]  59.0  44.6  40.4  51.6  49.8  57.2  48.4</w:t>
      </w:r>
      <w:r>
        <w:br/>
      </w:r>
      <w:r>
        <w:rPr>
          <w:rStyle w:val="VerbatimChar"/>
        </w:rPr>
        <w:t xml:space="preserve">##  [6,]  46.4  42.2  60.4  59.8  63.4  48.0  49.8</w:t>
      </w:r>
      <w:r>
        <w:br/>
      </w:r>
      <w:r>
        <w:rPr>
          <w:rStyle w:val="VerbatimChar"/>
        </w:rPr>
        <w:t xml:space="preserve">##  [7,]  41.2  46.8  57.0  30.4  64.8  67.0  60.0</w:t>
      </w:r>
      <w:r>
        <w:br/>
      </w:r>
      <w:r>
        <w:rPr>
          <w:rStyle w:val="VerbatimChar"/>
        </w:rPr>
        <w:t xml:space="preserve">##  [8,]  60.0  30.4  57.6  63.4  64.6  42.0  27.4</w:t>
      </w:r>
      <w:r>
        <w:br/>
      </w:r>
      <w:r>
        <w:rPr>
          <w:rStyle w:val="VerbatimChar"/>
        </w:rPr>
        <w:t xml:space="preserve">##  [9,]  45.0  54.6  62.8  47.8  46.0  54.2  28.0</w:t>
      </w:r>
      <w:r>
        <w:br/>
      </w:r>
      <w:r>
        <w:rPr>
          <w:rStyle w:val="VerbatimChar"/>
        </w:rPr>
        <w:t xml:space="preserve">## [10,]  32.8  31.0  40.0  29.6  49.0  54.8  38.6</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97 63 72 93 59 32 16  6 71 13</w:t>
      </w:r>
      <w:r>
        <w:br/>
      </w:r>
      <w:r>
        <w:rPr>
          <w:rStyle w:val="VerbatimChar"/>
        </w:rPr>
        <w:t xml:space="preserve">## </w:t>
      </w:r>
      <w:r>
        <w:br/>
      </w:r>
      <w:r>
        <w:rPr>
          <w:rStyle w:val="VerbatimChar"/>
        </w:rPr>
        <w:t xml:space="preserve">## $b</w:t>
      </w:r>
      <w:r>
        <w:br/>
      </w:r>
      <w:r>
        <w:rPr>
          <w:rStyle w:val="VerbatimChar"/>
        </w:rPr>
        <w:t xml:space="preserve">##  [1] 24 53 83 29 80 11 65 45 52 98</w:t>
      </w:r>
      <w:r>
        <w:br/>
      </w:r>
      <w:r>
        <w:rPr>
          <w:rStyle w:val="VerbatimChar"/>
        </w:rPr>
        <w:t xml:space="preserve">## </w:t>
      </w:r>
      <w:r>
        <w:br/>
      </w:r>
      <w:r>
        <w:rPr>
          <w:rStyle w:val="VerbatimChar"/>
        </w:rPr>
        <w:t xml:space="preserve">## $c</w:t>
      </w:r>
      <w:r>
        <w:br/>
      </w:r>
      <w:r>
        <w:rPr>
          <w:rStyle w:val="VerbatimChar"/>
        </w:rPr>
        <w:t xml:space="preserve">##  [1]  5 56 10 96 78  9 11 16 38  3</w:t>
      </w:r>
      <w:r>
        <w:br/>
      </w:r>
      <w:r>
        <w:rPr>
          <w:rStyle w:val="VerbatimChar"/>
        </w:rPr>
        <w:t xml:space="preserve">## </w:t>
      </w:r>
      <w:r>
        <w:br/>
      </w:r>
      <w:r>
        <w:rPr>
          <w:rStyle w:val="VerbatimChar"/>
        </w:rPr>
        <w:t xml:space="preserve">## $d</w:t>
      </w:r>
      <w:r>
        <w:br/>
      </w:r>
      <w:r>
        <w:rPr>
          <w:rStyle w:val="VerbatimChar"/>
        </w:rPr>
        <w:t xml:space="preserve">##  [1]   5  50 100  92  37  98  79   6  89  78</w:t>
      </w:r>
      <w:r>
        <w:br/>
      </w:r>
      <w:r>
        <w:rPr>
          <w:rStyle w:val="VerbatimChar"/>
        </w:rPr>
        <w:t xml:space="preserve">## </w:t>
      </w:r>
      <w:r>
        <w:br/>
      </w:r>
      <w:r>
        <w:rPr>
          <w:rStyle w:val="VerbatimChar"/>
        </w:rPr>
        <w:t xml:space="preserve">## $e</w:t>
      </w:r>
      <w:r>
        <w:br/>
      </w:r>
      <w:r>
        <w:rPr>
          <w:rStyle w:val="VerbatimChar"/>
        </w:rPr>
        <w:t xml:space="preserve">##  [1]  6 45 37 18  9 42 43 72 23 53</w:t>
      </w:r>
    </w:p>
    <w:p>
      <w:pPr>
        <w:pStyle w:val="SourceCode"/>
      </w:pPr>
      <w:r>
        <w:rPr>
          <w:rStyle w:val="CommentTok"/>
        </w:rPr>
        <w:t xml:space="preserve"># Fonction moyenne appliquée à chacun des</w:t>
      </w:r>
      <w:r>
        <w:br/>
      </w:r>
      <w:r>
        <w:rPr>
          <w:rStyle w:val="CommentTok"/>
        </w:rPr>
        <w:t xml:space="preserve"># éléments de la list</w:t>
      </w:r>
      <w:r>
        <w:br/>
      </w: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52.2</w:t>
      </w:r>
      <w:r>
        <w:br/>
      </w:r>
      <w:r>
        <w:rPr>
          <w:rStyle w:val="VerbatimChar"/>
        </w:rPr>
        <w:t xml:space="preserve">## </w:t>
      </w:r>
      <w:r>
        <w:br/>
      </w:r>
      <w:r>
        <w:rPr>
          <w:rStyle w:val="VerbatimChar"/>
        </w:rPr>
        <w:t xml:space="preserve">## $b</w:t>
      </w:r>
      <w:r>
        <w:br/>
      </w:r>
      <w:r>
        <w:rPr>
          <w:rStyle w:val="VerbatimChar"/>
        </w:rPr>
        <w:t xml:space="preserve">## [1] 54</w:t>
      </w:r>
      <w:r>
        <w:br/>
      </w:r>
      <w:r>
        <w:rPr>
          <w:rStyle w:val="VerbatimChar"/>
        </w:rPr>
        <w:t xml:space="preserve">## </w:t>
      </w:r>
      <w:r>
        <w:br/>
      </w:r>
      <w:r>
        <w:rPr>
          <w:rStyle w:val="VerbatimChar"/>
        </w:rPr>
        <w:t xml:space="preserve">## $c</w:t>
      </w:r>
      <w:r>
        <w:br/>
      </w:r>
      <w:r>
        <w:rPr>
          <w:rStyle w:val="VerbatimChar"/>
        </w:rPr>
        <w:t xml:space="preserve">## [1] 32.2</w:t>
      </w:r>
      <w:r>
        <w:br/>
      </w:r>
      <w:r>
        <w:rPr>
          <w:rStyle w:val="VerbatimChar"/>
        </w:rPr>
        <w:t xml:space="preserve">## </w:t>
      </w:r>
      <w:r>
        <w:br/>
      </w:r>
      <w:r>
        <w:rPr>
          <w:rStyle w:val="VerbatimChar"/>
        </w:rPr>
        <w:t xml:space="preserve">## $d</w:t>
      </w:r>
      <w:r>
        <w:br/>
      </w:r>
      <w:r>
        <w:rPr>
          <w:rStyle w:val="VerbatimChar"/>
        </w:rPr>
        <w:t xml:space="preserve">## [1] 63.4</w:t>
      </w:r>
      <w:r>
        <w:br/>
      </w:r>
      <w:r>
        <w:rPr>
          <w:rStyle w:val="VerbatimChar"/>
        </w:rPr>
        <w:t xml:space="preserve">## </w:t>
      </w:r>
      <w:r>
        <w:br/>
      </w:r>
      <w:r>
        <w:rPr>
          <w:rStyle w:val="VerbatimChar"/>
        </w:rPr>
        <w:t xml:space="preserve">## $e</w:t>
      </w:r>
      <w:r>
        <w:br/>
      </w:r>
      <w:r>
        <w:rPr>
          <w:rStyle w:val="VerbatimChar"/>
        </w:rPr>
        <w:t xml:space="preserve">## [1] 34.8</w:t>
      </w:r>
    </w:p>
    <w:p>
      <w:pPr>
        <w:pStyle w:val="FirstParagraph"/>
      </w:pPr>
      <w:r>
        <w:t xml:space="preserve">Cela revient à une boucle</w:t>
      </w:r>
      <w:r>
        <w:t xml:space="preserve"> </w:t>
      </w:r>
      <w:r>
        <w:rPr>
          <w:rStyle w:val="VerbatimChar"/>
        </w:rPr>
        <w:t xml:space="preserve">for()</w:t>
      </w:r>
      <w:r>
        <w:t xml:space="preserve"> </w:t>
      </w:r>
      <w:r>
        <w:t xml:space="preserve">itérant sur les élément de l’objet de type</w:t>
      </w:r>
      <w:r>
        <w:t xml:space="preserve"> </w:t>
      </w:r>
      <w:r>
        <w:rPr>
          <w:rStyle w:val="VerbatimChar"/>
        </w:rPr>
        <w:t xml:space="preserve">list</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w:t>
      </w:r>
      <w:r>
        <w:rPr>
          <w:rStyle w:val="KeywordTok"/>
        </w:rPr>
        <w:t xml:space="preserve">mean</w:t>
      </w:r>
      <w:r>
        <w:rPr>
          <w:rStyle w:val="NormalTok"/>
        </w:rPr>
        <w:t xml:space="preserve">(myList[[i]])</w:t>
      </w:r>
      <w:r>
        <w:br/>
      </w:r>
      <w:r>
        <w:rPr>
          <w:rStyle w:val="NormalTok"/>
        </w:rPr>
        <w:t xml:space="preserve">}</w:t>
      </w:r>
    </w:p>
    <w:p>
      <w:pPr>
        <w:pStyle w:val="FirstParagraph"/>
      </w:pPr>
      <w:r>
        <w:t xml:space="preserve">Cependant, la boucle</w:t>
      </w:r>
      <w:r>
        <w:t xml:space="preserve"> </w:t>
      </w:r>
      <w:r>
        <w:rPr>
          <w:rStyle w:val="VerbatimChar"/>
        </w:rPr>
        <w:t xml:space="preserve">for()</w:t>
      </w:r>
      <w:r>
        <w:t xml:space="preserve"> </w:t>
      </w:r>
      <w:r>
        <w:t xml:space="preserve">ne renvoie pas de résultat. Pour l’obtenir, nous devons au préalable créer un objet qui va contenir notre résultat. A chaque itération de la boucle</w:t>
      </w:r>
      <w:r>
        <w:t xml:space="preserve"> </w:t>
      </w:r>
      <w:r>
        <w:rPr>
          <w:rStyle w:val="VerbatimChar"/>
        </w:rPr>
        <w:t xml:space="preserve">for()</w:t>
      </w:r>
      <w:r>
        <w:t xml:space="preserve">, le résultat sera affecté à l’élément correspondant de notre objet.</w:t>
      </w:r>
    </w:p>
    <w:p>
      <w:pPr>
        <w:pStyle w:val="SourceCode"/>
      </w:pPr>
      <w:r>
        <w:rPr>
          <w:rStyle w:val="NormalTok"/>
        </w:rPr>
        <w:t xml:space="preserve">myResult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OtherTok"/>
        </w:rPr>
        <w:t xml:space="preserve">NULL</w:t>
      </w:r>
      <w:r>
        <w:rPr>
          <w:rStyle w:val="NormalTok"/>
        </w:rPr>
        <w:t xml:space="preserve">, </w:t>
      </w:r>
      <w:r>
        <w:rPr>
          <w:rStyle w:val="DataTypeTok"/>
        </w:rPr>
        <w:t xml:space="preserve">b =</w:t>
      </w:r>
      <w:r>
        <w:rPr>
          <w:rStyle w:val="NormalTok"/>
        </w:rPr>
        <w:t xml:space="preserve"> </w:t>
      </w:r>
      <w:r>
        <w:rPr>
          <w:rStyle w:val="OtherTok"/>
        </w:rPr>
        <w:t xml:space="preserve">NULL</w:t>
      </w:r>
      <w:r>
        <w:rPr>
          <w:rStyle w:val="NormalTok"/>
        </w:rPr>
        <w:t xml:space="preserve">, </w:t>
      </w:r>
      <w:r>
        <w:rPr>
          <w:rStyle w:val="DataTypeTok"/>
        </w:rPr>
        <w:t xml:space="preserve">c =</w:t>
      </w:r>
      <w:r>
        <w:rPr>
          <w:rStyle w:val="NormalTok"/>
        </w:rPr>
        <w:t xml:space="preserve"> </w:t>
      </w:r>
      <w:r>
        <w:rPr>
          <w:rStyle w:val="OtherTok"/>
        </w:rPr>
        <w:t xml:space="preserve">NULL</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OtherTok"/>
        </w:rPr>
        <w:t xml:space="preserve">NULL</w:t>
      </w:r>
      <w:r>
        <w:rPr>
          <w:rStyle w:val="NormalTok"/>
        </w:rPr>
        <w:t xml:space="preserve">, </w:t>
      </w:r>
      <w:r>
        <w:rPr>
          <w:rStyle w:val="DataTypeTok"/>
        </w:rPr>
        <w:t xml:space="preserve">e =</w:t>
      </w:r>
      <w:r>
        <w:rPr>
          <w:rStyle w:val="NormalTok"/>
        </w:rPr>
        <w:t xml:space="preserve"> </w:t>
      </w:r>
      <w:r>
        <w:rPr>
          <w:rStyle w:val="OtherTok"/>
        </w:rPr>
        <w:t xml:space="preserve">NULL</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myResult[[i]] &lt;-</w:t>
      </w:r>
      <w:r>
        <w:rPr>
          <w:rStyle w:val="StringTok"/>
        </w:rPr>
        <w:t xml:space="preserve"> </w:t>
      </w:r>
      <w:r>
        <w:rPr>
          <w:rStyle w:val="KeywordTok"/>
        </w:rPr>
        <w:t xml:space="preserve">mean</w:t>
      </w:r>
      <w:r>
        <w:rPr>
          <w:rStyle w:val="NormalTok"/>
        </w:rPr>
        <w:t xml:space="preserve">(myList[[i]])</w:t>
      </w:r>
      <w:r>
        <w:br/>
      </w:r>
      <w:r>
        <w:rPr>
          <w:rStyle w:val="NormalTok"/>
        </w:rPr>
        <w:t xml:space="preserve">}</w:t>
      </w:r>
      <w:r>
        <w:br/>
      </w:r>
      <w:r>
        <w:rPr>
          <w:rStyle w:val="KeywordTok"/>
        </w:rPr>
        <w:t xml:space="preserve">print</w:t>
      </w:r>
      <w:r>
        <w:rPr>
          <w:rStyle w:val="NormalTok"/>
        </w:rPr>
        <w:t xml:space="preserve">(myResult)</w:t>
      </w:r>
    </w:p>
    <w:p>
      <w:pPr>
        <w:pStyle w:val="SourceCode"/>
      </w:pPr>
      <w:r>
        <w:rPr>
          <w:rStyle w:val="VerbatimChar"/>
        </w:rPr>
        <w:t xml:space="preserve">## $a</w:t>
      </w:r>
      <w:r>
        <w:br/>
      </w:r>
      <w:r>
        <w:rPr>
          <w:rStyle w:val="VerbatimChar"/>
        </w:rPr>
        <w:t xml:space="preserve">## [1] 52.2</w:t>
      </w:r>
      <w:r>
        <w:br/>
      </w:r>
      <w:r>
        <w:rPr>
          <w:rStyle w:val="VerbatimChar"/>
        </w:rPr>
        <w:t xml:space="preserve">## </w:t>
      </w:r>
      <w:r>
        <w:br/>
      </w:r>
      <w:r>
        <w:rPr>
          <w:rStyle w:val="VerbatimChar"/>
        </w:rPr>
        <w:t xml:space="preserve">## $b</w:t>
      </w:r>
      <w:r>
        <w:br/>
      </w:r>
      <w:r>
        <w:rPr>
          <w:rStyle w:val="VerbatimChar"/>
        </w:rPr>
        <w:t xml:space="preserve">## [1] 54</w:t>
      </w:r>
      <w:r>
        <w:br/>
      </w:r>
      <w:r>
        <w:rPr>
          <w:rStyle w:val="VerbatimChar"/>
        </w:rPr>
        <w:t xml:space="preserve">## </w:t>
      </w:r>
      <w:r>
        <w:br/>
      </w:r>
      <w:r>
        <w:rPr>
          <w:rStyle w:val="VerbatimChar"/>
        </w:rPr>
        <w:t xml:space="preserve">## $c</w:t>
      </w:r>
      <w:r>
        <w:br/>
      </w:r>
      <w:r>
        <w:rPr>
          <w:rStyle w:val="VerbatimChar"/>
        </w:rPr>
        <w:t xml:space="preserve">## [1] 32.2</w:t>
      </w:r>
      <w:r>
        <w:br/>
      </w:r>
      <w:r>
        <w:rPr>
          <w:rStyle w:val="VerbatimChar"/>
        </w:rPr>
        <w:t xml:space="preserve">## </w:t>
      </w:r>
      <w:r>
        <w:br/>
      </w:r>
      <w:r>
        <w:rPr>
          <w:rStyle w:val="VerbatimChar"/>
        </w:rPr>
        <w:t xml:space="preserve">## $d</w:t>
      </w:r>
      <w:r>
        <w:br/>
      </w:r>
      <w:r>
        <w:rPr>
          <w:rStyle w:val="VerbatimChar"/>
        </w:rPr>
        <w:t xml:space="preserve">## [1] 63.4</w:t>
      </w:r>
      <w:r>
        <w:br/>
      </w:r>
      <w:r>
        <w:rPr>
          <w:rStyle w:val="VerbatimChar"/>
        </w:rPr>
        <w:t xml:space="preserve">## </w:t>
      </w:r>
      <w:r>
        <w:br/>
      </w:r>
      <w:r>
        <w:rPr>
          <w:rStyle w:val="VerbatimChar"/>
        </w:rPr>
        <w:t xml:space="preserve">## $e</w:t>
      </w:r>
      <w:r>
        <w:br/>
      </w:r>
      <w:r>
        <w:rPr>
          <w:rStyle w:val="VerbatimChar"/>
        </w:rPr>
        <w:t xml:space="preserve">## [1] 34.8</w:t>
      </w:r>
    </w:p>
    <w:p>
      <w:pPr>
        <w:pStyle w:val="FirstParagraph"/>
      </w:pPr>
      <w:r>
        <w:t xml:space="preserve">Nous comprenons alors que la fonction</w:t>
      </w:r>
      <w:r>
        <w:t xml:space="preserve"> </w:t>
      </w:r>
      <w:r>
        <w:rPr>
          <w:rStyle w:val="VerbatimChar"/>
        </w:rPr>
        <w:t xml:space="preserve">lapply()</w:t>
      </w:r>
      <w:r>
        <w:t xml:space="preserve"> </w:t>
      </w:r>
      <w:r>
        <w:t xml:space="preserve">est bien plus performante car elle va à la fois permettre de procéder à notre tâche tout en fournissant un résultat qui peut être stocké directement dans un objet (ou pas comme c’est le cas ici).</w:t>
      </w:r>
    </w:p>
    <w:p>
      <w:pPr>
        <w:pStyle w:val="BodyText"/>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l’argument</w:t>
      </w:r>
      <w:r>
        <w:t xml:space="preserve"> </w:t>
      </w:r>
      <w:r>
        <w:rPr>
          <w:rStyle w:val="VerbatimChar"/>
        </w:rPr>
        <w:t xml:space="preserve">na.rm = TRUE</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1 5 5 2 5 3 5 3 1 4</w:t>
      </w:r>
      <w:r>
        <w:br/>
      </w:r>
      <w:r>
        <w:rPr>
          <w:rStyle w:val="VerbatimChar"/>
        </w:rPr>
        <w:t xml:space="preserve">## </w:t>
      </w:r>
      <w:r>
        <w:br/>
      </w:r>
      <w:r>
        <w:rPr>
          <w:rStyle w:val="VerbatimChar"/>
        </w:rPr>
        <w:t xml:space="preserve">## $b</w:t>
      </w:r>
      <w:r>
        <w:br/>
      </w:r>
      <w:r>
        <w:rPr>
          <w:rStyle w:val="VerbatimChar"/>
        </w:rPr>
        <w:t xml:space="preserve">##  [1]  5  5 NA  1  5  2 NA  2  4  3</w:t>
      </w:r>
      <w:r>
        <w:br/>
      </w:r>
      <w:r>
        <w:rPr>
          <w:rStyle w:val="VerbatimChar"/>
        </w:rPr>
        <w:t xml:space="preserve">## </w:t>
      </w:r>
      <w:r>
        <w:br/>
      </w:r>
      <w:r>
        <w:rPr>
          <w:rStyle w:val="VerbatimChar"/>
        </w:rPr>
        <w:t xml:space="preserve">## $c</w:t>
      </w:r>
      <w:r>
        <w:br/>
      </w:r>
      <w:r>
        <w:rPr>
          <w:rStyle w:val="VerbatimChar"/>
        </w:rPr>
        <w:t xml:space="preserve">##  [1]  5 NA  5  3  1  4  2  2  2  2</w:t>
      </w:r>
      <w:r>
        <w:br/>
      </w:r>
      <w:r>
        <w:rPr>
          <w:rStyle w:val="VerbatimChar"/>
        </w:rPr>
        <w:t xml:space="preserve">## </w:t>
      </w:r>
      <w:r>
        <w:br/>
      </w:r>
      <w:r>
        <w:rPr>
          <w:rStyle w:val="VerbatimChar"/>
        </w:rPr>
        <w:t xml:space="preserve">## $d</w:t>
      </w:r>
      <w:r>
        <w:br/>
      </w:r>
      <w:r>
        <w:rPr>
          <w:rStyle w:val="VerbatimChar"/>
        </w:rPr>
        <w:t xml:space="preserve">##  [1]  4  1 NA  2 NA  5  1  5  5  3</w:t>
      </w:r>
      <w:r>
        <w:br/>
      </w:r>
      <w:r>
        <w:rPr>
          <w:rStyle w:val="VerbatimChar"/>
        </w:rPr>
        <w:t xml:space="preserve">## </w:t>
      </w:r>
      <w:r>
        <w:br/>
      </w:r>
      <w:r>
        <w:rPr>
          <w:rStyle w:val="VerbatimChar"/>
        </w:rPr>
        <w:t xml:space="preserve">## $e</w:t>
      </w:r>
      <w:r>
        <w:br/>
      </w:r>
      <w:r>
        <w:rPr>
          <w:rStyle w:val="VerbatimChar"/>
        </w:rPr>
        <w:t xml:space="preserve">##  [1]  2 NA  5  5 NA  1  3 NA  3  3</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3.4</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3.4</w:t>
      </w:r>
      <w:r>
        <w:br/>
      </w:r>
      <w:r>
        <w:rPr>
          <w:rStyle w:val="VerbatimChar"/>
        </w:rPr>
        <w:t xml:space="preserve">## </w:t>
      </w:r>
      <w:r>
        <w:br/>
      </w:r>
      <w:r>
        <w:rPr>
          <w:rStyle w:val="VerbatimChar"/>
        </w:rPr>
        <w:t xml:space="preserve">## $b</w:t>
      </w:r>
      <w:r>
        <w:br/>
      </w:r>
      <w:r>
        <w:rPr>
          <w:rStyle w:val="VerbatimChar"/>
        </w:rPr>
        <w:t xml:space="preserve">## [1] 3.375</w:t>
      </w:r>
      <w:r>
        <w:br/>
      </w:r>
      <w:r>
        <w:rPr>
          <w:rStyle w:val="VerbatimChar"/>
        </w:rPr>
        <w:t xml:space="preserve">## </w:t>
      </w:r>
      <w:r>
        <w:br/>
      </w:r>
      <w:r>
        <w:rPr>
          <w:rStyle w:val="VerbatimChar"/>
        </w:rPr>
        <w:t xml:space="preserve">## $c</w:t>
      </w:r>
      <w:r>
        <w:br/>
      </w:r>
      <w:r>
        <w:rPr>
          <w:rStyle w:val="VerbatimChar"/>
        </w:rPr>
        <w:t xml:space="preserve">## [1] 2.888889</w:t>
      </w:r>
      <w:r>
        <w:br/>
      </w:r>
      <w:r>
        <w:rPr>
          <w:rStyle w:val="VerbatimChar"/>
        </w:rPr>
        <w:t xml:space="preserve">## </w:t>
      </w:r>
      <w:r>
        <w:br/>
      </w:r>
      <w:r>
        <w:rPr>
          <w:rStyle w:val="VerbatimChar"/>
        </w:rPr>
        <w:t xml:space="preserve">## $d</w:t>
      </w:r>
      <w:r>
        <w:br/>
      </w:r>
      <w:r>
        <w:rPr>
          <w:rStyle w:val="VerbatimChar"/>
        </w:rPr>
        <w:t xml:space="preserve">## [1] 3.25</w:t>
      </w:r>
      <w:r>
        <w:br/>
      </w:r>
      <w:r>
        <w:rPr>
          <w:rStyle w:val="VerbatimChar"/>
        </w:rPr>
        <w:t xml:space="preserve">## </w:t>
      </w:r>
      <w:r>
        <w:br/>
      </w:r>
      <w:r>
        <w:rPr>
          <w:rStyle w:val="VerbatimChar"/>
        </w:rPr>
        <w:t xml:space="preserve">## $e</w:t>
      </w:r>
      <w:r>
        <w:br/>
      </w:r>
      <w:r>
        <w:rPr>
          <w:rStyle w:val="VerbatimChar"/>
        </w:rPr>
        <w:t xml:space="preserve">## [1] 3.142857</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3.4</w:t>
      </w:r>
      <w:r>
        <w:br/>
      </w:r>
      <w:r>
        <w:rPr>
          <w:rStyle w:val="VerbatimChar"/>
        </w:rPr>
        <w:t xml:space="preserve">## </w:t>
      </w:r>
      <w:r>
        <w:br/>
      </w:r>
      <w:r>
        <w:rPr>
          <w:rStyle w:val="VerbatimChar"/>
        </w:rPr>
        <w:t xml:space="preserve">## $b</w:t>
      </w:r>
      <w:r>
        <w:br/>
      </w:r>
      <w:r>
        <w:rPr>
          <w:rStyle w:val="VerbatimChar"/>
        </w:rPr>
        <w:t xml:space="preserve">## [1] 3.375</w:t>
      </w:r>
      <w:r>
        <w:br/>
      </w:r>
      <w:r>
        <w:rPr>
          <w:rStyle w:val="VerbatimChar"/>
        </w:rPr>
        <w:t xml:space="preserve">## </w:t>
      </w:r>
      <w:r>
        <w:br/>
      </w:r>
      <w:r>
        <w:rPr>
          <w:rStyle w:val="VerbatimChar"/>
        </w:rPr>
        <w:t xml:space="preserve">## $c</w:t>
      </w:r>
      <w:r>
        <w:br/>
      </w:r>
      <w:r>
        <w:rPr>
          <w:rStyle w:val="VerbatimChar"/>
        </w:rPr>
        <w:t xml:space="preserve">## [1] 2.888889</w:t>
      </w:r>
      <w:r>
        <w:br/>
      </w:r>
      <w:r>
        <w:rPr>
          <w:rStyle w:val="VerbatimChar"/>
        </w:rPr>
        <w:t xml:space="preserve">## </w:t>
      </w:r>
      <w:r>
        <w:br/>
      </w:r>
      <w:r>
        <w:rPr>
          <w:rStyle w:val="VerbatimChar"/>
        </w:rPr>
        <w:t xml:space="preserve">## $d</w:t>
      </w:r>
      <w:r>
        <w:br/>
      </w:r>
      <w:r>
        <w:rPr>
          <w:rStyle w:val="VerbatimChar"/>
        </w:rPr>
        <w:t xml:space="preserve">## [1] 3.25</w:t>
      </w:r>
      <w:r>
        <w:br/>
      </w:r>
      <w:r>
        <w:rPr>
          <w:rStyle w:val="VerbatimChar"/>
        </w:rPr>
        <w:t xml:space="preserve">## </w:t>
      </w:r>
      <w:r>
        <w:br/>
      </w:r>
      <w:r>
        <w:rPr>
          <w:rStyle w:val="VerbatimChar"/>
        </w:rPr>
        <w:t xml:space="preserve">## $e</w:t>
      </w:r>
      <w:r>
        <w:br/>
      </w:r>
      <w:r>
        <w:rPr>
          <w:rStyle w:val="VerbatimChar"/>
        </w:rPr>
        <w:t xml:space="preserve">## [1] 3.142857</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1 25 25  4 25  9 25  9  1 16</w:t>
      </w:r>
      <w:r>
        <w:br/>
      </w:r>
      <w:r>
        <w:rPr>
          <w:rStyle w:val="VerbatimChar"/>
        </w:rPr>
        <w:t xml:space="preserve">## </w:t>
      </w:r>
      <w:r>
        <w:br/>
      </w:r>
      <w:r>
        <w:rPr>
          <w:rStyle w:val="VerbatimChar"/>
        </w:rPr>
        <w:t xml:space="preserve">## $b</w:t>
      </w:r>
      <w:r>
        <w:br/>
      </w:r>
      <w:r>
        <w:rPr>
          <w:rStyle w:val="VerbatimChar"/>
        </w:rPr>
        <w:t xml:space="preserve">##  [1] 25 25 NA  1 25  4 NA  4 16  9</w:t>
      </w:r>
      <w:r>
        <w:br/>
      </w:r>
      <w:r>
        <w:rPr>
          <w:rStyle w:val="VerbatimChar"/>
        </w:rPr>
        <w:t xml:space="preserve">## </w:t>
      </w:r>
      <w:r>
        <w:br/>
      </w:r>
      <w:r>
        <w:rPr>
          <w:rStyle w:val="VerbatimChar"/>
        </w:rPr>
        <w:t xml:space="preserve">## $c</w:t>
      </w:r>
      <w:r>
        <w:br/>
      </w:r>
      <w:r>
        <w:rPr>
          <w:rStyle w:val="VerbatimChar"/>
        </w:rPr>
        <w:t xml:space="preserve">##  [1] 125  NA 125  27   1  64   8   8   8   8</w:t>
      </w:r>
      <w:r>
        <w:br/>
      </w:r>
      <w:r>
        <w:rPr>
          <w:rStyle w:val="VerbatimChar"/>
        </w:rPr>
        <w:t xml:space="preserve">## </w:t>
      </w:r>
      <w:r>
        <w:br/>
      </w:r>
      <w:r>
        <w:rPr>
          <w:rStyle w:val="VerbatimChar"/>
        </w:rPr>
        <w:t xml:space="preserve">## $d</w:t>
      </w:r>
      <w:r>
        <w:br/>
      </w:r>
      <w:r>
        <w:rPr>
          <w:rStyle w:val="VerbatimChar"/>
        </w:rPr>
        <w:t xml:space="preserve">##  [1] 16  1 NA  4 NA 25  1 25 25  9</w:t>
      </w:r>
      <w:r>
        <w:br/>
      </w:r>
      <w:r>
        <w:rPr>
          <w:rStyle w:val="VerbatimChar"/>
        </w:rPr>
        <w:t xml:space="preserve">## </w:t>
      </w:r>
      <w:r>
        <w:br/>
      </w:r>
      <w:r>
        <w:rPr>
          <w:rStyle w:val="VerbatimChar"/>
        </w:rPr>
        <w:t xml:space="preserve">## $e</w:t>
      </w:r>
      <w:r>
        <w:br/>
      </w:r>
      <w:r>
        <w:rPr>
          <w:rStyle w:val="VerbatimChar"/>
        </w:rPr>
        <w:t xml:space="preserve">##  [1]  4 NA 25 25 NA  1  9 NA  9  9</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3.4</w:t>
      </w:r>
      <w:r>
        <w:br/>
      </w:r>
      <w:r>
        <w:rPr>
          <w:rStyle w:val="VerbatimChar"/>
        </w:rPr>
        <w:t xml:space="preserve">## </w:t>
      </w:r>
      <w:r>
        <w:br/>
      </w:r>
      <w:r>
        <w:rPr>
          <w:rStyle w:val="VerbatimChar"/>
        </w:rPr>
        <w:t xml:space="preserve">## $b</w:t>
      </w:r>
      <w:r>
        <w:br/>
      </w:r>
      <w:r>
        <w:rPr>
          <w:rStyle w:val="VerbatimChar"/>
        </w:rPr>
        <w:t xml:space="preserve">## [1] 3.375</w:t>
      </w:r>
      <w:r>
        <w:br/>
      </w:r>
      <w:r>
        <w:rPr>
          <w:rStyle w:val="VerbatimChar"/>
        </w:rPr>
        <w:t xml:space="preserve">## </w:t>
      </w:r>
      <w:r>
        <w:br/>
      </w:r>
      <w:r>
        <w:rPr>
          <w:rStyle w:val="VerbatimChar"/>
        </w:rPr>
        <w:t xml:space="preserve">## $c</w:t>
      </w:r>
      <w:r>
        <w:br/>
      </w:r>
      <w:r>
        <w:rPr>
          <w:rStyle w:val="VerbatimChar"/>
        </w:rPr>
        <w:t xml:space="preserve">## [1] 2.888889</w:t>
      </w:r>
      <w:r>
        <w:br/>
      </w:r>
      <w:r>
        <w:rPr>
          <w:rStyle w:val="VerbatimChar"/>
        </w:rPr>
        <w:t xml:space="preserve">## </w:t>
      </w:r>
      <w:r>
        <w:br/>
      </w:r>
      <w:r>
        <w:rPr>
          <w:rStyle w:val="VerbatimChar"/>
        </w:rPr>
        <w:t xml:space="preserve">## $d</w:t>
      </w:r>
      <w:r>
        <w:br/>
      </w:r>
      <w:r>
        <w:rPr>
          <w:rStyle w:val="VerbatimChar"/>
        </w:rPr>
        <w:t xml:space="preserve">## [1] 3.25</w:t>
      </w:r>
      <w:r>
        <w:br/>
      </w:r>
      <w:r>
        <w:rPr>
          <w:rStyle w:val="VerbatimChar"/>
        </w:rPr>
        <w:t xml:space="preserve">## </w:t>
      </w:r>
      <w:r>
        <w:br/>
      </w:r>
      <w:r>
        <w:rPr>
          <w:rStyle w:val="VerbatimChar"/>
        </w:rPr>
        <w:t xml:space="preserve">## $e</w:t>
      </w:r>
      <w:r>
        <w:br/>
      </w:r>
      <w:r>
        <w:rPr>
          <w:rStyle w:val="VerbatimChar"/>
        </w:rPr>
        <w:t xml:space="preserve">## [1] 3.142857</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3.400000 3.375000 2.888889 3.250000 3.142857</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5  5 NA  1 NA</w:t>
      </w:r>
    </w:p>
    <w:p>
      <w:pPr>
        <w:pStyle w:val="Heading3"/>
      </w:pPr>
      <w:bookmarkStart w:id="205" w:name="l17tapply"/>
      <w:r>
        <w:rPr>
          <w:rStyle w:val="VerbatimChar"/>
        </w:rPr>
        <w:t xml:space="preserve">tapply</w:t>
      </w:r>
      <w:bookmarkEnd w:id="205"/>
    </w:p>
    <w:p>
      <w:pPr>
        <w:pStyle w:val="FirstParagraph"/>
      </w:pPr>
      <w:r>
        <w:t xml:space="preserve">La fonction</w:t>
      </w:r>
      <w:r>
        <w:t xml:space="preserve"> </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G  9.580664 17702.199 19.801925</w:t>
      </w:r>
      <w:r>
        <w:br/>
      </w:r>
      <w:r>
        <w:rPr>
          <w:rStyle w:val="VerbatimChar"/>
        </w:rPr>
        <w:t xml:space="preserve">## 2        J  9.630006 10237.345  9.997758</w:t>
      </w:r>
      <w:r>
        <w:br/>
      </w:r>
      <w:r>
        <w:rPr>
          <w:rStyle w:val="VerbatimChar"/>
        </w:rPr>
        <w:t xml:space="preserve">## 3        I 10.676494 24336.921 21.332252</w:t>
      </w:r>
      <w:r>
        <w:br/>
      </w:r>
      <w:r>
        <w:rPr>
          <w:rStyle w:val="VerbatimChar"/>
        </w:rPr>
        <w:t xml:space="preserve">## 4        H  8.988413  9855.514 18.829882</w:t>
      </w:r>
      <w:r>
        <w:br/>
      </w:r>
      <w:r>
        <w:rPr>
          <w:rStyle w:val="VerbatimChar"/>
        </w:rPr>
        <w:t xml:space="preserve">## 5        B 10.544886 44438.623 14.925693</w:t>
      </w:r>
      <w:r>
        <w:br/>
      </w:r>
      <w:r>
        <w:rPr>
          <w:rStyle w:val="VerbatimChar"/>
        </w:rPr>
        <w:t xml:space="preserve">## 6        H 10.256287 39912.829 26.920943</w:t>
      </w:r>
      <w:r>
        <w:br/>
      </w:r>
      <w:r>
        <w:rPr>
          <w:rStyle w:val="VerbatimChar"/>
        </w:rPr>
        <w:t xml:space="preserve">## 7        D  9.690856 27437.069 21.304229</w:t>
      </w:r>
      <w:r>
        <w:br/>
      </w:r>
      <w:r>
        <w:rPr>
          <w:rStyle w:val="VerbatimChar"/>
        </w:rPr>
        <w:t xml:space="preserve">## 8        G  9.375608 12231.819 23.270432</w:t>
      </w:r>
      <w:r>
        <w:br/>
      </w:r>
      <w:r>
        <w:rPr>
          <w:rStyle w:val="VerbatimChar"/>
        </w:rPr>
        <w:t xml:space="preserve">## 9        C  9.840073 13498.149 11.117319</w:t>
      </w:r>
      <w:r>
        <w:br/>
      </w:r>
      <w:r>
        <w:rPr>
          <w:rStyle w:val="VerbatimChar"/>
        </w:rPr>
        <w:t xml:space="preserve">## 10       D 10.407602 17863.301 23.996401</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8.564   9.669   9.989  10.023  10.292  11.122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9.027   9.803  10.078  10.018  10.336  10.953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8.528   9.632   9.992   9.946  10.226  11.211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8.888   9.661  10.070   9.987  10.269  11.099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8.687   9.590   9.856   9.852  10.158  11.174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8.371   9.651  10.079  10.034  10.399  11.811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8.856   9.645  10.064  10.035  10.284  11.320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8.892   9.721   9.961   9.990  10.263  11.135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8.695   9.704   9.918   9.942  10.238  10.954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8.896   9.609  10.011   9.949  10.295  10.950</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10.022511 25532.49 20.40961</w:t>
      </w:r>
      <w:r>
        <w:br/>
      </w:r>
      <w:r>
        <w:rPr>
          <w:rStyle w:val="VerbatimChar"/>
        </w:rPr>
        <w:t xml:space="preserve">## B 10.018179 26383.10 19.39945</w:t>
      </w:r>
      <w:r>
        <w:br/>
      </w:r>
      <w:r>
        <w:rPr>
          <w:rStyle w:val="VerbatimChar"/>
        </w:rPr>
        <w:t xml:space="preserve">## C  9.945678 25514.05 20.28404</w:t>
      </w:r>
      <w:r>
        <w:br/>
      </w:r>
      <w:r>
        <w:rPr>
          <w:rStyle w:val="VerbatimChar"/>
        </w:rPr>
        <w:t xml:space="preserve">## D  9.986924 23901.84 19.28481</w:t>
      </w:r>
      <w:r>
        <w:br/>
      </w:r>
      <w:r>
        <w:rPr>
          <w:rStyle w:val="VerbatimChar"/>
        </w:rPr>
        <w:t xml:space="preserve">## E  9.852109 24777.16 20.07473</w:t>
      </w:r>
      <w:r>
        <w:br/>
      </w:r>
      <w:r>
        <w:rPr>
          <w:rStyle w:val="VerbatimChar"/>
        </w:rPr>
        <w:t xml:space="preserve">## F 10.034266 24503.07 20.45937</w:t>
      </w:r>
      <w:r>
        <w:br/>
      </w:r>
      <w:r>
        <w:rPr>
          <w:rStyle w:val="VerbatimChar"/>
        </w:rPr>
        <w:t xml:space="preserve">## G 10.035244 26365.65 19.49138</w:t>
      </w:r>
      <w:r>
        <w:br/>
      </w:r>
      <w:r>
        <w:rPr>
          <w:rStyle w:val="VerbatimChar"/>
        </w:rPr>
        <w:t xml:space="preserve">## H  9.989550 24191.91 20.90331</w:t>
      </w:r>
      <w:r>
        <w:br/>
      </w:r>
      <w:r>
        <w:rPr>
          <w:rStyle w:val="VerbatimChar"/>
        </w:rPr>
        <w:t xml:space="preserve">## I  9.942305 24382.45 20.26360</w:t>
      </w:r>
      <w:r>
        <w:br/>
      </w:r>
      <w:r>
        <w:rPr>
          <w:rStyle w:val="VerbatimChar"/>
        </w:rPr>
        <w:t xml:space="preserve">## J  9.948626 24114.99 20.54312</w:t>
      </w:r>
    </w:p>
    <w:p>
      <w:pPr>
        <w:pStyle w:val="FirstParagraph"/>
      </w:pPr>
      <w:r>
        <w:t xml:space="preserve">La fonction</w:t>
      </w:r>
      <w:r>
        <w:t xml:space="preserve"> </w:t>
      </w:r>
      <w:r>
        <w:rPr>
          <w:rStyle w:val="VerbatimChar"/>
        </w:rPr>
        <w:t xml:space="preserve">sapply()</w:t>
      </w:r>
      <w:r>
        <w:t xml:space="preserve"> </w:t>
      </w:r>
      <w:r>
        <w:t xml:space="preserve">est utilisée pour spécifier la colonne (la colonne 2 correspond à perf1, la colonne 3 correspond à perf2, et la colonne 4 correspond à perf3). La colonne prend alors le nom de variable</w:t>
      </w:r>
      <w:r>
        <w:t xml:space="preserve"> </w:t>
      </w:r>
      <w:r>
        <w:rPr>
          <w:rStyle w:val="VerbatimChar"/>
        </w:rPr>
        <w:t xml:space="preserve">i</w:t>
      </w:r>
      <w:r>
        <w:t xml:space="preserve">. Ensuite, pour chaque colonne</w:t>
      </w:r>
      <w:r>
        <w:t xml:space="preserve"> </w:t>
      </w:r>
      <w:r>
        <w:rPr>
          <w:rStyle w:val="VerbatimChar"/>
        </w:rPr>
        <w:t xml:space="preserve">dfSpecies[,i]</w:t>
      </w:r>
      <w:r>
        <w:t xml:space="preserve">, nous pouvons utiliser la fonction</w:t>
      </w:r>
      <w:r>
        <w:t xml:space="preserve"> </w:t>
      </w:r>
      <w:r>
        <w:rPr>
          <w:rStyle w:val="VerbatimChar"/>
        </w:rPr>
        <w:t xml:space="preserve">tapply()</w:t>
      </w:r>
      <w:r>
        <w:t xml:space="preserve"> </w:t>
      </w:r>
      <w:r>
        <w:t xml:space="preserve">pour calculer la moyenne par espèce. Voici l’équivalent avec des boucles</w:t>
      </w:r>
      <w:r>
        <w:t xml:space="preserve"> </w:t>
      </w:r>
      <w:r>
        <w:rPr>
          <w:rStyle w:val="VerbatimChar"/>
        </w:rPr>
        <w:t xml:space="preserve">for()</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KeywordTok"/>
        </w:rPr>
        <w:t xml:space="preserve">mean</w:t>
      </w:r>
      <w:r>
        <w:rPr>
          <w:rStyle w:val="NormalTok"/>
        </w:rPr>
        <w:t xml:space="preserve">(dfSpecies[,i][dfSpecies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spp])</w:t>
      </w:r>
      <w:r>
        <w:br/>
      </w:r>
      <w:r>
        <w:rPr>
          <w:rStyle w:val="NormalTok"/>
        </w:rPr>
        <w:t xml:space="preserve">  }</w:t>
      </w:r>
      <w:r>
        <w:br/>
      </w:r>
      <w:r>
        <w:rPr>
          <w:rStyle w:val="NormalTok"/>
        </w:rPr>
        <w:t xml:space="preserve">}</w:t>
      </w:r>
    </w:p>
    <w:p>
      <w:pPr>
        <w:pStyle w:val="FirstParagraph"/>
      </w:pPr>
      <w:r>
        <w:t xml:space="preserve">Et si nous voulons le résultat sous forme d’une</w:t>
      </w:r>
      <w:r>
        <w:t xml:space="preserve"> </w:t>
      </w:r>
      <w:r>
        <w:rPr>
          <w:rStyle w:val="VerbatimChar"/>
        </w:rPr>
        <w:t xml:space="preserve">data.frame</w:t>
      </w:r>
      <w:r>
        <w:t xml:space="preserve">, le code devient beaucoup plus long et fastidieux (le code suivant correspond à une solution parmi d’autres). Là encore nous voyons toute la puissance des boucles de la famille</w:t>
      </w:r>
      <w:r>
        <w:t xml:space="preserve"> </w:t>
      </w:r>
      <w:r>
        <w:rPr>
          <w:rStyle w:val="VerbatimChar"/>
        </w:rPr>
        <w:t xml:space="preserve">apply</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myPerf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KeywordTok"/>
        </w:rPr>
        <w:t xml:space="preserve">length</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seq_along</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myPerf[spp] &lt;-</w:t>
      </w:r>
      <w:r>
        <w:rPr>
          <w:rStyle w:val="StringTok"/>
        </w:rPr>
        <w:t xml:space="preserve"> </w:t>
      </w:r>
      <w:r>
        <w:rPr>
          <w:rStyle w:val="KeywordTok"/>
        </w:rPr>
        <w:t xml:space="preserve">mean</w:t>
      </w:r>
      <w:r>
        <w:rPr>
          <w:rStyle w:val="NormalTok"/>
        </w:rPr>
        <w:t xml:space="preserve">(</w:t>
      </w:r>
      <w:r>
        <w:br/>
      </w:r>
      <w:r>
        <w:rPr>
          <w:rStyle w:val="NormalTok"/>
        </w:rPr>
        <w:t xml:space="preserve">      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species)[spp]])</w:t>
      </w:r>
      <w:r>
        <w:br/>
      </w:r>
      <w:r>
        <w:rPr>
          <w:rStyle w:val="NormalTok"/>
        </w:rPr>
        <w:t xml:space="preserve">  }</w:t>
      </w:r>
      <w:r>
        <w:br/>
      </w:r>
      <w:r>
        <w:rPr>
          <w:rStyle w:val="NormalTok"/>
        </w:rPr>
        <w:t xml:space="preserve">  </w:t>
      </w:r>
      <w:r>
        <w:rPr>
          <w:rStyle w:val="KeywordTok"/>
        </w:rPr>
        <w:t xml:space="preserve">assign</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"perf"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myPerf)</w:t>
      </w:r>
      <w:r>
        <w:br/>
      </w:r>
      <w:r>
        <w:rPr>
          <w:rStyle w:val="NormalTok"/>
        </w:rPr>
        <w:t xml:space="preserve">}</w:t>
      </w:r>
      <w:r>
        <w:br/>
      </w:r>
      <w:r>
        <w:rPr>
          <w:rStyle w:val="NormalTok"/>
        </w:rPr>
        <w:t xml:space="preserve">myDF &lt;-</w:t>
      </w:r>
      <w:r>
        <w:rPr>
          <w:rStyle w:val="StringTok"/>
        </w:rPr>
        <w:t xml:space="preserve"> </w:t>
      </w:r>
      <w:r>
        <w:rPr>
          <w:rStyle w:val="KeywordTok"/>
        </w:rPr>
        <w:t xml:space="preserve">data.frame</w:t>
      </w:r>
      <w:r>
        <w:rPr>
          <w:rStyle w:val="NormalTok"/>
        </w:rPr>
        <w:t xml:space="preserve">(perf1, perf2, perf3)</w:t>
      </w:r>
      <w:r>
        <w:br/>
      </w:r>
      <w:r>
        <w:rPr>
          <w:rStyle w:val="KeywordTok"/>
        </w:rPr>
        <w:t xml:space="preserve">rownames</w:t>
      </w:r>
      <w:r>
        <w:rPr>
          <w:rStyle w:val="NormalTok"/>
        </w:rPr>
        <w:t xml:space="preserve">(myDF) &lt;-</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KeywordTok"/>
        </w:rPr>
        <w:t xml:space="preserve">print</w:t>
      </w:r>
      <w:r>
        <w:rPr>
          <w:rStyle w:val="NormalTok"/>
        </w:rPr>
        <w:t xml:space="preserve">(myDF)</w:t>
      </w:r>
    </w:p>
    <w:p>
      <w:pPr>
        <w:pStyle w:val="SourceCode"/>
      </w:pPr>
      <w:r>
        <w:rPr>
          <w:rStyle w:val="VerbatimChar"/>
        </w:rPr>
        <w:t xml:space="preserve">##       perf1    perf2    perf3</w:t>
      </w:r>
      <w:r>
        <w:br/>
      </w:r>
      <w:r>
        <w:rPr>
          <w:rStyle w:val="VerbatimChar"/>
        </w:rPr>
        <w:t xml:space="preserve">## A 10.022511 25532.49 20.40961</w:t>
      </w:r>
      <w:r>
        <w:br/>
      </w:r>
      <w:r>
        <w:rPr>
          <w:rStyle w:val="VerbatimChar"/>
        </w:rPr>
        <w:t xml:space="preserve">## B 10.018179 26383.10 19.39945</w:t>
      </w:r>
      <w:r>
        <w:br/>
      </w:r>
      <w:r>
        <w:rPr>
          <w:rStyle w:val="VerbatimChar"/>
        </w:rPr>
        <w:t xml:space="preserve">## C  9.945678 25514.05 20.28404</w:t>
      </w:r>
      <w:r>
        <w:br/>
      </w:r>
      <w:r>
        <w:rPr>
          <w:rStyle w:val="VerbatimChar"/>
        </w:rPr>
        <w:t xml:space="preserve">## D  9.986924 23901.84 19.28481</w:t>
      </w:r>
      <w:r>
        <w:br/>
      </w:r>
      <w:r>
        <w:rPr>
          <w:rStyle w:val="VerbatimChar"/>
        </w:rPr>
        <w:t xml:space="preserve">## E  9.852109 24777.16 20.07473</w:t>
      </w:r>
      <w:r>
        <w:br/>
      </w:r>
      <w:r>
        <w:rPr>
          <w:rStyle w:val="VerbatimChar"/>
        </w:rPr>
        <w:t xml:space="preserve">## F 10.034266 24503.07 20.45937</w:t>
      </w:r>
      <w:r>
        <w:br/>
      </w:r>
      <w:r>
        <w:rPr>
          <w:rStyle w:val="VerbatimChar"/>
        </w:rPr>
        <w:t xml:space="preserve">## G 10.035244 26365.65 19.49138</w:t>
      </w:r>
      <w:r>
        <w:br/>
      </w:r>
      <w:r>
        <w:rPr>
          <w:rStyle w:val="VerbatimChar"/>
        </w:rPr>
        <w:t xml:space="preserve">## H  9.989550 24191.91 20.90331</w:t>
      </w:r>
      <w:r>
        <w:br/>
      </w:r>
      <w:r>
        <w:rPr>
          <w:rStyle w:val="VerbatimChar"/>
        </w:rPr>
        <w:t xml:space="preserve">## I  9.942305 24382.45 20.26360</w:t>
      </w:r>
      <w:r>
        <w:br/>
      </w:r>
      <w:r>
        <w:rPr>
          <w:rStyle w:val="VerbatimChar"/>
        </w:rPr>
        <w:t xml:space="preserve">## J  9.948626 24114.99 20.54312</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br/>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br/>
      </w:r>
      <w:r>
        <w:rPr>
          <w:rStyle w:val="NormalTok"/>
        </w:rPr>
        <w:t xml:space="preserve">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ne s’agit ici que d’une façon de faire parmi les innombrables possibilités, à adapter pour chacune et chacun.</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 Si les fichiers sont organisés d’une façon définie, les chemins relatifs pour charger les données ou pour sauvegarder des résultats seront toujours les mêmes d’un ordinateur à un autre.</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laboratoires il y a des services de gestion des versions sur serveur,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directement sur des serveurs institutionnels,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 Les adhérents aux services de RENATER pourront utiliser GIT avec SourceSup (</w:t>
      </w:r>
      <w:hyperlink r:id="rId219">
        <w:r>
          <w:rPr>
            <w:rStyle w:val="Hyperlink"/>
          </w:rPr>
          <w:t xml:space="preserve">https://services.renater.fr/sourcesup/git/index</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20" w:name="gestion-de-la-documentation"/>
      <w:r>
        <w:t xml:space="preserve">Gestion de la documentation</w:t>
      </w:r>
      <w:bookmarkEnd w:id="220"/>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pratiques.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le package R roxigen2. Sans entrer dans les détails, voici quelques exemples de documentations de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fonction.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1" w:name="communiquer-avec-rmarkdown"/>
      <w:r>
        <w:t xml:space="preserve">Communiquer avec rmarkdown</w:t>
      </w:r>
      <w:bookmarkEnd w:id="221"/>
    </w:p>
    <w:p>
      <w:pPr>
        <w:pStyle w:val="FirstParagraph"/>
      </w:pPr>
      <w:r>
        <w:t xml:space="preserve">Les gestionnaires de version sur serveur sont très utiles car ils permettent à de multiples utilisateurs de contribuer à un même script. Ils constituent des outils collaboratifs très puissants. Cependant dans certains cas nous devons communiquer avec des collaborateurs non-initiés à R et ce en amont du processus de publication scientifique. Dans les cas où le code et les fichiers associés ne suffisent pas (même quand le code est lisible et reproductible), il peut être intéressant de passer par un document qui montrera le code et le résultat de son exécution dans un seul et même fichier. C’est ce que permet le package</w:t>
      </w:r>
      <w:r>
        <w:t xml:space="preserve"> </w:t>
      </w:r>
      <w:r>
        <w:rPr>
          <w:i/>
        </w:rPr>
        <w:t xml:space="preserve">rmarkdown</w:t>
      </w:r>
      <w:r>
        <w:t xml:space="preserve"> </w:t>
      </w:r>
      <w:r>
        <w:t xml:space="preserve">en permettant la génération de documents (eg HTML, PDF, Word) de manière dynamique (</w:t>
      </w:r>
      <w:hyperlink r:id="rId222">
        <w:r>
          <w:rPr>
            <w:rStyle w:val="Hyperlink"/>
          </w:rPr>
          <w:t xml:space="preserve">https://rmarkdown.rstudio.com/</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"rmarkdown"</w:t>
      </w:r>
      <w:r>
        <w:rPr>
          <w:rStyle w:val="NormalTok"/>
        </w:rPr>
        <w:t xml:space="preserve">)</w:t>
      </w:r>
    </w:p>
    <w:p>
      <w:pPr>
        <w:pStyle w:val="FirstParagraph"/>
      </w:pPr>
      <w:r>
        <w:t xml:space="preserve">Les possibilités de</w:t>
      </w:r>
      <w:r>
        <w:t xml:space="preserve"> </w:t>
      </w:r>
      <w:r>
        <w:rPr>
          <w:i/>
        </w:rPr>
        <w:t xml:space="preserve">rmarkdown</w:t>
      </w:r>
      <w:r>
        <w:t xml:space="preserve"> </w:t>
      </w:r>
      <w:r>
        <w:t xml:space="preserve">sont immenses et sortent du cadre de ce livre. Deux ressources de référence couvrent tous les aspects de</w:t>
      </w:r>
      <w:r>
        <w:t xml:space="preserve"> </w:t>
      </w:r>
      <w:r>
        <w:rPr>
          <w:i/>
        </w:rPr>
        <w:t xml:space="preserve">rmarkdown</w:t>
      </w:r>
      <w:r>
        <w:t xml:space="preserve"> </w:t>
      </w:r>
      <w:r>
        <w:t xml:space="preserve">: le site web officiel (</w:t>
      </w:r>
      <w:hyperlink r:id="rId223">
        <w:r>
          <w:rPr>
            <w:rStyle w:val="Hyperlink"/>
          </w:rPr>
          <w:t xml:space="preserve">https://rmarkdown.rstudio.com</w:t>
        </w:r>
      </w:hyperlink>
      <w:r>
        <w:t xml:space="preserve">) et le livre numérique de Yihui Xie, J. J. Allaire, Garrett Grolemund (R Markdown: The Definitive Guide ;</w:t>
      </w:r>
      <w:r>
        <w:t xml:space="preserve"> </w:t>
      </w:r>
      <w:hyperlink r:id="rId224">
        <w:r>
          <w:rPr>
            <w:rStyle w:val="Hyperlink"/>
          </w:rPr>
          <w:t xml:space="preserve">https://bookdown.org/yihui/rmarkdown/</w:t>
        </w:r>
      </w:hyperlink>
      <w:r>
        <w:t xml:space="preserve">). Pour aller plus loin, nous pourrons consulter le livre numérique de Yihui Xie (bookdown: Authoring Books and Technical Documents with R Markdown ;</w:t>
      </w:r>
      <w:r>
        <w:t xml:space="preserve"> </w:t>
      </w:r>
      <w:hyperlink r:id="rId225">
        <w:r>
          <w:rPr>
            <w:rStyle w:val="Hyperlink"/>
          </w:rPr>
          <w:t xml:space="preserve">https://bookdown.org/yihui/bookdown/</w:t>
        </w:r>
      </w:hyperlink>
      <w:r>
        <w:t xml:space="preserve">).</w:t>
      </w:r>
    </w:p>
    <w:p>
      <w:pPr>
        <w:pStyle w:val="Heading2"/>
      </w:pPr>
      <w:bookmarkStart w:id="226" w:name="conclusion-7"/>
      <w:r>
        <w:t xml:space="preserve">Conclusion</w:t>
      </w:r>
      <w:bookmarkEnd w:id="226"/>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7" w:name="graph1"/>
      <w:r>
        <w:t xml:space="preserve">Graphiques simples</w:t>
      </w:r>
      <w:bookmarkEnd w:id="227"/>
    </w:p>
    <w:p>
      <w:pPr>
        <w:pStyle w:val="Heading2"/>
      </w:pPr>
      <w:bookmarkStart w:id="228" w:name="graph1plot"/>
      <w:r>
        <w:rPr>
          <w:rStyle w:val="VerbatimChar"/>
        </w:rPr>
        <w:t xml:space="preserve">plot</w:t>
      </w:r>
      <w:bookmarkEnd w:id="228"/>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 Il est recommandé de spécifier les arguments</w:t>
      </w:r>
      <w:r>
        <w:t xml:space="preserve"> </w:t>
      </w:r>
      <w:r>
        <w:rPr>
          <w:rStyle w:val="VerbatimChar"/>
        </w:rPr>
        <w:t xml:space="preserve">x</w:t>
      </w:r>
      <w:r>
        <w:t xml:space="preserve"> </w:t>
      </w:r>
      <w:r>
        <w:t xml:space="preserve">et</w:t>
      </w:r>
      <w:r>
        <w:t xml:space="preserve"> </w:t>
      </w:r>
      <w:r>
        <w:rPr>
          <w:rStyle w:val="VerbatimChar"/>
        </w:rPr>
        <w:t xml:space="preserve">y</w:t>
      </w:r>
      <w:r>
        <w:t xml:space="preserve"> </w:t>
      </w:r>
      <w:r>
        <w:t xml:space="preserve">même si ceux-ci ne sont pas nécessaires. Cela permet de gagner en lisibilité et d’éviter les erreurs.</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 Ici nous représentons l’axe des X entre -3 et 3, et l’axe des Y entre 7 et 13.</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nombre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la représentation de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myX</w:t>
      </w:r>
      <w:r>
        <w:t xml:space="preserve"> </w:t>
      </w:r>
      <w:r>
        <w:t xml:space="preserve">et</w:t>
      </w:r>
      <w:r>
        <w:t xml:space="preserve"> </w:t>
      </w:r>
      <w:r>
        <w:rPr>
          <w:rStyle w:val="VerbatimChar"/>
        </w:rPr>
        <w:t xml:space="preserve">myY</w:t>
      </w:r>
      <w:r>
        <w:t xml:space="preserve"> </w:t>
      </w:r>
      <w:r>
        <w:t xml:space="preserve">correspondent à des tirages aléatoires dans une loi Normale centrée sur zéro et d’écart type 1. Ensuite nous créons l’objet</w:t>
      </w:r>
      <w:r>
        <w:t xml:space="preserve"> </w:t>
      </w:r>
      <w:r>
        <w:rPr>
          <w:rStyle w:val="VerbatimChar"/>
        </w:rPr>
        <w:t xml:space="preserve">dfGraph</w:t>
      </w:r>
      <w:r>
        <w:t xml:space="preserve"> </w:t>
      </w:r>
      <w:r>
        <w:t xml:space="preserve">qui est une</w:t>
      </w:r>
      <w:r>
        <w:t xml:space="preserve"> </w:t>
      </w:r>
      <w:r>
        <w:rPr>
          <w:rStyle w:val="VerbatimChar"/>
        </w:rPr>
        <w:t xml:space="preserve">data.frame</w:t>
      </w:r>
      <w:r>
        <w:t xml:space="preserve"> </w:t>
      </w:r>
      <w:r>
        <w:t xml:space="preserve">avec une colonne pour</w:t>
      </w:r>
      <w:r>
        <w:t xml:space="preserve"> </w:t>
      </w:r>
      <w:r>
        <w:rPr>
          <w:rStyle w:val="VerbatimChar"/>
        </w:rPr>
        <w:t xml:space="preserve">myX</w:t>
      </w:r>
      <w:r>
        <w:t xml:space="preserve"> </w:t>
      </w:r>
      <w:r>
        <w:t xml:space="preserve">et une colonne pour</w:t>
      </w:r>
      <w:r>
        <w:t xml:space="preserve"> </w:t>
      </w:r>
      <w:r>
        <w:rPr>
          <w:rStyle w:val="VerbatimChar"/>
        </w:rPr>
        <w:t xml:space="preserve">myY</w:t>
      </w:r>
      <w:r>
        <w:t xml:space="preserve">. La</w:t>
      </w:r>
      <w:r>
        <w:t xml:space="preserve"> </w:t>
      </w:r>
      <w:r>
        <w:rPr>
          <w:rStyle w:val="VerbatimChar"/>
        </w:rPr>
        <w:t xml:space="preserve">data.frame</w:t>
      </w:r>
      <w:r>
        <w:t xml:space="preserve"> </w:t>
      </w:r>
      <w:r>
        <w:rPr>
          <w:rStyle w:val="VerbatimChar"/>
        </w:rPr>
        <w:t xml:space="preserve">dfGraph</w:t>
      </w:r>
      <w:r>
        <w:t xml:space="preserve"> </w:t>
      </w:r>
      <w:r>
        <w:t xml:space="preserve">est alors ordonnée selon les valeurs de la colonne</w:t>
      </w:r>
      <w:r>
        <w:t xml:space="preserve"> </w:t>
      </w:r>
      <w:r>
        <w:rPr>
          <w:rStyle w:val="VerbatimChar"/>
        </w:rPr>
        <w:t xml:space="preserve">myX</w:t>
      </w:r>
      <w:r>
        <w:t xml:space="preserve"> </w:t>
      </w:r>
      <w:r>
        <w:t xml:space="preserve">avec la fonction</w:t>
      </w:r>
      <w:r>
        <w:t xml:space="preserve"> </w:t>
      </w:r>
      <w:r>
        <w:rPr>
          <w:rStyle w:val="VerbatimChar"/>
        </w:rPr>
        <w:t xml:space="preserve">order()</w:t>
      </w:r>
      <w:r>
        <w:t xml:space="preserve">, comme nous l’avons vu précédemment. Une fois la</w:t>
      </w:r>
      <w:r>
        <w:t xml:space="preserve"> </w:t>
      </w:r>
      <w:r>
        <w:rPr>
          <w:rStyle w:val="VerbatimChar"/>
        </w:rPr>
        <w:t xml:space="preserve">data.frame</w:t>
      </w:r>
      <w:r>
        <w:t xml:space="preserve"> </w:t>
      </w:r>
      <w:r>
        <w:t xml:space="preserve">ordonnée, nous ajoutons un nouvelle colonne</w:t>
      </w:r>
      <w:r>
        <w:t xml:space="preserve"> </w:t>
      </w:r>
      <w:r>
        <w:rPr>
          <w:rStyle w:val="VerbatimChar"/>
        </w:rPr>
        <w:t xml:space="preserve">myCol</w:t>
      </w:r>
      <w:r>
        <w:t xml:space="preserve"> </w:t>
      </w:r>
      <w:r>
        <w:t xml:space="preserve">avec</w:t>
      </w:r>
      <w:r>
        <w:t xml:space="preserve"> </w:t>
      </w:r>
      <w:r>
        <w:rPr>
          <w:rStyle w:val="VerbatimChar"/>
        </w:rPr>
        <w:t xml:space="preserve">dfGraph$myCol</w:t>
      </w:r>
      <w:r>
        <w:t xml:space="preserve">. Cette nouvelle colonne contient un gradient de couleur du bleu au rouge avec 100 valeurs de couleur (même taille que</w:t>
      </w:r>
      <w:r>
        <w:t xml:space="preserve"> </w:t>
      </w:r>
      <w:r>
        <w:rPr>
          <w:rStyle w:val="VerbatimChar"/>
        </w:rPr>
        <w:t xml:space="preserve">myX</w:t>
      </w:r>
      <w:r>
        <w:t xml:space="preserve"> </w:t>
      </w:r>
      <w:r>
        <w:t xml:space="preserve">et</w:t>
      </w:r>
      <w:r>
        <w:t xml:space="preserve"> </w:t>
      </w:r>
      <w:r>
        <w:rPr>
          <w:rStyle w:val="VerbatimChar"/>
        </w:rPr>
        <w:t xml:space="preserve">myY</w:t>
      </w:r>
      <w:r>
        <w:t xml:space="preserve">), avec la fonction</w:t>
      </w:r>
      <w:r>
        <w:t xml:space="preserve"> </w:t>
      </w:r>
      <w:r>
        <w:rPr>
          <w:rStyle w:val="VerbatimChar"/>
        </w:rPr>
        <w:t xml:space="preserve">colorRampPalette()</w:t>
      </w:r>
      <w:r>
        <w:t xml:space="preserve">. A présent nous allons ordonner la</w:t>
      </w:r>
      <w:r>
        <w:t xml:space="preserve"> </w:t>
      </w:r>
      <w:r>
        <w:rPr>
          <w:rStyle w:val="VerbatimChar"/>
        </w:rPr>
        <w:t xml:space="preserve">data.frame</w:t>
      </w:r>
      <w:r>
        <w:t xml:space="preserve"> </w:t>
      </w:r>
      <w:r>
        <w:t xml:space="preserve">en fonction de la colonne</w:t>
      </w:r>
      <w:r>
        <w:t xml:space="preserve"> </w:t>
      </w:r>
      <w:r>
        <w:rPr>
          <w:rStyle w:val="VerbatimChar"/>
        </w:rPr>
        <w:t xml:space="preserve">myY</w:t>
      </w:r>
      <w:r>
        <w:t xml:space="preserve"> </w:t>
      </w:r>
      <w:r>
        <w:t xml:space="preserve">avec la fonction</w:t>
      </w:r>
      <w:r>
        <w:t xml:space="preserve"> </w:t>
      </w:r>
      <w:r>
        <w:rPr>
          <w:rStyle w:val="VerbatimChar"/>
        </w:rPr>
        <w:t xml:space="preserve">order()</w:t>
      </w:r>
      <w:r>
        <w:t xml:space="preserve">. Nous créons une nouvelle colonne</w:t>
      </w:r>
      <w:r>
        <w:t xml:space="preserve"> </w:t>
      </w:r>
      <w:r>
        <w:rPr>
          <w:rStyle w:val="VerbatimChar"/>
        </w:rPr>
        <w:t xml:space="preserve">myCex</w:t>
      </w:r>
      <w:r>
        <w:t xml:space="preserve"> </w:t>
      </w:r>
      <w:r>
        <w:t xml:space="preserve">avec</w:t>
      </w:r>
      <w:r>
        <w:t xml:space="preserve"> </w:t>
      </w:r>
      <w:r>
        <w:rPr>
          <w:rStyle w:val="VerbatimChar"/>
        </w:rPr>
        <w:t xml:space="preserve">dfGraph$myCex</w:t>
      </w:r>
      <w:r>
        <w:t xml:space="preserve"> </w:t>
      </w:r>
      <w:r>
        <w:t xml:space="preserve">qui va contenir une séquence de taille 100 (</w:t>
      </w:r>
      <w:r>
        <w:rPr>
          <w:rStyle w:val="VerbatimChar"/>
        </w:rPr>
        <w:t xml:space="preserve">length.out = 100</w:t>
      </w:r>
      <w:r>
        <w:t xml:space="preserve">) entre 0.5 et 3. Enfin nous pouvons faire notre graphique qui va prendre comme taille des points notre colonne</w:t>
      </w:r>
      <w:r>
        <w:t xml:space="preserve"> </w:t>
      </w:r>
      <w:r>
        <w:rPr>
          <w:rStyle w:val="VerbatimChar"/>
        </w:rPr>
        <w:t xml:space="preserve">myCex</w:t>
      </w:r>
      <w:r>
        <w:t xml:space="preserve">, et comme couleur des points notre colonne</w:t>
      </w:r>
      <w:r>
        <w:t xml:space="preserve"> </w:t>
      </w:r>
      <w:r>
        <w:rPr>
          <w:rStyle w:val="VerbatimChar"/>
        </w:rPr>
        <w:t xml:space="preserve">myCol</w:t>
      </w:r>
      <w:r>
        <w:t xml:space="preserve">. Ici l’intérêt est faible car les informations X et Y sont déjà présentes, mais l’objectif est pédagogique et nous verrons comment améliorer cet exemple dans la suite de ce livre.</w:t>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c(5.1 4.1 4.1 2.1)</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1" w:name="graph1hist"/>
      <w:r>
        <w:rPr>
          <w:rStyle w:val="VerbatimChar"/>
        </w:rPr>
        <w:t xml:space="preserve">hist</w:t>
      </w:r>
      <w:bookmarkEnd w:id="241"/>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3" w:name="graph1barplot"/>
      <w:r>
        <w:rPr>
          <w:rStyle w:val="VerbatimChar"/>
        </w:rPr>
        <w:t xml:space="preserve">barplot</w:t>
      </w:r>
      <w:bookmarkEnd w:id="243"/>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nombre corresponde à une couleur nous allons arrondir le pourcentage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 L’autre option plus exacte serait de faire un gradient de 1 à 101.</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0" w:name="graph1boxplot"/>
      <w:r>
        <w:rPr>
          <w:rStyle w:val="VerbatimChar"/>
        </w:rPr>
        <w:t xml:space="preserve">boxplot</w:t>
      </w:r>
      <w:bookmarkEnd w:id="250"/>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aperçu d’un jeu de données en représentant les valeurs extrêmes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5" w:name="autres-graphiques"/>
      <w:r>
        <w:t xml:space="preserve">Autres graphiques</w:t>
      </w:r>
      <w:bookmarkEnd w:id="255"/>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6">
        <w:r>
          <w:rPr>
            <w:rStyle w:val="Hyperlink"/>
          </w:rPr>
          <w:t xml:space="preserve">https://www.data-to-viz.com/</w:t>
        </w:r>
      </w:hyperlink>
      <w:r>
        <w:t xml:space="preserve"> </w:t>
      </w:r>
      <w:r>
        <w:t xml:space="preserve">ou encore la galerie de graphiques R</w:t>
      </w:r>
      <w:r>
        <w:t xml:space="preserve"> </w:t>
      </w:r>
      <w:hyperlink r:id="rId257">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démonstration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8" w:name="conclusion-8"/>
      <w:r>
        <w:t xml:space="preserve">Conclusion</w:t>
      </w:r>
      <w:bookmarkEnd w:id="258"/>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9" w:name="graph2"/>
      <w:r>
        <w:t xml:space="preserve">La gestion des couleurs</w:t>
      </w:r>
      <w:bookmarkEnd w:id="259"/>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1" w:name="colors"/>
      <w:r>
        <w:rPr>
          <w:rStyle w:val="VerbatimChar"/>
        </w:rPr>
        <w:t xml:space="preserve">colors()</w:t>
      </w:r>
      <w:bookmarkEnd w:id="261"/>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62"/>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3" w:name="rgb"/>
      <w:r>
        <w:rPr>
          <w:rStyle w:val="VerbatimChar"/>
        </w:rPr>
        <w:t xml:space="preserve">rgb()</w:t>
      </w:r>
      <w:bookmarkEnd w:id="263"/>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65" w:name="palettes"/>
      <w:r>
        <w:t xml:space="preserve">Palettes</w:t>
      </w:r>
      <w:bookmarkEnd w:id="265"/>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9">
        <w:r>
          <w:rPr>
            <w:rStyle w:val="Hyperlink"/>
          </w:rPr>
          <w:t xml:space="preserve">http://paletton.com/</w:t>
        </w:r>
      </w:hyperlink>
      <w:r>
        <w:t xml:space="preserve"> </w:t>
      </w:r>
      <w:r>
        <w:t xml:space="preserve">ou</w:t>
      </w:r>
      <w:r>
        <w:t xml:space="preserve"> </w:t>
      </w:r>
      <w:hyperlink r:id="rId270">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74" w:name="conclusion-9"/>
      <w:r>
        <w:t xml:space="preserve">Conclusion</w:t>
      </w:r>
      <w:bookmarkEnd w:id="274"/>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75" w:name="graph3"/>
      <w:r>
        <w:t xml:space="preserve">Les packages graphiques</w:t>
      </w:r>
      <w:bookmarkEnd w:id="275"/>
    </w:p>
    <w:p>
      <w:pPr>
        <w:pStyle w:val="Heading2"/>
      </w:pPr>
      <w:bookmarkStart w:id="276" w:name="les-packages-de-palettes"/>
      <w:r>
        <w:t xml:space="preserve">les packages de palettes</w:t>
      </w:r>
      <w:bookmarkEnd w:id="276"/>
    </w:p>
    <w:p>
      <w:pPr>
        <w:pStyle w:val="Heading3"/>
      </w:pPr>
      <w:bookmarkStart w:id="277" w:name="rcolorbrewer"/>
      <w:r>
        <w:rPr>
          <w:rStyle w:val="VerbatimChar"/>
        </w:rPr>
        <w:t xml:space="preserve">RColorBrewer</w:t>
      </w:r>
      <w:bookmarkEnd w:id="277"/>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display.brewer.all</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8"/>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3"/>
      </w:pPr>
      <w:bookmarkStart w:id="280" w:name="palettesforr"/>
      <w:r>
        <w:rPr>
          <w:rStyle w:val="VerbatimChar"/>
        </w:rPr>
        <w:t xml:space="preserve">palettesForR</w:t>
      </w:r>
      <w:bookmarkEnd w:id="280"/>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84" w:name="les-autres-packages"/>
      <w:r>
        <w:t xml:space="preserve">Les autres packages</w:t>
      </w:r>
      <w:bookmarkEnd w:id="284"/>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85">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6">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7">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8" w:name="ggplot2-package"/>
      <w:r>
        <w:t xml:space="preserve">ggplot2 package</w:t>
      </w:r>
      <w:bookmarkEnd w:id="288"/>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9"/>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90"/>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91"/>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92"/>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br/>
      </w:r>
      <w:r>
        <w:rPr>
          <w:rStyle w:val="NormalTok"/>
        </w:rPr>
        <w:t xml:space="preserve">    </w:t>
      </w:r>
      <w:r>
        <w:rPr>
          <w:rStyle w:val="StringTok"/>
        </w:rPr>
        <w:t xml:space="preserve">"; r2="</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SourceCode"/>
      </w:pPr>
      <w:r>
        <w:rPr>
          <w:rStyle w:val="VerbatimChar"/>
        </w:rPr>
        <w:t xml:space="preserve">## `geom_smooth()` using formula 'y ~ x'</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93"/>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94"/>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95">
        <w:r>
          <w:rPr>
            <w:rStyle w:val="Hyperlink"/>
          </w:rPr>
          <w:t xml:space="preserve">https://ggplot2.tidyverse.org/</w:t>
        </w:r>
      </w:hyperlink>
      <w:r>
        <w:t xml:space="preserve"> </w:t>
      </w:r>
      <w:r>
        <w:t xml:space="preserve">(fiche de résumé :</w:t>
      </w:r>
      <w:r>
        <w:t xml:space="preserve"> </w:t>
      </w:r>
      <w:hyperlink r:id="rId296">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7">
        <w:r>
          <w:rPr>
            <w:rStyle w:val="Hyperlink"/>
          </w:rPr>
          <w:t xml:space="preserve">http://www.ggplot2-exts.org/gallery/</w:t>
        </w:r>
      </w:hyperlink>
      <w:r>
        <w:t xml:space="preserve">.</w:t>
      </w:r>
    </w:p>
    <w:p>
      <w:pPr>
        <w:pStyle w:val="BodyText"/>
      </w:pPr>
      <w:r>
        <w:t xml:space="preserve">Si nous souhaitons réaliser des graphiques avec le rendu de ggplot2, mais en conservant la méthode inclue avec R, il nous suffit de changer les paramètres graphiques. En voici un exemple qui pourrait servir de base à la construction d’une fonction.</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xlab =</w:t>
      </w:r>
      <w:r>
        <w:rPr>
          <w:rStyle w:val="NormalTok"/>
        </w:rPr>
        <w:t xml:space="preserve"> </w:t>
      </w:r>
      <w:r>
        <w:rPr>
          <w:rStyle w:val="StringTok"/>
        </w:rPr>
        <w:t xml:space="preserve">"Sepal.Length"</w:t>
      </w:r>
      <w:r>
        <w:rPr>
          <w:rStyle w:val="NormalTok"/>
        </w:rPr>
        <w:t xml:space="preserve">, </w:t>
      </w:r>
      <w:r>
        <w:rPr>
          <w:rStyle w:val="DataTypeTok"/>
        </w:rPr>
        <w:t xml:space="preserve">ylab =</w:t>
      </w:r>
      <w:r>
        <w:rPr>
          <w:rStyle w:val="NormalTok"/>
        </w:rPr>
        <w:t xml:space="preserve"> </w:t>
      </w:r>
      <w:r>
        <w:rPr>
          <w:rStyle w:val="StringTok"/>
        </w:rPr>
        <w:t xml:space="preserve">"Sepal.Width"</w:t>
      </w:r>
      <w:r>
        <w:rPr>
          <w:rStyle w:val="NormalTok"/>
        </w:rPr>
        <w:t xml:space="preserve">,</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rect</w:t>
      </w:r>
      <w:r>
        <w:rPr>
          <w:rStyle w:val="NormalTok"/>
        </w:rPr>
        <w:t xml:space="preserve">(</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1</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2</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4</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StringTok"/>
        </w:rPr>
        <w:t xml:space="preserve">"lightgray"</w:t>
      </w:r>
      <w:r>
        <w:rPr>
          <w:rStyle w:val="NormalTok"/>
        </w:rPr>
        <w:t xml:space="preserve">,  </w:t>
      </w:r>
      <w:r>
        <w:rPr>
          <w:rStyle w:val="DataTypeTok"/>
        </w:rPr>
        <w:t xml:space="preserve">border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4</w:t>
      </w:r>
      <w:r>
        <w:rPr>
          <w:rStyle w:val="OperatorTok"/>
        </w:rPr>
        <w:t xml:space="preserve">:</w:t>
      </w:r>
      <w:r>
        <w:rPr>
          <w:rStyle w:val="DecValTok"/>
        </w:rPr>
        <w:t xml:space="preserve">8</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2</w:t>
      </w:r>
      <w:r>
        <w:rPr>
          <w:rStyle w:val="OperatorTok"/>
        </w:rPr>
        <w:t xml:space="preserve">:</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grid</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KeywordTok"/>
        </w:rPr>
        <w:t xml:space="preserve">title</w:t>
      </w:r>
      <w:r>
        <w:rPr>
          <w:rStyle w:val="NormalTok"/>
        </w:rPr>
        <w:t xml:space="preserve">(</w:t>
      </w:r>
      <w:r>
        <w:rPr>
          <w:rStyle w:val="StringTok"/>
        </w:rPr>
        <w:t xml:space="preserve">"base"</w:t>
      </w:r>
      <w:r>
        <w:rPr>
          <w:rStyle w:val="NormalTok"/>
        </w:rPr>
        <w:t xml:space="preserve">, </w:t>
      </w:r>
      <w:r>
        <w:rPr>
          <w:rStyle w:val="DataTypeTok"/>
        </w:rPr>
        <w:t xml:space="preserve">adj =</w:t>
      </w:r>
      <w:r>
        <w:rPr>
          <w:rStyle w:val="NormalTok"/>
        </w:rPr>
        <w:t xml:space="preserve"> </w:t>
      </w:r>
      <w:r>
        <w:rPr>
          <w:rStyle w:val="DecValTok"/>
        </w:rPr>
        <w:t xml:space="preserve">0</w:t>
      </w:r>
      <w:r>
        <w:rPr>
          <w:rStyle w:val="NormalTok"/>
        </w:rPr>
        <w:t xml:space="preserve">, </w:t>
      </w:r>
      <w:r>
        <w:rPr>
          <w:rStyle w:val="DataTypeTok"/>
        </w:rPr>
        <w:t xml:space="preserve">line =</w:t>
      </w:r>
      <w:r>
        <w:rPr>
          <w:rStyle w:val="NormalTok"/>
        </w:rPr>
        <w:t xml:space="preserve"> </w:t>
      </w:r>
      <w:r>
        <w:rPr>
          <w:rStyle w:val="FloatTok"/>
        </w:rPr>
        <w:t xml:space="preserve">0.5</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par</w:t>
      </w:r>
      <w:r>
        <w:rPr>
          <w:rStyle w:val="NormalTok"/>
        </w:rPr>
        <w:t xml:space="preserve">(</w:t>
      </w:r>
      <w:r>
        <w:rPr>
          <w:rStyle w:val="DataTypeTok"/>
        </w:rPr>
        <w:t xml:space="preserve">xpd =</w:t>
      </w:r>
      <w:r>
        <w:rPr>
          <w:rStyle w:val="NormalTok"/>
        </w:rPr>
        <w:t xml:space="preserve"> </w:t>
      </w:r>
      <w:r>
        <w:rPr>
          <w:rStyle w:val="OtherTok"/>
        </w:rPr>
        <w:t xml:space="preserve">TRUE</w:t>
      </w:r>
      <w:r>
        <w:rPr>
          <w:rStyle w:val="NormalTok"/>
        </w:rPr>
        <w:t xml:space="preserve">)</w:t>
      </w:r>
      <w:r>
        <w:br/>
      </w:r>
      <w:r>
        <w:rPr>
          <w:rStyle w:val="KeywordTok"/>
        </w:rPr>
        <w:t xml:space="preserve">legend</w:t>
      </w:r>
      <w:r>
        <w:rPr>
          <w:rStyle w:val="NormalTok"/>
        </w:rPr>
        <w:t xml:space="preserve">(</w:t>
      </w:r>
      <w:r>
        <w:rPr>
          <w:rStyle w:val="FloatTok"/>
        </w:rPr>
        <w:t xml:space="preserve">8.2</w:t>
      </w:r>
      <w:r>
        <w:rPr>
          <w:rStyle w:val="NormalTok"/>
        </w:rPr>
        <w:t xml:space="preserve">, </w:t>
      </w:r>
      <w:r>
        <w:rPr>
          <w:rStyle w:val="FloatTok"/>
        </w:rPr>
        <w:t xml:space="preserve">3.5</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w:t>
      </w:r>
      <w:r>
        <w:rPr>
          <w:rStyle w:val="KeywordTok"/>
        </w:rPr>
        <w:t xml:space="preserve">unique</w:t>
      </w:r>
      <w:r>
        <w:rPr>
          <w:rStyle w:val="NormalTok"/>
        </w:rPr>
        <w:t xml:space="preserve">(iris</w:t>
      </w:r>
      <w:r>
        <w:rPr>
          <w:rStyle w:val="OperatorTok"/>
        </w:rPr>
        <w:t xml:space="preserve">$</w:t>
      </w:r>
      <w:r>
        <w:rPr>
          <w:rStyle w:val="NormalTok"/>
        </w:rPr>
        <w:t xml:space="preserve">Species)), </w:t>
      </w:r>
      <w:r>
        <w:br/>
      </w:r>
      <w:r>
        <w:rPr>
          <w:rStyle w:val="NormalTok"/>
        </w:rPr>
        <w:t xml:space="preserve">  </w:t>
      </w:r>
      <w:r>
        <w:rPr>
          <w:rStyle w:val="DataTypeTok"/>
        </w:rPr>
        <w:t xml:space="preserve">title =</w:t>
      </w:r>
      <w:r>
        <w:rPr>
          <w:rStyle w:val="NormalTok"/>
        </w:rPr>
        <w:t xml:space="preserve"> </w:t>
      </w:r>
      <w:r>
        <w:rPr>
          <w:rStyle w:val="StringTok"/>
        </w:rPr>
        <w:t xml:space="preserve">"Species"</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mySpp)</w:t>
      </w:r>
      <w:r>
        <w:br/>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b-1.png" id="0" name="Picture"/>
                    <pic:cNvPicPr>
                      <a:picLocks noChangeArrowheads="1" noChangeAspect="1"/>
                    </pic:cNvPicPr>
                  </pic:nvPicPr>
                  <pic:blipFill>
                    <a:blip r:embed="rId298"/>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Le package graphics de R permet tout comme le package ggplot2 de réaliser des graphiques de qualité mettant en valeur les résultats scientifiques. A nous de choisir le package qui correspond le mieux aux objectifs poursuivis.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my3col &lt;-</w:t>
      </w:r>
      <w:r>
        <w:rPr>
          <w:rStyle w:val="StringTok"/>
        </w:rPr>
        <w:t xml:space="preserve"> </w:t>
      </w:r>
      <w:r>
        <w:rPr>
          <w:rStyle w:val="KeywordTok"/>
        </w:rPr>
        <w:t xml:space="preserve">c</w:t>
      </w:r>
      <w:r>
        <w:rPr>
          <w:rStyle w:val="NormalTok"/>
        </w:rPr>
        <w:t xml:space="preserve">(</w:t>
      </w:r>
      <w:r>
        <w:rPr>
          <w:rStyle w:val="StringTok"/>
        </w:rPr>
        <w:t xml:space="preserve">"#3b86ff"</w:t>
      </w:r>
      <w:r>
        <w:rPr>
          <w:rStyle w:val="NormalTok"/>
        </w:rPr>
        <w:t xml:space="preserve">, </w:t>
      </w:r>
      <w:r>
        <w:rPr>
          <w:rStyle w:val="StringTok"/>
        </w:rPr>
        <w:t xml:space="preserve">"#e653c8"</w:t>
      </w:r>
      <w:r>
        <w:rPr>
          <w:rStyle w:val="NormalTok"/>
        </w:rPr>
        <w:t xml:space="preserve">, </w:t>
      </w:r>
      <w:r>
        <w:rPr>
          <w:rStyle w:val="StringTok"/>
        </w:rPr>
        <w:t xml:space="preserve">"#ffd82b"</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trash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my3col[mySpp])</w:t>
      </w:r>
      <w:r>
        <w:br/>
      </w:r>
      <w:r>
        <w:rPr>
          <w:rStyle w:val="NormalTok"/>
        </w:rPr>
        <w:t xml:space="preserve">  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(my3col[mySpp], </w:t>
      </w:r>
      <w:r>
        <w:rPr>
          <w:rStyle w:val="StringTok"/>
        </w:rPr>
        <w:t xml:space="preserve">"darkred"</w:t>
      </w:r>
      <w:r>
        <w:rPr>
          <w:rStyle w:val="NormalTok"/>
        </w:rPr>
        <w:t xml:space="preserve">))(</w:t>
      </w:r>
      <w:r>
        <w:rPr>
          <w:rStyle w:val="DecValTok"/>
        </w:rPr>
        <w:t xml:space="preserve">101</w:t>
      </w:r>
      <w:r>
        <w:rPr>
          <w:rStyle w:val="NormalTok"/>
        </w:rPr>
        <w:t xml:space="preserve">)</w:t>
      </w:r>
      <w:r>
        <w:br/>
      </w:r>
      <w:r>
        <w:rPr>
          <w:rStyle w:val="NormalTok"/>
        </w:rPr>
        <w:t xml:space="preserve">  colRank &lt;-</w:t>
      </w:r>
      <w:r>
        <w:rPr>
          <w:rStyle w:val="StringTok"/>
        </w:rPr>
        <w:t xml:space="preserve"> </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KeywordTok"/>
        </w:rPr>
        <w:t xml:space="preserve">predict</w:t>
      </w:r>
      <w:r>
        <w:rPr>
          <w:rStyle w:val="NormalTok"/>
        </w:rPr>
        <w:t xml:space="preserve">(lmX))</w:t>
      </w:r>
      <w:r>
        <w:rPr>
          <w:rStyle w:val="OperatorTok"/>
        </w:rPr>
        <w:t xml:space="preserve">^</w:t>
      </w:r>
      <w:r>
        <w:rPr>
          <w:rStyle w:val="DecValTok"/>
        </w:rPr>
        <w:t xml:space="preserve">2</w:t>
      </w:r>
      <w:r>
        <w:br/>
      </w:r>
      <w:r>
        <w:rPr>
          <w:rStyle w:val="NormalTok"/>
        </w:rPr>
        <w:t xml:space="preserve">  colRank &lt;-</w:t>
      </w:r>
      <w:r>
        <w:rPr>
          <w:rStyle w:val="StringTok"/>
        </w:rPr>
        <w:t xml:space="preserve"> </w:t>
      </w:r>
      <w:r>
        <w:rPr>
          <w:rStyle w:val="KeywordTok"/>
        </w:rPr>
        <w:t xml:space="preserve">round</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points</w:t>
      </w:r>
      <w:r>
        <w:rPr>
          <w:rStyle w:val="NormalTok"/>
        </w:rPr>
        <w:t xml:space="preserve">(</w:t>
      </w:r>
      <w:r>
        <w:br/>
      </w:r>
      <w:r>
        <w:rPr>
          <w:rStyle w:val="NormalTok"/>
        </w:rPr>
        <w:t xml:space="preserve">    </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DataTypeTok"/>
        </w:rPr>
        <w:t xml:space="preserve">y =</w:t>
      </w:r>
      <w:r>
        <w:rPr>
          <w:rStyle w:val="NormalTok"/>
        </w:rPr>
        <w:t xml:space="preserve"> 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bg =</w:t>
      </w:r>
      <w:r>
        <w:rPr>
          <w:rStyle w:val="NormalTok"/>
        </w:rPr>
        <w:t xml:space="preserve"> my3col[mySpp], </w:t>
      </w:r>
      <w:r>
        <w:rPr>
          <w:rStyle w:val="DataTypeTok"/>
        </w:rPr>
        <w:t xml:space="preserve">col =</w:t>
      </w:r>
      <w:r>
        <w:rPr>
          <w:rStyle w:val="NormalTok"/>
        </w:rPr>
        <w:t xml:space="preserve"> myCol[colRank], </w:t>
      </w:r>
      <w:r>
        <w:rPr>
          <w:rStyle w:val="DataTypeTok"/>
        </w:rPr>
        <w:t xml:space="preserve">pch =</w:t>
      </w:r>
      <w:r>
        <w:rPr>
          <w:rStyle w:val="NormalTok"/>
        </w:rPr>
        <w:t xml:space="preserve"> </w:t>
      </w:r>
      <w:r>
        <w:rPr>
          <w:rStyle w:val="DecValTok"/>
        </w:rPr>
        <w:t xml:space="preserve">21</w:t>
      </w:r>
      <w:r>
        <w:rPr>
          <w:rStyle w:val="NormalTok"/>
        </w:rPr>
        <w:t xml:space="preserve">, </w:t>
      </w:r>
      <w:r>
        <w:br/>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colRank</w:t>
      </w:r>
      <w:r>
        <w:rPr>
          <w:rStyle w:val="OperatorTok"/>
        </w:rPr>
        <w:t xml:space="preserve">/</w:t>
      </w:r>
      <w:r>
        <w:rPr>
          <w:rStyle w:val="DecValTok"/>
        </w:rPr>
        <w:t xml:space="preserve">100</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fill =</w:t>
      </w:r>
      <w:r>
        <w:rPr>
          <w:rStyle w:val="NormalTok"/>
        </w:rPr>
        <w:t xml:space="preserve"> my3col, </w:t>
      </w:r>
      <w:r>
        <w:br/>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c-1.png" id="0" name="Picture"/>
                    <pic:cNvPicPr>
                      <a:picLocks noChangeArrowheads="1" noChangeAspect="1"/>
                    </pic:cNvPicPr>
                  </pic:nvPicPr>
                  <pic:blipFill>
                    <a:blip r:embed="rId29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2"/>
      </w:pPr>
      <w:bookmarkStart w:id="300" w:name="X077a247e7d44799c056cc7955f7d54714454c90"/>
      <w:r>
        <w:t xml:space="preserve">Les graphiques interactifs et dynamiques avec</w:t>
      </w:r>
      <w:r>
        <w:t xml:space="preserve"> </w:t>
      </w:r>
      <w:r>
        <w:rPr>
          <w:rStyle w:val="VerbatimChar"/>
        </w:rPr>
        <w:t xml:space="preserve">Plotly</w:t>
      </w:r>
      <w:bookmarkEnd w:id="30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 (sous license MIT -</w:t>
      </w:r>
      <w:hyperlink r:id="rId301">
        <w:r>
          <w:rPr>
            <w:rStyle w:val="Hyperlink"/>
          </w:rPr>
          <w:t xml:space="preserve">https://github.com/ropensci/plotly/blob/master/LICENSE.md-</w:t>
        </w:r>
      </w:hyperlink>
      <w:r>
        <w:t xml:space="preserve">).</w:t>
      </w:r>
    </w:p>
    <w:p>
      <w:pPr>
        <w:pStyle w:val="BodyText"/>
      </w:pPr>
      <w:r>
        <w:t xml:space="preserve">Cet exemple a été copié depuis le site web de plotly (</w:t>
      </w:r>
      <w:hyperlink r:id="rId302">
        <w:r>
          <w:rPr>
            <w:rStyle w:val="Hyperlink"/>
          </w:rPr>
          <w:t xml:space="preserve">https://plot.ly/r/animations/</w:t>
        </w:r>
      </w:hyperlink>
      <w:r>
        <w:t xml:space="preserve">). Nous pouvons visualiser l’animation dans son format HTML depuis le site web de plotly. Lors du passage de la souris au-dessus des points, le nom du pays apparaît. En cliquant sur PLAY, une animation parcours l’ensemble des années ente 1952 et 2007.</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"plotly"</w:t>
      </w:r>
      <w:r>
        <w:rPr>
          <w:rStyle w:val="NormalTok"/>
        </w:rPr>
        <w:t xml:space="preserve">, </w:t>
      </w:r>
      <w:r>
        <w:rPr>
          <w:rStyle w:val="StringTok"/>
        </w:rPr>
        <w:t xml:space="preserve">"gapminder"</w:t>
      </w:r>
      <w:r>
        <w:rPr>
          <w:rStyle w:val="NormalTok"/>
        </w:rPr>
        <w:t xml:space="preserve">))</w:t>
      </w:r>
      <w:r>
        <w:br/>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plot_ly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OperatorTok"/>
        </w:rPr>
        <w:t xml:space="preserve">~</w:t>
      </w:r>
      <w:r>
        <w:rPr>
          <w:rStyle w:val="NormalTok"/>
        </w:rPr>
        <w:t xml:space="preserve">gdpPercap, </w:t>
      </w:r>
      <w:r>
        <w:br/>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lifeExp, </w:t>
      </w:r>
      <w:r>
        <w:br/>
      </w:r>
      <w:r>
        <w:rPr>
          <w:rStyle w:val="NormalTok"/>
        </w:rPr>
        <w:t xml:space="preserve">    </w:t>
      </w:r>
      <w:r>
        <w:rPr>
          <w:rStyle w:val="DataTypeTok"/>
        </w:rPr>
        <w:t xml:space="preserve">size =</w:t>
      </w:r>
      <w:r>
        <w:rPr>
          <w:rStyle w:val="NormalTok"/>
        </w:rPr>
        <w:t xml:space="preserve"> </w:t>
      </w:r>
      <w:r>
        <w:rPr>
          <w:rStyle w:val="OperatorTok"/>
        </w:rPr>
        <w:t xml:space="preserve">~</w:t>
      </w:r>
      <w:r>
        <w:rPr>
          <w:rStyle w:val="NormalTok"/>
        </w:rPr>
        <w:t xml:space="preserve">pop, </w:t>
      </w:r>
      <w:r>
        <w:br/>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continent, </w:t>
      </w:r>
      <w:r>
        <w:br/>
      </w:r>
      <w:r>
        <w:rPr>
          <w:rStyle w:val="NormalTok"/>
        </w:rPr>
        <w:t xml:space="preserve">    </w:t>
      </w:r>
      <w:r>
        <w:rPr>
          <w:rStyle w:val="DataTypeTok"/>
        </w:rPr>
        <w:t xml:space="preserve">frame =</w:t>
      </w:r>
      <w:r>
        <w:rPr>
          <w:rStyle w:val="NormalTok"/>
        </w:rPr>
        <w:t xml:space="preserve"> </w:t>
      </w:r>
      <w:r>
        <w:rPr>
          <w:rStyle w:val="OperatorTok"/>
        </w:rPr>
        <w:t xml:space="preserve">~</w:t>
      </w:r>
      <w:r>
        <w:rPr>
          <w:rStyle w:val="NormalTok"/>
        </w:rPr>
        <w:t xml:space="preserve">year, </w:t>
      </w:r>
      <w:r>
        <w:br/>
      </w:r>
      <w:r>
        <w:rPr>
          <w:rStyle w:val="NormalTok"/>
        </w:rPr>
        <w:t xml:space="preserve">    </w:t>
      </w:r>
      <w:r>
        <w:rPr>
          <w:rStyle w:val="DataTypeTok"/>
        </w:rPr>
        <w:t xml:space="preserve">text =</w:t>
      </w:r>
      <w:r>
        <w:rPr>
          <w:rStyle w:val="NormalTok"/>
        </w:rPr>
        <w:t xml:space="preserve"> </w:t>
      </w:r>
      <w:r>
        <w:rPr>
          <w:rStyle w:val="OperatorTok"/>
        </w:rPr>
        <w:t xml:space="preserve">~</w:t>
      </w:r>
      <w:r>
        <w:rPr>
          <w:rStyle w:val="NormalTok"/>
        </w:rPr>
        <w:t xml:space="preserve">country, </w:t>
      </w:r>
      <w:r>
        <w:br/>
      </w:r>
      <w:r>
        <w:rPr>
          <w:rStyle w:val="NormalTok"/>
        </w:rPr>
        <w:t xml:space="preserve">    </w:t>
      </w:r>
      <w:r>
        <w:rPr>
          <w:rStyle w:val="DataTypeTok"/>
        </w:rPr>
        <w:t xml:space="preserve">hoverinfo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'scatter'</w:t>
      </w:r>
      <w:r>
        <w:rPr>
          <w:rStyle w:val="NormalTok"/>
        </w:rPr>
        <w:t xml:space="preserve">,</w:t>
      </w:r>
      <w:r>
        <w:br/>
      </w:r>
      <w:r>
        <w:rPr>
          <w:rStyle w:val="NormalTok"/>
        </w:rPr>
        <w:t xml:space="preserve">    </w:t>
      </w:r>
      <w:r>
        <w:rPr>
          <w:rStyle w:val="DataTypeTok"/>
        </w:rPr>
        <w:t xml:space="preserve">mode =</w:t>
      </w:r>
      <w:r>
        <w:rPr>
          <w:rStyle w:val="NormalTok"/>
        </w:rPr>
        <w:t xml:space="preserve"> </w:t>
      </w:r>
      <w:r>
        <w:rPr>
          <w:rStyle w:val="StringTok"/>
        </w:rPr>
        <w:t xml:space="preserve">'markers'</w:t>
      </w:r>
      <w:r>
        <w:br/>
      </w:r>
      <w:r>
        <w:rPr>
          <w:rStyle w:val="NormalTok"/>
        </w:rPr>
        <w:t xml:space="preserve">  ) </w:t>
      </w:r>
      <w:r>
        <w:rPr>
          <w:rStyle w:val="OperatorTok"/>
        </w:rPr>
        <w:t xml:space="preserve">%&gt;%</w:t>
      </w:r>
      <w:r>
        <w:br/>
      </w:r>
      <w:r>
        <w:rPr>
          <w:rStyle w:val="StringTok"/>
        </w:rPr>
        <w:t xml:space="preserve">  </w:t>
      </w:r>
      <w:r>
        <w:rPr>
          <w:rStyle w:val="KeywordTok"/>
        </w:rPr>
        <w:t xml:space="preserve">layout</w:t>
      </w:r>
      <w:r>
        <w:rPr>
          <w:rStyle w:val="NormalTok"/>
        </w:rPr>
        <w:t xml:space="preserve">(</w:t>
      </w:r>
      <w:r>
        <w:br/>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"log"</w:t>
      </w:r>
      <w:r>
        <w:br/>
      </w:r>
      <w:r>
        <w:rPr>
          <w:rStyle w:val="NormalTok"/>
        </w:rPr>
        <w:t xml:space="preserve">    )</w:t>
      </w:r>
      <w:r>
        <w:br/>
      </w:r>
      <w:r>
        <w:rPr>
          <w:rStyle w:val="NormalTok"/>
        </w:rPr>
        <w:t xml:space="preserve">  )</w:t>
      </w:r>
      <w:r>
        <w:br/>
      </w:r>
      <w:r>
        <w:rPr>
          <w:rStyle w:val="NormalTok"/>
        </w:rPr>
        <w:t xml:space="preserve">p</w:t>
      </w:r>
    </w:p>
    <w:p>
      <w:pPr>
        <w:pStyle w:val="FirstParagraph"/>
      </w:pPr>
      <w:r>
        <w:drawing>
          <wp:inline>
            <wp:extent cx="5334000" cy="3080197"/>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303"/>
                    <a:stretch>
                      <a:fillRect/>
                    </a:stretch>
                  </pic:blipFill>
                  <pic:spPr bwMode="auto">
                    <a:xfrm>
                      <a:off x="0" y="0"/>
                      <a:ext cx="5334000" cy="3080197"/>
                    </a:xfrm>
                    <a:prstGeom prst="rect">
                      <a:avLst/>
                    </a:prstGeom>
                    <a:noFill/>
                    <a:ln w="9525">
                      <a:noFill/>
                      <a:headEnd/>
                      <a:tailEnd/>
                    </a:ln>
                  </pic:spPr>
                </pic:pic>
              </a:graphicData>
            </a:graphic>
          </wp:inline>
        </w:drawing>
      </w:r>
    </w:p>
    <w:p>
      <w:pPr>
        <w:pStyle w:val="Heading2"/>
      </w:pPr>
      <w:bookmarkStart w:id="304" w:name="conclusion-10"/>
      <w:r>
        <w:t xml:space="preserve">Conclusion</w:t>
      </w:r>
      <w:bookmarkEnd w:id="30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305">
        <w:r>
          <w:rPr>
            <w:rStyle w:val="Hyperlink"/>
          </w:rPr>
          <w:t xml:space="preserve">https://www.data-to-viz.com</w:t>
        </w:r>
      </w:hyperlink>
      <w:r>
        <w:t xml:space="preserve"> </w:t>
      </w:r>
      <w:r>
        <w:t xml:space="preserve">;</w:t>
      </w:r>
      <w:r>
        <w:t xml:space="preserve"> </w:t>
      </w:r>
      <w:hyperlink r:id="rId257">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w:t>
      </w:r>
    </w:p>
    <w:p>
      <w:pPr>
        <w:pStyle w:val="Heading1"/>
      </w:pPr>
      <w:bookmarkStart w:id="306" w:name="graph4"/>
      <w:r>
        <w:t xml:space="preserve">Du graphique à la figure dans un article scientifique</w:t>
      </w:r>
      <w:bookmarkEnd w:id="306"/>
    </w:p>
    <w:p>
      <w:pPr>
        <w:pStyle w:val="FirstParagraph"/>
      </w:pPr>
      <w:r>
        <w:t xml:space="preserve">Une fois nos résultats obtenus, il est utile de les communiquer et ainsi de contribuer à la science. Cela peut se faire via des communications dans des congrès, via des posters, ou encore (et c’est le plus fréquent), via des articles scientifiques. Le choix de la revue sort du cadre de ce livre et les exemples montrés ici n’ont été choisi que pour mettre en évidence la diversité des règles à suivre en fonction des revues.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Quand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30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8" w:name="inkscape"/>
      <w:r>
        <w:t xml:space="preserve">Inkscape</w:t>
      </w:r>
      <w:bookmarkEnd w:id="30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1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1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dégrouper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11" w:name="the-gimp"/>
      <w:r>
        <w:t xml:space="preserve">The Gimp</w:t>
      </w:r>
      <w:bookmarkEnd w:id="31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1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1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1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14" w:name="table-de-référence"/>
      <w:r>
        <w:t xml:space="preserve">Table de référence</w:t>
      </w:r>
      <w:bookmarkEnd w:id="314"/>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2"/>
      </w:pPr>
      <w:bookmarkStart w:id="315" w:name="conclusion-11"/>
      <w:r>
        <w:t xml:space="preserve">Conclusion</w:t>
      </w:r>
      <w:bookmarkEnd w:id="315"/>
    </w:p>
    <w:p>
      <w:pPr>
        <w:pStyle w:val="FirstParagraph"/>
      </w:pPr>
      <w:r>
        <w:t xml:space="preserve">Ce chapitre est différent des autres car il ne traite pas directement de R. Il est néanmoins important car il montre une des nombreuses possibilités pour passer d’un graphique sous R à une figure dans un article scientifique. A l’usage de Inkscape et de Gimp, nous verrons rapidement que certaines modifications sont plus faciles à réaliser que sous R. Il s’agira alors de trouver le bon compromis entre R et ces deux logiciels pour la réalisation de nos figures. Il est bon de noter que les modifications apportées a posteriori ne sont pas reproductibles. Il faudra veiller à ce que les rendus sous R soit suffisant pour interpréter les données et assurer la reproductibilité des résultats.</w:t>
      </w:r>
    </w:p>
    <w:p>
      <w:pPr>
        <w:pStyle w:val="Heading1"/>
      </w:pPr>
      <w:bookmarkStart w:id="316" w:name="studyCase001"/>
      <w:r>
        <w:t xml:space="preserve">Manipuler des dates et des heures : données de datalogger de température</w:t>
      </w:r>
      <w:bookmarkEnd w:id="316"/>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17">
        <w:r>
          <w:rPr>
            <w:rStyle w:val="Hyperlink"/>
          </w:rPr>
          <w:t xml:space="preserve">https://github.com/frareb/myRBook_FR/blob/master/myFiles/E05C13.csv</w:t>
        </w:r>
      </w:hyperlink>
      <w:r>
        <w:t xml:space="preserve">), ou alors lu directement par R depuis sa source (</w:t>
      </w:r>
      <w:hyperlink r:id="rId318">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URL &lt;- "https://raw.githubusercontent.com/frareb/myRBook_FR/</w:t>
      </w:r>
      <w:r>
        <w:br/>
      </w:r>
      <w:r>
        <w:rPr>
          <w:rStyle w:val="CommentTok"/>
        </w:rPr>
        <w:t xml:space="preserve">#   master/myFiles/E05C13.csv"</w:t>
      </w:r>
      <w:r>
        <w:br/>
      </w:r>
      <w:r>
        <w:rPr>
          <w:rStyle w:val="CommentTok"/>
        </w:rPr>
        <w:t xml:space="preserve"># bdd &lt;- read.table(</w:t>
      </w:r>
      <w:r>
        <w:br/>
      </w:r>
      <w:r>
        <w:rPr>
          <w:rStyle w:val="CommentTok"/>
        </w:rPr>
        <w:t xml:space="preserve">#   URL, </w:t>
      </w:r>
      <w:r>
        <w:br/>
      </w:r>
      <w:r>
        <w:rPr>
          <w:rStyle w:val="CommentTok"/>
        </w:rPr>
        <w:t xml:space="preserve">#   skip = 1, </w:t>
      </w:r>
      <w:r>
        <w:br/>
      </w:r>
      <w:r>
        <w:rPr>
          <w:rStyle w:val="CommentTok"/>
        </w:rPr>
        <w:t xml:space="preserve">#   header = TRUE,</w:t>
      </w:r>
      <w:r>
        <w:br/>
      </w:r>
      <w:r>
        <w:rPr>
          <w:rStyle w:val="CommentTok"/>
        </w:rPr>
        <w:t xml:space="preserve">#   sep = ",",</w:t>
      </w:r>
      <w:r>
        <w:br/>
      </w:r>
      <w:r>
        <w:rPr>
          <w:rStyle w:val="CommentTok"/>
        </w:rPr>
        <w:t xml:space="preserve">#   dec = ".",</w:t>
      </w:r>
      <w:r>
        <w:br/>
      </w:r>
      <w:r>
        <w:rPr>
          <w:rStyle w:val="CommentTok"/>
        </w:rPr>
        <w:t xml:space="preserve">#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1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2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2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2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Use of `bdd$posix` is discouraged. Use `posix` instead.</w:t>
      </w:r>
    </w:p>
    <w:p>
      <w:pPr>
        <w:pStyle w:val="SourceCode"/>
      </w:pPr>
      <w:r>
        <w:rPr>
          <w:rStyle w:val="VerbatimChar"/>
        </w:rPr>
        <w:t xml:space="preserve">## Warning: Removed 4 rows containing missing values (stat_boxplot).</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2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2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2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CommentTok"/>
        </w:rPr>
        <w:t xml:space="preserve"># for (i in seq_along(tempDayEachMonth)){ # pour tous les mois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uniquement Janvier et Février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27"/>
                    <a:stretch>
                      <a:fillRect/>
                    </a:stretch>
                  </pic:blipFill>
                  <pic:spPr bwMode="auto">
                    <a:xfrm>
                      <a:off x="0" y="0"/>
                      <a:ext cx="5334000" cy="3200400"/>
                    </a:xfrm>
                    <a:prstGeom prst="rect">
                      <a:avLst/>
                    </a:prstGeom>
                    <a:noFill/>
                    <a:ln w="9525">
                      <a:noFill/>
                      <a:headEnd/>
                      <a:tailEnd/>
                    </a:ln>
                  </pic:spPr>
                </pic:pic>
              </a:graphicData>
            </a:graphic>
          </wp:inline>
        </w:drawing>
      </w:r>
      <w:r>
        <w:drawing>
          <wp:inline>
            <wp:extent cx="5334000" cy="3200400"/>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28"/>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29"/>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3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31">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3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1"/>
      </w:pPr>
      <w:bookmarkStart w:id="333" w:name="studyCase002"/>
      <w:r>
        <w:t xml:space="preserve">R et Internet, manipuler des URLs : WOS d’un article à partir de son numéro DOI</w:t>
      </w:r>
      <w:bookmarkEnd w:id="333"/>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34">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7" Target="media/rId30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12" Target="media/rId312.png" /><Relationship Type="http://schemas.openxmlformats.org/officeDocument/2006/relationships/image" Id="rId309" Target="media/rId309.png" /><Relationship Type="http://schemas.openxmlformats.org/officeDocument/2006/relationships/image" Id="rId229" Target="media/rId229.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60" Target="media/rId260.png" /><Relationship Type="http://schemas.openxmlformats.org/officeDocument/2006/relationships/image" Id="rId273" Target="media/rId273.png" /><Relationship Type="http://schemas.openxmlformats.org/officeDocument/2006/relationships/image" Id="rId262" Target="media/rId262.png" /><Relationship Type="http://schemas.openxmlformats.org/officeDocument/2006/relationships/image" Id="rId264" Target="media/rId264.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2" Target="media/rId332.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pour les scientifiques : Mise en œuvre de projets et valorisation des résultats</dc:title>
  <dc:creator>François Rebaudo</dc:creator>
  <dc:description>Un guide pour acquérir les bases de la programmation avec R et conduire efficacement la gestion et l’analyse de ses données.</dc:description>
  <cp:keywords/>
  <dcterms:created xsi:type="dcterms:W3CDTF">2020-04-22T07:59:02Z</dcterms:created>
  <dcterms:modified xsi:type="dcterms:W3CDTF">2020-04-22T07:59:02Z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2020-04-22</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