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AF" w:rsidRPr="00AB1251" w:rsidRDefault="00AE625D" w:rsidP="00D02252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AB1251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Competencia Iberoamericana de Informática  (</w:t>
      </w:r>
      <w:r w:rsidR="00B011F0" w:rsidRPr="00AB1251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CIIC 2017</w:t>
      </w:r>
      <w:r w:rsidRPr="00AB1251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)</w:t>
      </w:r>
    </w:p>
    <w:p w:rsidR="00D02252" w:rsidRDefault="00D02252">
      <w:pPr>
        <w:rPr>
          <w:b/>
          <w:color w:val="000000" w:themeColor="text1"/>
          <w:sz w:val="28"/>
          <w:szCs w:val="28"/>
          <w:lang w:val="es-ES"/>
        </w:rPr>
      </w:pPr>
      <w:r>
        <w:rPr>
          <w:b/>
          <w:noProof/>
          <w:color w:val="000000" w:themeColor="text1"/>
          <w:sz w:val="28"/>
          <w:szCs w:val="28"/>
          <w:lang w:eastAsia="es-US"/>
        </w:rPr>
        <w:drawing>
          <wp:anchor distT="0" distB="0" distL="114300" distR="114300" simplePos="0" relativeHeight="251658240" behindDoc="0" locked="0" layoutInCell="1" allowOverlap="1" wp14:anchorId="67311907" wp14:editId="619A05F2">
            <wp:simplePos x="0" y="0"/>
            <wp:positionH relativeFrom="column">
              <wp:posOffset>1146810</wp:posOffset>
            </wp:positionH>
            <wp:positionV relativeFrom="paragraph">
              <wp:posOffset>170180</wp:posOffset>
            </wp:positionV>
            <wp:extent cx="4436110" cy="2657475"/>
            <wp:effectExtent l="0" t="0" r="2540" b="9525"/>
            <wp:wrapSquare wrapText="bothSides"/>
            <wp:docPr id="1" name="Imagen 1" descr="C:\Users\Frank\Desktop\psnic2017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esktop\psnic2017 - 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252" w:rsidRPr="00C240CE" w:rsidRDefault="00D02252">
      <w:pPr>
        <w:rPr>
          <w:b/>
          <w:color w:val="000000" w:themeColor="text1"/>
          <w:sz w:val="28"/>
          <w:szCs w:val="28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D02252" w:rsidRDefault="00D02252" w:rsidP="006560AA">
      <w:pPr>
        <w:jc w:val="both"/>
        <w:rPr>
          <w:color w:val="000000" w:themeColor="text1"/>
          <w:lang w:val="es-ES"/>
        </w:rPr>
      </w:pPr>
    </w:p>
    <w:p w:rsidR="003C3BAA" w:rsidRDefault="003C3BAA" w:rsidP="006560AA">
      <w:pPr>
        <w:jc w:val="both"/>
        <w:rPr>
          <w:color w:val="000000" w:themeColor="text1"/>
          <w:lang w:val="es-ES"/>
        </w:rPr>
      </w:pPr>
    </w:p>
    <w:p w:rsidR="00AB1251" w:rsidRDefault="00AB1251" w:rsidP="006560AA">
      <w:pPr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C240CE" w:rsidRPr="00AB1251" w:rsidRDefault="00C240CE" w:rsidP="006560AA">
      <w:pPr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AB1251">
        <w:rPr>
          <w:rFonts w:ascii="Arial" w:hAnsi="Arial" w:cs="Arial"/>
          <w:color w:val="000000" w:themeColor="text1"/>
          <w:sz w:val="24"/>
          <w:lang w:val="es-ES"/>
        </w:rPr>
        <w:t>La Competencia Iberoamericana de Informática por Correspondencia (CIIC) se celebró el  sábado  10 de Junio simultáneamente en 12 de los 13 países  participantes, ellos fueron: Argentina, Bolivia, Brasil, Chile, Colombia, República Dominicana, Cuba, Perú, Portugal, Venezuela y México que fue el país organizador</w:t>
      </w:r>
      <w:r w:rsidR="00154309" w:rsidRPr="00AB1251">
        <w:rPr>
          <w:rFonts w:ascii="Arial" w:hAnsi="Arial" w:cs="Arial"/>
          <w:color w:val="000000" w:themeColor="text1"/>
          <w:sz w:val="24"/>
          <w:lang w:val="es-ES"/>
        </w:rPr>
        <w:t>.  Brasil  realizó la competencia dos días después por acuerdo de todos los responsables de la competencia</w:t>
      </w:r>
      <w:r w:rsidRPr="00AB1251">
        <w:rPr>
          <w:rFonts w:ascii="Arial" w:hAnsi="Arial" w:cs="Arial"/>
          <w:color w:val="000000" w:themeColor="text1"/>
          <w:sz w:val="24"/>
          <w:lang w:val="es-ES"/>
        </w:rPr>
        <w:t>.  En cada país se definió una sede nacional  radicando la cubana  en la Universidad de la Ciencias Informáticas (UCI).</w:t>
      </w:r>
    </w:p>
    <w:p w:rsidR="00154309" w:rsidRPr="00AB1251" w:rsidRDefault="00154309" w:rsidP="006560AA">
      <w:pPr>
        <w:jc w:val="both"/>
        <w:rPr>
          <w:rFonts w:ascii="Arial" w:hAnsi="Arial" w:cs="Arial"/>
          <w:sz w:val="24"/>
          <w:lang w:val="es-ES"/>
        </w:rPr>
      </w:pPr>
      <w:r w:rsidRPr="00AB1251">
        <w:rPr>
          <w:rFonts w:ascii="Arial" w:hAnsi="Arial" w:cs="Arial"/>
          <w:sz w:val="24"/>
          <w:lang w:val="es-ES"/>
        </w:rPr>
        <w:t xml:space="preserve">En la competencia </w:t>
      </w:r>
      <w:r w:rsidR="0030395B" w:rsidRPr="00AB1251">
        <w:rPr>
          <w:rFonts w:ascii="Arial" w:hAnsi="Arial" w:cs="Arial"/>
          <w:sz w:val="24"/>
          <w:lang w:val="es-ES"/>
        </w:rPr>
        <w:t>participaron</w:t>
      </w:r>
      <w:r w:rsidRPr="00AB1251">
        <w:rPr>
          <w:rFonts w:ascii="Arial" w:hAnsi="Arial" w:cs="Arial"/>
          <w:sz w:val="24"/>
          <w:lang w:val="es-ES"/>
        </w:rPr>
        <w:t xml:space="preserve"> 98 concursantes, cada paí</w:t>
      </w:r>
      <w:r w:rsidR="0090707F">
        <w:rPr>
          <w:rFonts w:ascii="Arial" w:hAnsi="Arial" w:cs="Arial"/>
          <w:sz w:val="24"/>
          <w:lang w:val="es-ES"/>
        </w:rPr>
        <w:t xml:space="preserve">s podía presentar como máximo </w:t>
      </w:r>
      <w:r w:rsidRPr="00AB1251">
        <w:rPr>
          <w:rFonts w:ascii="Arial" w:hAnsi="Arial" w:cs="Arial"/>
          <w:sz w:val="24"/>
          <w:lang w:val="es-ES"/>
        </w:rPr>
        <w:t xml:space="preserve"> 10 estudiantes los qu</w:t>
      </w:r>
      <w:r w:rsidR="0030395B" w:rsidRPr="00AB1251">
        <w:rPr>
          <w:rFonts w:ascii="Arial" w:hAnsi="Arial" w:cs="Arial"/>
          <w:sz w:val="24"/>
          <w:lang w:val="es-ES"/>
        </w:rPr>
        <w:t xml:space="preserve">e debían resolver </w:t>
      </w:r>
      <w:r w:rsidRPr="00AB1251">
        <w:rPr>
          <w:rFonts w:ascii="Arial" w:hAnsi="Arial" w:cs="Arial"/>
          <w:sz w:val="24"/>
          <w:lang w:val="es-ES"/>
        </w:rPr>
        <w:t>cuatro problemas de programación</w:t>
      </w:r>
      <w:r w:rsidR="0030395B" w:rsidRPr="00AB1251">
        <w:rPr>
          <w:rFonts w:ascii="Arial" w:hAnsi="Arial" w:cs="Arial"/>
          <w:sz w:val="24"/>
          <w:lang w:val="es-ES"/>
        </w:rPr>
        <w:t xml:space="preserve"> durante cinco horas</w:t>
      </w:r>
      <w:r w:rsidRPr="00AB1251">
        <w:rPr>
          <w:rFonts w:ascii="Arial" w:hAnsi="Arial" w:cs="Arial"/>
          <w:sz w:val="24"/>
          <w:lang w:val="es-ES"/>
        </w:rPr>
        <w:t xml:space="preserve">. Los lenguajes </w:t>
      </w:r>
      <w:r w:rsidR="0030395B" w:rsidRPr="00AB1251">
        <w:rPr>
          <w:rFonts w:ascii="Arial" w:hAnsi="Arial" w:cs="Arial"/>
          <w:sz w:val="24"/>
          <w:lang w:val="es-ES"/>
        </w:rPr>
        <w:t>permitidos</w:t>
      </w:r>
      <w:r w:rsidRPr="00AB1251">
        <w:rPr>
          <w:rFonts w:ascii="Arial" w:hAnsi="Arial" w:cs="Arial"/>
          <w:sz w:val="24"/>
          <w:lang w:val="es-ES"/>
        </w:rPr>
        <w:t xml:space="preserve"> fueron C++ y Java. Se utilizó el jurado online OmegaUp.</w:t>
      </w:r>
    </w:p>
    <w:p w:rsidR="005235C0" w:rsidRPr="00AB1251" w:rsidRDefault="005235C0" w:rsidP="006560AA">
      <w:pPr>
        <w:jc w:val="both"/>
        <w:rPr>
          <w:rFonts w:ascii="Arial" w:hAnsi="Arial" w:cs="Arial"/>
          <w:sz w:val="24"/>
          <w:lang w:val="es-ES"/>
        </w:rPr>
      </w:pPr>
      <w:r w:rsidRPr="00AB1251">
        <w:rPr>
          <w:rFonts w:ascii="Arial" w:hAnsi="Arial" w:cs="Arial"/>
          <w:sz w:val="24"/>
          <w:lang w:val="es-ES"/>
        </w:rPr>
        <w:t xml:space="preserve">La premiación </w:t>
      </w:r>
      <w:bookmarkStart w:id="0" w:name="_GoBack"/>
      <w:bookmarkEnd w:id="0"/>
      <w:r w:rsidRPr="00AB1251">
        <w:rPr>
          <w:rFonts w:ascii="Arial" w:hAnsi="Arial" w:cs="Arial"/>
          <w:sz w:val="24"/>
          <w:lang w:val="es-ES"/>
        </w:rPr>
        <w:t xml:space="preserve">se </w:t>
      </w:r>
      <w:r w:rsidR="006560AA" w:rsidRPr="00AB1251">
        <w:rPr>
          <w:rFonts w:ascii="Arial" w:hAnsi="Arial" w:cs="Arial"/>
          <w:sz w:val="24"/>
          <w:lang w:val="es-ES"/>
        </w:rPr>
        <w:t>hará</w:t>
      </w:r>
      <w:r w:rsidRPr="00AB1251">
        <w:rPr>
          <w:rFonts w:ascii="Arial" w:hAnsi="Arial" w:cs="Arial"/>
          <w:sz w:val="24"/>
          <w:lang w:val="es-ES"/>
        </w:rPr>
        <w:t xml:space="preserve"> en la Olimpiada Internacional en </w:t>
      </w:r>
      <w:r w:rsidR="00835BB0" w:rsidRPr="00AB1251">
        <w:rPr>
          <w:rFonts w:ascii="Arial" w:hAnsi="Arial" w:cs="Arial"/>
          <w:sz w:val="24"/>
          <w:lang w:val="es-ES"/>
        </w:rPr>
        <w:t>Teherán</w:t>
      </w:r>
      <w:r w:rsidRPr="00AB1251">
        <w:rPr>
          <w:rFonts w:ascii="Arial" w:hAnsi="Arial" w:cs="Arial"/>
          <w:sz w:val="24"/>
          <w:lang w:val="es-ES"/>
        </w:rPr>
        <w:t>, los que no asistan recibirán sus medallas y diplomas de participación en</w:t>
      </w:r>
      <w:r w:rsidR="003C3BAA" w:rsidRPr="00AB1251">
        <w:rPr>
          <w:rFonts w:ascii="Arial" w:hAnsi="Arial" w:cs="Arial"/>
          <w:sz w:val="24"/>
          <w:lang w:val="es-ES"/>
        </w:rPr>
        <w:t xml:space="preserve"> actos organizados en</w:t>
      </w:r>
      <w:r w:rsidRPr="00AB1251">
        <w:rPr>
          <w:rFonts w:ascii="Arial" w:hAnsi="Arial" w:cs="Arial"/>
          <w:sz w:val="24"/>
          <w:lang w:val="es-ES"/>
        </w:rPr>
        <w:t xml:space="preserve">  sus respectivas escuelas.</w:t>
      </w:r>
    </w:p>
    <w:p w:rsidR="004500A3" w:rsidRDefault="004500A3" w:rsidP="006560AA">
      <w:pPr>
        <w:jc w:val="both"/>
        <w:rPr>
          <w:rFonts w:ascii="Arial" w:hAnsi="Arial" w:cs="Arial"/>
          <w:sz w:val="24"/>
          <w:lang w:val="es-ES"/>
        </w:rPr>
      </w:pPr>
      <w:r w:rsidRPr="00AB1251">
        <w:rPr>
          <w:rFonts w:ascii="Arial" w:hAnsi="Arial" w:cs="Arial"/>
          <w:sz w:val="24"/>
          <w:lang w:val="es-ES"/>
        </w:rPr>
        <w:t>La actuación cubana fue muy buena pues se alcanzaron</w:t>
      </w:r>
      <w:r w:rsidR="008659C9" w:rsidRPr="00AB1251">
        <w:rPr>
          <w:rFonts w:ascii="Arial" w:hAnsi="Arial" w:cs="Arial"/>
          <w:sz w:val="24"/>
          <w:lang w:val="es-ES"/>
        </w:rPr>
        <w:t xml:space="preserve"> por primera vez en estas competencias</w:t>
      </w:r>
      <w:r w:rsidRPr="00AB1251">
        <w:rPr>
          <w:rFonts w:ascii="Arial" w:hAnsi="Arial" w:cs="Arial"/>
          <w:sz w:val="24"/>
          <w:lang w:val="es-ES"/>
        </w:rPr>
        <w:t xml:space="preserve"> dos medallas de oro, además de dos medallas de plata y tres medallas de bronce. El estudiante de onceno grado</w:t>
      </w:r>
      <w:r w:rsidR="008659C9" w:rsidRPr="00AB1251">
        <w:rPr>
          <w:rFonts w:ascii="Arial" w:hAnsi="Arial" w:cs="Arial"/>
          <w:sz w:val="24"/>
          <w:lang w:val="es-ES"/>
        </w:rPr>
        <w:t xml:space="preserve"> del IPVCE </w:t>
      </w:r>
      <w:r w:rsidR="00AE625D" w:rsidRPr="00AB1251">
        <w:rPr>
          <w:rFonts w:ascii="Arial" w:hAnsi="Arial" w:cs="Arial"/>
          <w:sz w:val="24"/>
          <w:lang w:val="es-ES"/>
        </w:rPr>
        <w:t>“</w:t>
      </w:r>
      <w:r w:rsidR="008659C9" w:rsidRPr="00AB1251">
        <w:rPr>
          <w:rFonts w:ascii="Arial" w:hAnsi="Arial" w:cs="Arial"/>
          <w:sz w:val="24"/>
          <w:lang w:val="es-ES"/>
        </w:rPr>
        <w:t>Lenin</w:t>
      </w:r>
      <w:r w:rsidR="00AE625D" w:rsidRPr="00AB1251">
        <w:rPr>
          <w:rFonts w:ascii="Arial" w:hAnsi="Arial" w:cs="Arial"/>
          <w:sz w:val="24"/>
          <w:lang w:val="es-ES"/>
        </w:rPr>
        <w:t>”</w:t>
      </w:r>
      <w:r w:rsidRPr="00AB1251">
        <w:rPr>
          <w:rFonts w:ascii="Arial" w:hAnsi="Arial" w:cs="Arial"/>
          <w:sz w:val="24"/>
          <w:lang w:val="es-ES"/>
        </w:rPr>
        <w:t xml:space="preserve"> David</w:t>
      </w:r>
      <w:r w:rsidR="00AE625D" w:rsidRPr="00AB1251">
        <w:rPr>
          <w:rFonts w:ascii="Arial" w:hAnsi="Arial" w:cs="Arial"/>
          <w:sz w:val="24"/>
          <w:lang w:val="es-ES"/>
        </w:rPr>
        <w:t xml:space="preserve"> Manuel</w:t>
      </w:r>
      <w:r w:rsidRPr="00AB1251">
        <w:rPr>
          <w:rFonts w:ascii="Arial" w:hAnsi="Arial" w:cs="Arial"/>
          <w:sz w:val="24"/>
          <w:lang w:val="es-ES"/>
        </w:rPr>
        <w:t xml:space="preserve"> Garcia</w:t>
      </w:r>
      <w:r w:rsidR="00AE625D" w:rsidRPr="00AB1251">
        <w:rPr>
          <w:rFonts w:ascii="Arial" w:hAnsi="Arial" w:cs="Arial"/>
          <w:sz w:val="24"/>
          <w:lang w:val="es-ES"/>
        </w:rPr>
        <w:t xml:space="preserve"> Aguilera</w:t>
      </w:r>
      <w:r w:rsidRPr="00AB1251">
        <w:rPr>
          <w:rFonts w:ascii="Arial" w:hAnsi="Arial" w:cs="Arial"/>
          <w:sz w:val="24"/>
          <w:lang w:val="es-ES"/>
        </w:rPr>
        <w:t xml:space="preserve"> </w:t>
      </w:r>
      <w:r w:rsidR="008659C9" w:rsidRPr="00AB1251">
        <w:rPr>
          <w:rFonts w:ascii="Arial" w:hAnsi="Arial" w:cs="Arial"/>
          <w:sz w:val="24"/>
          <w:lang w:val="es-ES"/>
        </w:rPr>
        <w:t>obtuvo</w:t>
      </w:r>
      <w:r w:rsidRPr="00AB1251">
        <w:rPr>
          <w:rFonts w:ascii="Arial" w:hAnsi="Arial" w:cs="Arial"/>
          <w:sz w:val="24"/>
          <w:lang w:val="es-ES"/>
        </w:rPr>
        <w:t xml:space="preserve"> la nota </w:t>
      </w:r>
      <w:r w:rsidR="008659C9" w:rsidRPr="00AB1251">
        <w:rPr>
          <w:rFonts w:ascii="Arial" w:hAnsi="Arial" w:cs="Arial"/>
          <w:sz w:val="24"/>
          <w:lang w:val="es-ES"/>
        </w:rPr>
        <w:t>más</w:t>
      </w:r>
      <w:r w:rsidRPr="00AB1251">
        <w:rPr>
          <w:rFonts w:ascii="Arial" w:hAnsi="Arial" w:cs="Arial"/>
          <w:sz w:val="24"/>
          <w:lang w:val="es-ES"/>
        </w:rPr>
        <w:t xml:space="preserve"> alta junto a otros tres estudiantes</w:t>
      </w:r>
      <w:r w:rsidR="008659C9" w:rsidRPr="00AB1251">
        <w:rPr>
          <w:rFonts w:ascii="Arial" w:hAnsi="Arial" w:cs="Arial"/>
          <w:sz w:val="24"/>
          <w:lang w:val="es-ES"/>
        </w:rPr>
        <w:t>.</w:t>
      </w:r>
    </w:p>
    <w:p w:rsidR="00AB1251" w:rsidRDefault="00AB1251" w:rsidP="006560AA">
      <w:pPr>
        <w:jc w:val="both"/>
        <w:rPr>
          <w:rFonts w:ascii="Arial" w:hAnsi="Arial" w:cs="Arial"/>
          <w:sz w:val="24"/>
          <w:lang w:val="es-ES"/>
        </w:rPr>
      </w:pPr>
    </w:p>
    <w:p w:rsidR="00AB1251" w:rsidRDefault="00AB1251" w:rsidP="006560AA">
      <w:pPr>
        <w:jc w:val="both"/>
        <w:rPr>
          <w:rFonts w:ascii="Arial" w:hAnsi="Arial" w:cs="Arial"/>
          <w:sz w:val="24"/>
          <w:lang w:val="es-ES"/>
        </w:rPr>
      </w:pPr>
    </w:p>
    <w:p w:rsidR="00AB1251" w:rsidRDefault="00AB1251" w:rsidP="006560AA">
      <w:pPr>
        <w:jc w:val="both"/>
        <w:rPr>
          <w:rFonts w:ascii="Arial" w:hAnsi="Arial" w:cs="Arial"/>
          <w:sz w:val="24"/>
          <w:lang w:val="es-ES"/>
        </w:rPr>
      </w:pPr>
    </w:p>
    <w:p w:rsidR="00AB1251" w:rsidRPr="00AB1251" w:rsidRDefault="00AB1251" w:rsidP="006560AA">
      <w:pPr>
        <w:jc w:val="both"/>
        <w:rPr>
          <w:rFonts w:ascii="Arial" w:hAnsi="Arial" w:cs="Arial"/>
          <w:sz w:val="24"/>
          <w:lang w:val="es-ES"/>
        </w:rPr>
      </w:pPr>
    </w:p>
    <w:p w:rsidR="008659C9" w:rsidRPr="00AB1251" w:rsidRDefault="008659C9">
      <w:pPr>
        <w:rPr>
          <w:rFonts w:ascii="Arial" w:hAnsi="Arial" w:cs="Arial"/>
          <w:sz w:val="24"/>
          <w:szCs w:val="24"/>
          <w:lang w:val="es-ES"/>
        </w:rPr>
      </w:pPr>
      <w:r w:rsidRPr="00AB1251">
        <w:rPr>
          <w:rFonts w:ascii="Arial" w:hAnsi="Arial" w:cs="Arial"/>
          <w:sz w:val="24"/>
          <w:szCs w:val="24"/>
          <w:lang w:val="es-ES"/>
        </w:rPr>
        <w:lastRenderedPageBreak/>
        <w:t xml:space="preserve">Resultados </w:t>
      </w:r>
      <w:r w:rsidR="006560AA" w:rsidRPr="00AB1251">
        <w:rPr>
          <w:rFonts w:ascii="Arial" w:hAnsi="Arial" w:cs="Arial"/>
          <w:sz w:val="24"/>
          <w:szCs w:val="24"/>
          <w:lang w:val="es-ES"/>
        </w:rPr>
        <w:t>de los competidores cub</w:t>
      </w:r>
      <w:r w:rsidRPr="00AB1251">
        <w:rPr>
          <w:rFonts w:ascii="Arial" w:hAnsi="Arial" w:cs="Arial"/>
          <w:sz w:val="24"/>
          <w:szCs w:val="24"/>
          <w:lang w:val="es-ES"/>
        </w:rPr>
        <w:t>anos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2126"/>
        <w:gridCol w:w="1418"/>
        <w:gridCol w:w="1215"/>
      </w:tblGrid>
      <w:tr w:rsidR="008659C9" w:rsidTr="00F83C13">
        <w:tc>
          <w:tcPr>
            <w:tcW w:w="3369" w:type="dxa"/>
            <w:shd w:val="clear" w:color="auto" w:fill="D9D9D9" w:themeFill="background1" w:themeFillShade="D9"/>
          </w:tcPr>
          <w:p w:rsidR="008659C9" w:rsidRPr="006560AA" w:rsidRDefault="008659C9" w:rsidP="007F0C00">
            <w:pPr>
              <w:jc w:val="center"/>
              <w:rPr>
                <w:b/>
                <w:lang w:val="es-ES"/>
              </w:rPr>
            </w:pPr>
            <w:r w:rsidRPr="006560AA">
              <w:rPr>
                <w:b/>
                <w:lang w:val="es-ES"/>
              </w:rPr>
              <w:t>Alumno</w:t>
            </w:r>
            <w:r w:rsidR="007F0C00">
              <w:rPr>
                <w:b/>
                <w:lang w:val="es-ES"/>
              </w:rPr>
              <w:t>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659C9" w:rsidRPr="006560AA" w:rsidRDefault="008659C9" w:rsidP="007F0C00">
            <w:pPr>
              <w:jc w:val="center"/>
              <w:rPr>
                <w:b/>
                <w:lang w:val="es-ES"/>
              </w:rPr>
            </w:pPr>
            <w:r w:rsidRPr="006560AA">
              <w:rPr>
                <w:b/>
                <w:lang w:val="es-ES"/>
              </w:rPr>
              <w:t>Grado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659C9" w:rsidRPr="006560AA" w:rsidRDefault="008659C9" w:rsidP="007F0C00">
            <w:pPr>
              <w:jc w:val="center"/>
              <w:rPr>
                <w:b/>
                <w:lang w:val="es-ES"/>
              </w:rPr>
            </w:pPr>
            <w:r w:rsidRPr="006560AA">
              <w:rPr>
                <w:b/>
                <w:lang w:val="es-ES"/>
              </w:rPr>
              <w:t>Escuela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659C9" w:rsidRPr="006560AA" w:rsidRDefault="008659C9" w:rsidP="007F0C00">
            <w:pPr>
              <w:jc w:val="center"/>
              <w:rPr>
                <w:b/>
                <w:lang w:val="es-ES"/>
              </w:rPr>
            </w:pPr>
            <w:r w:rsidRPr="006560AA">
              <w:rPr>
                <w:b/>
                <w:lang w:val="es-ES"/>
              </w:rPr>
              <w:t>Provincia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8659C9" w:rsidRPr="006560AA" w:rsidRDefault="008659C9" w:rsidP="007F0C00">
            <w:pPr>
              <w:jc w:val="center"/>
              <w:rPr>
                <w:b/>
                <w:lang w:val="es-ES"/>
              </w:rPr>
            </w:pPr>
            <w:r w:rsidRPr="006560AA">
              <w:rPr>
                <w:b/>
                <w:lang w:val="es-ES"/>
              </w:rPr>
              <w:t>Medalla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835BB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560AA">
              <w:rPr>
                <w:rFonts w:cstheme="minorHAnsi"/>
                <w:color w:val="000000"/>
                <w:sz w:val="24"/>
                <w:szCs w:val="24"/>
              </w:rPr>
              <w:t xml:space="preserve">David García Aguilera 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126" w:type="dxa"/>
          </w:tcPr>
          <w:p w:rsidR="008659C9" w:rsidRPr="006560AA" w:rsidRDefault="006560AA">
            <w:pPr>
              <w:rPr>
                <w:lang w:val="es-ES"/>
              </w:rPr>
            </w:pPr>
            <w:r>
              <w:rPr>
                <w:lang w:val="es-ES"/>
              </w:rPr>
              <w:t>IPVCE “Lenin”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La Habana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ORO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835BB0" w:rsidP="00835BB0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6560AA">
              <w:rPr>
                <w:rFonts w:cstheme="minorHAnsi"/>
                <w:color w:val="000000"/>
                <w:sz w:val="24"/>
                <w:szCs w:val="24"/>
              </w:rPr>
              <w:t>Alben</w:t>
            </w:r>
            <w:proofErr w:type="spellEnd"/>
            <w:r w:rsidRPr="006560AA">
              <w:rPr>
                <w:rFonts w:cstheme="minorHAnsi"/>
                <w:color w:val="000000"/>
                <w:sz w:val="24"/>
                <w:szCs w:val="24"/>
              </w:rPr>
              <w:t xml:space="preserve"> Luis Urquiza Rojas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126" w:type="dxa"/>
          </w:tcPr>
          <w:p w:rsidR="008659C9" w:rsidRPr="006560AA" w:rsidRDefault="006560AA" w:rsidP="006560AA">
            <w:pPr>
              <w:rPr>
                <w:lang w:val="es-ES"/>
              </w:rPr>
            </w:pPr>
            <w:r>
              <w:rPr>
                <w:lang w:val="es-ES"/>
              </w:rPr>
              <w:t>IPVCE “Luis Urquiza”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Las Tunas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ORO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6560AA" w:rsidP="006560A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60AA">
              <w:rPr>
                <w:rFonts w:cstheme="minorHAnsi"/>
                <w:color w:val="000000"/>
                <w:sz w:val="24"/>
                <w:szCs w:val="24"/>
              </w:rPr>
              <w:t>Samuel David Suárez Rodríguez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126" w:type="dxa"/>
          </w:tcPr>
          <w:p w:rsidR="008659C9" w:rsidRPr="006560AA" w:rsidRDefault="006560AA" w:rsidP="006560AA">
            <w:pPr>
              <w:rPr>
                <w:lang w:val="es-ES"/>
              </w:rPr>
            </w:pPr>
            <w:r>
              <w:rPr>
                <w:lang w:val="es-ES"/>
              </w:rPr>
              <w:t xml:space="preserve">IPVCE “C. </w:t>
            </w:r>
            <w:proofErr w:type="spellStart"/>
            <w:r>
              <w:rPr>
                <w:lang w:val="es-ES"/>
              </w:rPr>
              <w:t>Roloff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Cienfuegos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PLATA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6560AA" w:rsidP="006560A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60AA">
              <w:rPr>
                <w:rFonts w:cstheme="minorHAnsi"/>
                <w:color w:val="000000"/>
                <w:sz w:val="24"/>
                <w:szCs w:val="24"/>
              </w:rPr>
              <w:t>Adrian Lorenzo Lambert Diego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126" w:type="dxa"/>
          </w:tcPr>
          <w:p w:rsidR="008659C9" w:rsidRPr="006560AA" w:rsidRDefault="006560AA" w:rsidP="006560AA">
            <w:pPr>
              <w:rPr>
                <w:lang w:val="es-ES"/>
              </w:rPr>
            </w:pPr>
            <w:r>
              <w:rPr>
                <w:lang w:val="es-ES"/>
              </w:rPr>
              <w:t>IPVCE “</w:t>
            </w:r>
            <w:proofErr w:type="spellStart"/>
            <w:r>
              <w:rPr>
                <w:lang w:val="es-ES"/>
              </w:rPr>
              <w:t>A.Maceo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Stgo</w:t>
            </w:r>
            <w:proofErr w:type="spellEnd"/>
            <w:r>
              <w:rPr>
                <w:lang w:val="es-ES"/>
              </w:rPr>
              <w:t xml:space="preserve"> de Cuba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PLATA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835BB0" w:rsidP="00835BB0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6560AA">
              <w:rPr>
                <w:rFonts w:cstheme="minorHAnsi"/>
                <w:color w:val="000000"/>
                <w:sz w:val="24"/>
                <w:szCs w:val="24"/>
              </w:rPr>
              <w:t>Edenys</w:t>
            </w:r>
            <w:proofErr w:type="spellEnd"/>
            <w:r w:rsidRPr="006560A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60AA">
              <w:rPr>
                <w:rFonts w:cstheme="minorHAnsi"/>
                <w:color w:val="000000"/>
                <w:sz w:val="24"/>
                <w:szCs w:val="24"/>
              </w:rPr>
              <w:t>Deniz</w:t>
            </w:r>
            <w:proofErr w:type="spellEnd"/>
            <w:r w:rsidRPr="006560AA">
              <w:rPr>
                <w:rFonts w:cstheme="minorHAnsi"/>
                <w:color w:val="000000"/>
                <w:sz w:val="24"/>
                <w:szCs w:val="24"/>
              </w:rPr>
              <w:t xml:space="preserve"> González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126" w:type="dxa"/>
          </w:tcPr>
          <w:p w:rsidR="008659C9" w:rsidRPr="006560AA" w:rsidRDefault="006560AA" w:rsidP="006560AA">
            <w:pPr>
              <w:rPr>
                <w:lang w:val="es-ES"/>
              </w:rPr>
            </w:pPr>
            <w:r>
              <w:rPr>
                <w:lang w:val="es-ES"/>
              </w:rPr>
              <w:t>IPVCE “</w:t>
            </w:r>
            <w:proofErr w:type="spellStart"/>
            <w:r>
              <w:rPr>
                <w:lang w:val="es-ES"/>
              </w:rPr>
              <w:t>E.Guevara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Villa Clara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BRONCE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6560AA" w:rsidP="006560AA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6560AA">
              <w:rPr>
                <w:rFonts w:cstheme="minorHAnsi"/>
                <w:color w:val="000000"/>
                <w:sz w:val="24"/>
                <w:szCs w:val="24"/>
              </w:rPr>
              <w:t>Brayan</w:t>
            </w:r>
            <w:proofErr w:type="spellEnd"/>
            <w:r w:rsidRPr="006560AA">
              <w:rPr>
                <w:rFonts w:cstheme="minorHAnsi"/>
                <w:color w:val="000000"/>
                <w:sz w:val="24"/>
                <w:szCs w:val="24"/>
              </w:rPr>
              <w:t xml:space="preserve"> Durán Medina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126" w:type="dxa"/>
          </w:tcPr>
          <w:p w:rsidR="008659C9" w:rsidRPr="006560AA" w:rsidRDefault="006560AA">
            <w:pPr>
              <w:rPr>
                <w:lang w:val="es-ES"/>
              </w:rPr>
            </w:pPr>
            <w:r>
              <w:rPr>
                <w:lang w:val="es-ES"/>
              </w:rPr>
              <w:t>IPVCE “Lenin”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La Habana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BRONCE</w:t>
            </w:r>
          </w:p>
        </w:tc>
      </w:tr>
      <w:tr w:rsidR="008659C9" w:rsidTr="00AB1251">
        <w:tc>
          <w:tcPr>
            <w:tcW w:w="3369" w:type="dxa"/>
          </w:tcPr>
          <w:p w:rsidR="008659C9" w:rsidRPr="006560AA" w:rsidRDefault="006560AA" w:rsidP="006560A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60AA">
              <w:rPr>
                <w:rFonts w:cstheme="minorHAnsi"/>
                <w:color w:val="000000"/>
                <w:sz w:val="24"/>
                <w:szCs w:val="24"/>
              </w:rPr>
              <w:t>José Luis Sánchez Chávez</w:t>
            </w:r>
          </w:p>
        </w:tc>
        <w:tc>
          <w:tcPr>
            <w:tcW w:w="850" w:type="dxa"/>
          </w:tcPr>
          <w:p w:rsidR="008659C9" w:rsidRPr="006560AA" w:rsidRDefault="006560AA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126" w:type="dxa"/>
          </w:tcPr>
          <w:p w:rsidR="008659C9" w:rsidRPr="006560AA" w:rsidRDefault="006560AA" w:rsidP="006560AA">
            <w:pPr>
              <w:rPr>
                <w:lang w:val="es-ES"/>
              </w:rPr>
            </w:pPr>
            <w:r>
              <w:rPr>
                <w:lang w:val="es-ES"/>
              </w:rPr>
              <w:t>IPVCE “</w:t>
            </w:r>
            <w:proofErr w:type="spellStart"/>
            <w:r>
              <w:rPr>
                <w:lang w:val="es-ES"/>
              </w:rPr>
              <w:t>E.Guevara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8659C9" w:rsidRDefault="00304FF6">
            <w:pPr>
              <w:rPr>
                <w:lang w:val="es-ES"/>
              </w:rPr>
            </w:pPr>
            <w:r>
              <w:rPr>
                <w:lang w:val="es-ES"/>
              </w:rPr>
              <w:t>Villa Clara</w:t>
            </w:r>
          </w:p>
        </w:tc>
        <w:tc>
          <w:tcPr>
            <w:tcW w:w="1215" w:type="dxa"/>
          </w:tcPr>
          <w:p w:rsidR="008659C9" w:rsidRDefault="008659C9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BRONCE</w:t>
            </w:r>
          </w:p>
        </w:tc>
      </w:tr>
      <w:tr w:rsidR="003C3BAA" w:rsidTr="00AB1251">
        <w:tc>
          <w:tcPr>
            <w:tcW w:w="3369" w:type="dxa"/>
          </w:tcPr>
          <w:p w:rsidR="003C3BAA" w:rsidRPr="008B419C" w:rsidRDefault="008B419C" w:rsidP="008B419C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B419C">
              <w:rPr>
                <w:rFonts w:cstheme="minorHAnsi"/>
                <w:color w:val="000000"/>
              </w:rPr>
              <w:t>Jorman</w:t>
            </w:r>
            <w:proofErr w:type="spellEnd"/>
            <w:r w:rsidRPr="008B419C">
              <w:rPr>
                <w:rFonts w:cstheme="minorHAnsi"/>
                <w:color w:val="000000"/>
              </w:rPr>
              <w:t xml:space="preserve"> Burgos León</w:t>
            </w:r>
          </w:p>
        </w:tc>
        <w:tc>
          <w:tcPr>
            <w:tcW w:w="850" w:type="dxa"/>
          </w:tcPr>
          <w:p w:rsidR="003C3BAA" w:rsidRDefault="008B419C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126" w:type="dxa"/>
          </w:tcPr>
          <w:p w:rsidR="003C3BAA" w:rsidRDefault="008B419C" w:rsidP="006560AA">
            <w:pPr>
              <w:rPr>
                <w:lang w:val="es-ES"/>
              </w:rPr>
            </w:pPr>
            <w:r>
              <w:rPr>
                <w:lang w:val="es-ES"/>
              </w:rPr>
              <w:t>IPVCE “</w:t>
            </w:r>
            <w:proofErr w:type="spellStart"/>
            <w:r>
              <w:rPr>
                <w:lang w:val="es-ES"/>
              </w:rPr>
              <w:t>A.Maceo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3C3BAA" w:rsidRDefault="008B419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Stgo</w:t>
            </w:r>
            <w:proofErr w:type="spellEnd"/>
            <w:r>
              <w:rPr>
                <w:lang w:val="es-ES"/>
              </w:rPr>
              <w:t xml:space="preserve"> de Cuba</w:t>
            </w:r>
          </w:p>
        </w:tc>
        <w:tc>
          <w:tcPr>
            <w:tcW w:w="1215" w:type="dxa"/>
          </w:tcPr>
          <w:p w:rsidR="003C3BAA" w:rsidRDefault="003C3BAA" w:rsidP="006560AA">
            <w:pPr>
              <w:jc w:val="center"/>
              <w:rPr>
                <w:lang w:val="es-ES"/>
              </w:rPr>
            </w:pPr>
          </w:p>
        </w:tc>
      </w:tr>
      <w:tr w:rsidR="008B419C" w:rsidTr="00AB1251">
        <w:tc>
          <w:tcPr>
            <w:tcW w:w="3369" w:type="dxa"/>
          </w:tcPr>
          <w:p w:rsidR="008B419C" w:rsidRPr="008B419C" w:rsidRDefault="008B419C" w:rsidP="008B419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8B419C">
              <w:rPr>
                <w:rFonts w:cstheme="minorHAnsi"/>
                <w:color w:val="000000"/>
              </w:rPr>
              <w:t>Rafael Acosta Márquez</w:t>
            </w:r>
          </w:p>
        </w:tc>
        <w:tc>
          <w:tcPr>
            <w:tcW w:w="850" w:type="dxa"/>
          </w:tcPr>
          <w:p w:rsidR="008B419C" w:rsidRDefault="008B419C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126" w:type="dxa"/>
          </w:tcPr>
          <w:p w:rsidR="008B419C" w:rsidRPr="006560AA" w:rsidRDefault="008B419C" w:rsidP="00B51520">
            <w:pPr>
              <w:rPr>
                <w:lang w:val="es-ES"/>
              </w:rPr>
            </w:pPr>
            <w:r>
              <w:rPr>
                <w:lang w:val="es-ES"/>
              </w:rPr>
              <w:t>IPVCE “Luis Urquiza”</w:t>
            </w:r>
          </w:p>
        </w:tc>
        <w:tc>
          <w:tcPr>
            <w:tcW w:w="1418" w:type="dxa"/>
          </w:tcPr>
          <w:p w:rsidR="008B419C" w:rsidRDefault="008B419C">
            <w:pPr>
              <w:rPr>
                <w:lang w:val="es-ES"/>
              </w:rPr>
            </w:pPr>
            <w:r>
              <w:rPr>
                <w:lang w:val="es-ES"/>
              </w:rPr>
              <w:t>Las Tunas</w:t>
            </w:r>
          </w:p>
        </w:tc>
        <w:tc>
          <w:tcPr>
            <w:tcW w:w="1215" w:type="dxa"/>
          </w:tcPr>
          <w:p w:rsidR="008B419C" w:rsidRDefault="008B419C" w:rsidP="006560AA">
            <w:pPr>
              <w:jc w:val="center"/>
              <w:rPr>
                <w:lang w:val="es-ES"/>
              </w:rPr>
            </w:pPr>
          </w:p>
        </w:tc>
      </w:tr>
      <w:tr w:rsidR="008B419C" w:rsidTr="00AB1251">
        <w:tc>
          <w:tcPr>
            <w:tcW w:w="3369" w:type="dxa"/>
          </w:tcPr>
          <w:p w:rsidR="008B419C" w:rsidRPr="008B419C" w:rsidRDefault="008B419C" w:rsidP="008B419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8B419C">
              <w:rPr>
                <w:rFonts w:cstheme="minorHAnsi"/>
                <w:color w:val="000000"/>
              </w:rPr>
              <w:t xml:space="preserve">Karel Díaz  Vergara </w:t>
            </w:r>
          </w:p>
        </w:tc>
        <w:tc>
          <w:tcPr>
            <w:tcW w:w="850" w:type="dxa"/>
          </w:tcPr>
          <w:p w:rsidR="008B419C" w:rsidRDefault="008B419C" w:rsidP="006560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126" w:type="dxa"/>
          </w:tcPr>
          <w:p w:rsidR="008B419C" w:rsidRDefault="008B419C" w:rsidP="008B419C">
            <w:pPr>
              <w:rPr>
                <w:lang w:val="es-ES"/>
              </w:rPr>
            </w:pPr>
            <w:r>
              <w:rPr>
                <w:lang w:val="es-ES"/>
              </w:rPr>
              <w:t>IPVCE “</w:t>
            </w:r>
            <w:proofErr w:type="spellStart"/>
            <w:r>
              <w:rPr>
                <w:lang w:val="es-ES"/>
              </w:rPr>
              <w:t>M</w:t>
            </w:r>
            <w:r>
              <w:rPr>
                <w:lang w:val="es-ES"/>
              </w:rPr>
              <w:t>.G</w:t>
            </w:r>
            <w:r>
              <w:rPr>
                <w:lang w:val="es-ES"/>
              </w:rPr>
              <w:t>ómez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418" w:type="dxa"/>
          </w:tcPr>
          <w:p w:rsidR="008B419C" w:rsidRDefault="008B419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Camaguey</w:t>
            </w:r>
            <w:proofErr w:type="spellEnd"/>
          </w:p>
        </w:tc>
        <w:tc>
          <w:tcPr>
            <w:tcW w:w="1215" w:type="dxa"/>
          </w:tcPr>
          <w:p w:rsidR="008B419C" w:rsidRDefault="008B419C" w:rsidP="006560AA">
            <w:pPr>
              <w:jc w:val="center"/>
              <w:rPr>
                <w:lang w:val="es-ES"/>
              </w:rPr>
            </w:pPr>
          </w:p>
        </w:tc>
      </w:tr>
    </w:tbl>
    <w:p w:rsidR="008659C9" w:rsidRDefault="008659C9">
      <w:pPr>
        <w:rPr>
          <w:lang w:val="es-ES"/>
        </w:rPr>
      </w:pPr>
    </w:p>
    <w:p w:rsidR="008659C9" w:rsidRPr="00AB1251" w:rsidRDefault="008659C9">
      <w:pPr>
        <w:rPr>
          <w:rFonts w:ascii="Arial" w:hAnsi="Arial" w:cs="Arial"/>
          <w:sz w:val="24"/>
          <w:szCs w:val="24"/>
          <w:lang w:val="es-ES"/>
        </w:rPr>
      </w:pPr>
      <w:r w:rsidRPr="00AB1251">
        <w:rPr>
          <w:rFonts w:ascii="Arial" w:hAnsi="Arial" w:cs="Arial"/>
          <w:sz w:val="24"/>
          <w:szCs w:val="24"/>
          <w:lang w:val="es-ES"/>
        </w:rPr>
        <w:t xml:space="preserve">La actuación por </w:t>
      </w:r>
      <w:r w:rsidR="006560AA" w:rsidRPr="00AB1251">
        <w:rPr>
          <w:rFonts w:ascii="Arial" w:hAnsi="Arial" w:cs="Arial"/>
          <w:sz w:val="24"/>
          <w:szCs w:val="24"/>
          <w:lang w:val="es-ES"/>
        </w:rPr>
        <w:t>países</w:t>
      </w:r>
      <w:r w:rsidRPr="00AB1251">
        <w:rPr>
          <w:rFonts w:ascii="Arial" w:hAnsi="Arial" w:cs="Arial"/>
          <w:sz w:val="24"/>
          <w:szCs w:val="24"/>
          <w:lang w:val="es-ES"/>
        </w:rPr>
        <w:t xml:space="preserve"> fue la siguiente: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1701"/>
        <w:gridCol w:w="1701"/>
        <w:gridCol w:w="1701"/>
      </w:tblGrid>
      <w:tr w:rsidR="008659C9" w:rsidTr="00F83C13">
        <w:tc>
          <w:tcPr>
            <w:tcW w:w="1701" w:type="dxa"/>
            <w:shd w:val="clear" w:color="auto" w:fill="D9D9D9" w:themeFill="background1" w:themeFillShade="D9"/>
          </w:tcPr>
          <w:p w:rsidR="008659C9" w:rsidRPr="0053002D" w:rsidRDefault="008659C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País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659C9" w:rsidRPr="0053002D" w:rsidRDefault="008659C9" w:rsidP="006560A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Oro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659C9" w:rsidRPr="0053002D" w:rsidRDefault="008659C9" w:rsidP="006560A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Plata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659C9" w:rsidRPr="0053002D" w:rsidRDefault="008659C9" w:rsidP="006560A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Bronce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8659C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BRASIL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8659C9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b/>
                <w:sz w:val="24"/>
                <w:szCs w:val="24"/>
                <w:lang w:val="es-ES"/>
              </w:rPr>
              <w:t>CUBA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b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b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b/>
                <w:sz w:val="24"/>
                <w:szCs w:val="24"/>
                <w:lang w:val="es-ES"/>
              </w:rPr>
              <w:t>3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8659C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MEXICO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ARGENTINA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304FF6" w:rsidP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ESPAÑA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PORTUGAL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</w:tr>
      <w:tr w:rsidR="00304FF6" w:rsidTr="00F83C13">
        <w:tc>
          <w:tcPr>
            <w:tcW w:w="1701" w:type="dxa"/>
          </w:tcPr>
          <w:p w:rsidR="00304FF6" w:rsidRPr="0053002D" w:rsidRDefault="00304FF6" w:rsidP="00D6767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COLOMBIA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304FF6" w:rsidTr="00F83C13">
        <w:tc>
          <w:tcPr>
            <w:tcW w:w="1701" w:type="dxa"/>
          </w:tcPr>
          <w:p w:rsidR="00304FF6" w:rsidRPr="0053002D" w:rsidRDefault="00304FF6" w:rsidP="00D6767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IRLANDA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</w:tr>
      <w:tr w:rsidR="00304FF6" w:rsidTr="00F83C13">
        <w:tc>
          <w:tcPr>
            <w:tcW w:w="1701" w:type="dxa"/>
          </w:tcPr>
          <w:p w:rsidR="00304FF6" w:rsidRPr="0053002D" w:rsidRDefault="00304FF6" w:rsidP="00D6767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BOLIVIA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</w:tr>
      <w:tr w:rsidR="008659C9" w:rsidTr="00F83C13">
        <w:tc>
          <w:tcPr>
            <w:tcW w:w="1701" w:type="dxa"/>
          </w:tcPr>
          <w:p w:rsidR="008659C9" w:rsidRPr="0053002D" w:rsidRDefault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PERU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659C9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  <w:tr w:rsidR="00304FF6" w:rsidTr="00F83C13">
        <w:tc>
          <w:tcPr>
            <w:tcW w:w="1701" w:type="dxa"/>
          </w:tcPr>
          <w:p w:rsidR="00304FF6" w:rsidRPr="0053002D" w:rsidRDefault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R.DOMINICANA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304FF6" w:rsidTr="00F83C13">
        <w:tc>
          <w:tcPr>
            <w:tcW w:w="1701" w:type="dxa"/>
          </w:tcPr>
          <w:p w:rsidR="00304FF6" w:rsidRPr="0053002D" w:rsidRDefault="00304FF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PUERTO RICO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304FF6" w:rsidRPr="0053002D" w:rsidRDefault="00304FF6" w:rsidP="006560A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53002D"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</w:tbl>
    <w:p w:rsidR="00AB1251" w:rsidRDefault="00AB1251">
      <w:pPr>
        <w:rPr>
          <w:rFonts w:ascii="Arial" w:hAnsi="Arial" w:cs="Arial"/>
          <w:sz w:val="24"/>
          <w:szCs w:val="24"/>
        </w:rPr>
      </w:pPr>
    </w:p>
    <w:p w:rsidR="008659C9" w:rsidRPr="00AB1251" w:rsidRDefault="008B419C">
      <w:pPr>
        <w:rPr>
          <w:rFonts w:ascii="Arial" w:hAnsi="Arial" w:cs="Arial"/>
          <w:sz w:val="24"/>
          <w:szCs w:val="24"/>
          <w:lang w:val="es-ES"/>
        </w:rPr>
      </w:pPr>
      <w:r w:rsidRPr="00AB1251">
        <w:rPr>
          <w:rFonts w:ascii="Arial" w:hAnsi="Arial" w:cs="Arial"/>
          <w:sz w:val="24"/>
          <w:szCs w:val="24"/>
          <w:lang w:val="es-ES"/>
        </w:rPr>
        <w:t>Resultados de Cuba en la CIIC después que la sede cubana se encuentra en la UCI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8B419C" w:rsidTr="00F83C13">
        <w:tc>
          <w:tcPr>
            <w:tcW w:w="1701" w:type="dxa"/>
            <w:shd w:val="clear" w:color="auto" w:fill="D9D9D9" w:themeFill="background1" w:themeFillShade="D9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Año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Oro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Plata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b/>
                <w:sz w:val="24"/>
                <w:szCs w:val="24"/>
                <w:lang w:val="es-ES"/>
              </w:rPr>
              <w:t>Bronce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2017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2016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2015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2014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2013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8B419C" w:rsidTr="00F83C13"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2012</w:t>
            </w:r>
          </w:p>
        </w:tc>
        <w:tc>
          <w:tcPr>
            <w:tcW w:w="1701" w:type="dxa"/>
          </w:tcPr>
          <w:p w:rsidR="008B419C" w:rsidRPr="0053002D" w:rsidRDefault="008B419C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1701" w:type="dxa"/>
          </w:tcPr>
          <w:p w:rsidR="008B419C" w:rsidRPr="0053002D" w:rsidRDefault="00AB1251" w:rsidP="00AB125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3002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</w:tbl>
    <w:p w:rsidR="008659C9" w:rsidRDefault="008659C9">
      <w:pPr>
        <w:rPr>
          <w:lang w:val="es-ES"/>
        </w:rPr>
      </w:pPr>
    </w:p>
    <w:p w:rsidR="004500A3" w:rsidRPr="00B011F0" w:rsidRDefault="004500A3">
      <w:pPr>
        <w:rPr>
          <w:lang w:val="es-ES"/>
        </w:rPr>
      </w:pPr>
    </w:p>
    <w:sectPr w:rsidR="004500A3" w:rsidRPr="00B011F0" w:rsidSect="00AE625D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F0"/>
    <w:rsid w:val="00154309"/>
    <w:rsid w:val="0030395B"/>
    <w:rsid w:val="00304FF6"/>
    <w:rsid w:val="003C3BAA"/>
    <w:rsid w:val="004500A3"/>
    <w:rsid w:val="005235C0"/>
    <w:rsid w:val="0053002D"/>
    <w:rsid w:val="006560AA"/>
    <w:rsid w:val="00772FB3"/>
    <w:rsid w:val="007F0C00"/>
    <w:rsid w:val="00835BB0"/>
    <w:rsid w:val="008659C9"/>
    <w:rsid w:val="008B419C"/>
    <w:rsid w:val="0090707F"/>
    <w:rsid w:val="00A540C4"/>
    <w:rsid w:val="00AB1251"/>
    <w:rsid w:val="00AE625D"/>
    <w:rsid w:val="00B011F0"/>
    <w:rsid w:val="00BC1BAF"/>
    <w:rsid w:val="00C240CE"/>
    <w:rsid w:val="00CB7A32"/>
    <w:rsid w:val="00D02252"/>
    <w:rsid w:val="00F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5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5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FAD78-D806-46B0-97D9-8924CB40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Hernández González</dc:creator>
  <cp:lastModifiedBy>Frank Hernández González</cp:lastModifiedBy>
  <cp:revision>16</cp:revision>
  <dcterms:created xsi:type="dcterms:W3CDTF">2017-07-05T21:42:00Z</dcterms:created>
  <dcterms:modified xsi:type="dcterms:W3CDTF">2017-07-10T23:11:00Z</dcterms:modified>
</cp:coreProperties>
</file>